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EE95" w14:textId="5E9070A9" w:rsidR="00670CF0" w:rsidRPr="00305148" w:rsidRDefault="00DF5C1F" w:rsidP="00DF5C1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05148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14:paraId="43128C97" w14:textId="35DF5850" w:rsidR="00DF5C1F" w:rsidRDefault="00DF5C1F" w:rsidP="00DF5C1F">
      <w:pPr>
        <w:jc w:val="right"/>
        <w:rPr>
          <w:u w:val="single"/>
        </w:rPr>
      </w:pPr>
    </w:p>
    <w:p w14:paraId="37850EFA" w14:textId="0120AB98" w:rsidR="00305148" w:rsidRDefault="00305148" w:rsidP="00DF5C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5D639D70" w14:textId="77777777" w:rsidR="00305148" w:rsidRDefault="00305148" w:rsidP="00DF5C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ABC54B6" w14:textId="0EB575B0" w:rsidR="00DF5C1F" w:rsidRDefault="002816D0" w:rsidP="00DF5C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900409"/>
      <w:r w:rsidRPr="002816D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End w:id="0"/>
      <w:r w:rsidR="00933854" w:rsidRPr="00933854">
        <w:rPr>
          <w:rFonts w:ascii="Times New Roman" w:hAnsi="Times New Roman" w:cs="Times New Roman"/>
          <w:sz w:val="28"/>
          <w:szCs w:val="28"/>
        </w:rPr>
        <w:t>Стратегию социально-экономического развития города-курорта Железноводска Ставропольского края на период до 2035 года, утвержденную решение</w:t>
      </w:r>
      <w:r w:rsidR="00933854">
        <w:rPr>
          <w:rFonts w:ascii="Times New Roman" w:hAnsi="Times New Roman" w:cs="Times New Roman"/>
          <w:sz w:val="28"/>
          <w:szCs w:val="28"/>
        </w:rPr>
        <w:t>м</w:t>
      </w:r>
      <w:r w:rsidR="00933854" w:rsidRPr="00933854">
        <w:rPr>
          <w:rFonts w:ascii="Times New Roman" w:hAnsi="Times New Roman" w:cs="Times New Roman"/>
          <w:sz w:val="28"/>
          <w:szCs w:val="28"/>
        </w:rPr>
        <w:t xml:space="preserve"> Думы города-курорта Железноводска Ставропольского края от 28 декабря 2019 г. № 337-V</w:t>
      </w:r>
    </w:p>
    <w:p w14:paraId="2629051A" w14:textId="77777777" w:rsidR="00933854" w:rsidRDefault="00933854" w:rsidP="00DF5C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0A702E" w14:textId="088188E0" w:rsidR="00DF5C1F" w:rsidRDefault="00DF5C1F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C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5C1F">
        <w:rPr>
          <w:rFonts w:ascii="Times New Roman" w:hAnsi="Times New Roman" w:cs="Times New Roman"/>
          <w:sz w:val="28"/>
          <w:szCs w:val="28"/>
        </w:rPr>
        <w:t>№ 131-ФЗ «Об общих принципах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Pr="00DF5C1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DF5C1F">
        <w:rPr>
          <w:rFonts w:ascii="Times New Roman" w:hAnsi="Times New Roman" w:cs="Times New Roman"/>
          <w:sz w:val="28"/>
          <w:szCs w:val="28"/>
        </w:rPr>
        <w:t>28 июня 2014 года № 172-ФЗ «О стратегическом планировании в Российской Федерации», Уставом города-курорта Железноводска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предложение главы города-курорта Железноводска Ставропольского края (</w:t>
      </w:r>
      <w:r w:rsidR="002816D0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FE22D0">
        <w:rPr>
          <w:rFonts w:ascii="Times New Roman" w:hAnsi="Times New Roman" w:cs="Times New Roman"/>
          <w:sz w:val="28"/>
          <w:szCs w:val="28"/>
        </w:rPr>
        <w:t xml:space="preserve">от </w:t>
      </w:r>
      <w:r w:rsidR="00321B26">
        <w:rPr>
          <w:rFonts w:ascii="Times New Roman" w:hAnsi="Times New Roman" w:cs="Times New Roman"/>
          <w:sz w:val="28"/>
          <w:szCs w:val="28"/>
        </w:rPr>
        <w:t>_</w:t>
      </w:r>
      <w:r w:rsidR="00FE22D0">
        <w:rPr>
          <w:rFonts w:ascii="Times New Roman" w:hAnsi="Times New Roman" w:cs="Times New Roman"/>
          <w:sz w:val="28"/>
          <w:szCs w:val="28"/>
        </w:rPr>
        <w:t xml:space="preserve"> </w:t>
      </w:r>
      <w:r w:rsidR="002816D0">
        <w:rPr>
          <w:rFonts w:ascii="Times New Roman" w:hAnsi="Times New Roman" w:cs="Times New Roman"/>
          <w:sz w:val="28"/>
          <w:szCs w:val="28"/>
        </w:rPr>
        <w:t>сентября</w:t>
      </w:r>
      <w:r w:rsidR="00FE2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6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E22D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="00321B2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), Дума города-курорта Железноводска Ставропольского края</w:t>
      </w:r>
    </w:p>
    <w:p w14:paraId="097E790B" w14:textId="77777777" w:rsidR="00DF5C1F" w:rsidRDefault="00DF5C1F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656DD" w14:textId="77777777" w:rsidR="00DF5C1F" w:rsidRDefault="00DF5C1F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C6F3B25" w14:textId="77777777" w:rsidR="00DF5C1F" w:rsidRDefault="00DF5C1F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3CD2A2" w14:textId="2D73DB3E" w:rsidR="00DF5C1F" w:rsidRDefault="00DF5C1F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514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3854" w:rsidRPr="00933854">
        <w:rPr>
          <w:rFonts w:ascii="Times New Roman" w:hAnsi="Times New Roman" w:cs="Times New Roman"/>
          <w:sz w:val="28"/>
          <w:szCs w:val="28"/>
        </w:rPr>
        <w:t>в Стратегию социально-экономического развития города-курорта Железноводска Ставропольского края на период до 2035 года, утвержденную решение</w:t>
      </w:r>
      <w:r w:rsidR="00933854">
        <w:rPr>
          <w:rFonts w:ascii="Times New Roman" w:hAnsi="Times New Roman" w:cs="Times New Roman"/>
          <w:sz w:val="28"/>
          <w:szCs w:val="28"/>
        </w:rPr>
        <w:t>м</w:t>
      </w:r>
      <w:r w:rsidR="00933854" w:rsidRPr="00933854">
        <w:rPr>
          <w:rFonts w:ascii="Times New Roman" w:hAnsi="Times New Roman" w:cs="Times New Roman"/>
          <w:sz w:val="28"/>
          <w:szCs w:val="28"/>
        </w:rPr>
        <w:t xml:space="preserve"> Думы города-курорта Железноводска Ставропольского края от 28 декабря 2019 г. № 337-V</w:t>
      </w:r>
      <w:r w:rsidR="00933854">
        <w:rPr>
          <w:rFonts w:ascii="Times New Roman" w:hAnsi="Times New Roman" w:cs="Times New Roman"/>
          <w:sz w:val="28"/>
          <w:szCs w:val="28"/>
        </w:rPr>
        <w:t>,</w:t>
      </w:r>
      <w:r w:rsidR="0030514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C70E4A8" w14:textId="77777777" w:rsidR="00933854" w:rsidRDefault="00305148" w:rsidP="00305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81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разделе 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zh-CN"/>
        </w:rPr>
        <w:t>«Основные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направления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социально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>экономического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развития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города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>курорта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Железноводска» пункт 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>Создание и развитие кластера туристско-рекреационного типа</w:t>
      </w:r>
      <w:r>
        <w:rPr>
          <w:rFonts w:ascii="Times New Roman" w:hAnsi="Times New Roman" w:cs="Times New Roman"/>
          <w:sz w:val="28"/>
          <w:szCs w:val="28"/>
          <w:lang w:eastAsia="zh-CN"/>
        </w:rPr>
        <w:t>» дополнить абзацем четырнадцатым</w:t>
      </w:r>
      <w:r w:rsidR="00933854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14:paraId="7E5C8554" w14:textId="2558443E" w:rsidR="00305148" w:rsidRPr="00933854" w:rsidRDefault="00933854" w:rsidP="00933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854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933854">
        <w:rPr>
          <w:rFonts w:ascii="Times New Roman" w:hAnsi="Times New Roman"/>
          <w:sz w:val="28"/>
          <w:szCs w:val="28"/>
          <w:lang w:eastAsia="ru-RU"/>
        </w:rPr>
        <w:t>В целях туристско-рекреационного развития на территории города-курорта Железноводска Ставропольского края имеются 2 инвестиционные площадки под создание особой экономической зоны туристско-рекреационного типа у подножья горы Развалка и в районе Курортного озера «30-ка» имеет экономические и географические преимущества территорий для реализации инвестиционного проекта в сфере санаторно-курортной и туристско-рекреационной специализации.</w:t>
      </w:r>
      <w:r w:rsidRPr="00933854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3E73D224" w14:textId="0A67B682" w:rsidR="00305148" w:rsidRDefault="00305148" w:rsidP="00305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1.2. В разделе 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eastAsia="zh-CN"/>
        </w:rPr>
        <w:t>«Показатели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достижения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целей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социально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>экономического развития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города-курорта Железноводска» т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>аблиц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>Показатели достижения целей социально-экономического развития города-курорта Железноводска Ставропольского края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D73D8">
        <w:rPr>
          <w:rFonts w:ascii="Times New Roman" w:hAnsi="Times New Roman" w:cs="Times New Roman"/>
          <w:sz w:val="28"/>
          <w:szCs w:val="28"/>
          <w:lang w:eastAsia="zh-CN"/>
        </w:rPr>
        <w:t>на период реализации Стратегии</w:t>
      </w:r>
      <w:r>
        <w:rPr>
          <w:rFonts w:ascii="Times New Roman" w:hAnsi="Times New Roman" w:cs="Times New Roman"/>
          <w:sz w:val="28"/>
          <w:szCs w:val="28"/>
          <w:lang w:eastAsia="zh-CN"/>
        </w:rPr>
        <w:t>» изложить в следующей редакции:</w:t>
      </w:r>
    </w:p>
    <w:p w14:paraId="47D14D00" w14:textId="4383E68C" w:rsidR="00933854" w:rsidRDefault="00933854" w:rsidP="00305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63051C4" w14:textId="76BD9BEC" w:rsidR="00933854" w:rsidRDefault="00933854" w:rsidP="00305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313B720" w14:textId="0665335A" w:rsidR="00933854" w:rsidRDefault="00933854" w:rsidP="00305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36FA64F" w14:textId="1D4C21C2" w:rsidR="00933854" w:rsidRDefault="00933854" w:rsidP="00305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CB7C91A" w14:textId="77777777" w:rsidR="00933854" w:rsidRDefault="00933854" w:rsidP="00305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C540417" w14:textId="7437593F" w:rsidR="00305148" w:rsidRDefault="00933854" w:rsidP="00305148">
      <w:pPr>
        <w:pStyle w:val="Standard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305148" w:rsidRPr="00305148">
        <w:rPr>
          <w:bCs/>
          <w:sz w:val="28"/>
          <w:szCs w:val="28"/>
        </w:rPr>
        <w:t>Таблица 16</w:t>
      </w:r>
    </w:p>
    <w:p w14:paraId="7C6EA4C0" w14:textId="77777777" w:rsidR="00305148" w:rsidRPr="00305148" w:rsidRDefault="00305148" w:rsidP="00305148">
      <w:pPr>
        <w:pStyle w:val="Standard"/>
        <w:jc w:val="right"/>
        <w:rPr>
          <w:bCs/>
          <w:sz w:val="28"/>
          <w:szCs w:val="28"/>
        </w:rPr>
      </w:pPr>
    </w:p>
    <w:p w14:paraId="6E2DC690" w14:textId="77777777" w:rsidR="00305148" w:rsidRPr="00305148" w:rsidRDefault="00305148" w:rsidP="00305148">
      <w:pPr>
        <w:pStyle w:val="Standard"/>
        <w:spacing w:line="240" w:lineRule="exact"/>
        <w:jc w:val="center"/>
        <w:rPr>
          <w:bCs/>
          <w:sz w:val="28"/>
          <w:szCs w:val="28"/>
        </w:rPr>
      </w:pPr>
      <w:r w:rsidRPr="00305148">
        <w:rPr>
          <w:bCs/>
          <w:sz w:val="28"/>
          <w:szCs w:val="28"/>
        </w:rPr>
        <w:t>Показатели достижения целей социально-экономического развития города-курорта Железноводска Ставропольского края</w:t>
      </w:r>
    </w:p>
    <w:p w14:paraId="6D2764D7" w14:textId="27A9C3E5" w:rsidR="00305148" w:rsidRDefault="00305148" w:rsidP="00305148">
      <w:pPr>
        <w:pStyle w:val="Standard"/>
        <w:spacing w:line="240" w:lineRule="exact"/>
        <w:jc w:val="center"/>
        <w:rPr>
          <w:bCs/>
          <w:sz w:val="28"/>
          <w:szCs w:val="28"/>
        </w:rPr>
      </w:pPr>
      <w:r w:rsidRPr="00305148">
        <w:rPr>
          <w:bCs/>
          <w:sz w:val="28"/>
          <w:szCs w:val="28"/>
        </w:rPr>
        <w:t>на период реализации Стратегии</w:t>
      </w:r>
    </w:p>
    <w:p w14:paraId="36CCFAD7" w14:textId="77777777" w:rsidR="00305148" w:rsidRPr="00305148" w:rsidRDefault="00305148" w:rsidP="00305148">
      <w:pPr>
        <w:pStyle w:val="Standard"/>
        <w:spacing w:line="240" w:lineRule="exact"/>
        <w:jc w:val="center"/>
        <w:rPr>
          <w:bCs/>
          <w:sz w:val="28"/>
          <w:szCs w:val="28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059"/>
        <w:gridCol w:w="1031"/>
        <w:gridCol w:w="1031"/>
        <w:gridCol w:w="1031"/>
        <w:gridCol w:w="1031"/>
        <w:gridCol w:w="979"/>
        <w:gridCol w:w="850"/>
      </w:tblGrid>
      <w:tr w:rsidR="00305148" w:rsidRPr="00305148" w14:paraId="0F5D3484" w14:textId="77777777" w:rsidTr="001B4C77">
        <w:tc>
          <w:tcPr>
            <w:tcW w:w="567" w:type="dxa"/>
            <w:shd w:val="clear" w:color="auto" w:fill="auto"/>
          </w:tcPr>
          <w:p w14:paraId="1B5486EA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№</w:t>
            </w:r>
          </w:p>
          <w:p w14:paraId="14C88DC3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059" w:type="dxa"/>
            <w:shd w:val="clear" w:color="auto" w:fill="auto"/>
          </w:tcPr>
          <w:p w14:paraId="6CF321A4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1" w:type="dxa"/>
            <w:shd w:val="clear" w:color="auto" w:fill="auto"/>
          </w:tcPr>
          <w:p w14:paraId="465E8C6F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 xml:space="preserve">2016 </w:t>
            </w:r>
          </w:p>
          <w:p w14:paraId="343E61E8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583EC41E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 xml:space="preserve">2018 </w:t>
            </w:r>
          </w:p>
          <w:p w14:paraId="7AF68DA2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5FA47EC7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2021</w:t>
            </w:r>
          </w:p>
          <w:p w14:paraId="44A08D1B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5E522577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2026</w:t>
            </w:r>
          </w:p>
          <w:p w14:paraId="10742C36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979" w:type="dxa"/>
            <w:shd w:val="clear" w:color="auto" w:fill="auto"/>
          </w:tcPr>
          <w:p w14:paraId="53D0CF42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2031</w:t>
            </w:r>
          </w:p>
          <w:p w14:paraId="0CAC074C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14:paraId="3EA0ACCD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2035</w:t>
            </w:r>
          </w:p>
          <w:p w14:paraId="3512052C" w14:textId="77777777" w:rsidR="00305148" w:rsidRPr="00305148" w:rsidRDefault="00305148" w:rsidP="001B4C77">
            <w:pPr>
              <w:pStyle w:val="a5"/>
              <w:contextualSpacing/>
              <w:jc w:val="center"/>
              <w:rPr>
                <w:bCs/>
                <w:sz w:val="28"/>
                <w:szCs w:val="28"/>
              </w:rPr>
            </w:pPr>
            <w:r w:rsidRPr="00305148">
              <w:rPr>
                <w:bCs/>
                <w:sz w:val="28"/>
                <w:szCs w:val="28"/>
              </w:rPr>
              <w:t>год</w:t>
            </w:r>
          </w:p>
        </w:tc>
      </w:tr>
      <w:tr w:rsidR="00305148" w:rsidRPr="00305148" w14:paraId="7447CA6C" w14:textId="77777777" w:rsidTr="001B4C77">
        <w:tc>
          <w:tcPr>
            <w:tcW w:w="9579" w:type="dxa"/>
            <w:gridSpan w:val="8"/>
            <w:shd w:val="clear" w:color="auto" w:fill="auto"/>
          </w:tcPr>
          <w:p w14:paraId="05B46308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Формирование высокого уровня качества жизни горожан в максимально удобной среде проживания</w:t>
            </w:r>
          </w:p>
        </w:tc>
      </w:tr>
      <w:tr w:rsidR="00305148" w:rsidRPr="00305148" w14:paraId="2F75E4E9" w14:textId="77777777" w:rsidTr="001B4C77">
        <w:tc>
          <w:tcPr>
            <w:tcW w:w="567" w:type="dxa"/>
            <w:shd w:val="clear" w:color="auto" w:fill="auto"/>
          </w:tcPr>
          <w:p w14:paraId="012D8AFF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1.</w:t>
            </w:r>
          </w:p>
        </w:tc>
        <w:tc>
          <w:tcPr>
            <w:tcW w:w="3059" w:type="dxa"/>
            <w:shd w:val="clear" w:color="auto" w:fill="auto"/>
          </w:tcPr>
          <w:p w14:paraId="4B3A128E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</w:t>
            </w:r>
          </w:p>
          <w:p w14:paraId="0DE6BB17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(среднегодовая) тыс. чел</w:t>
            </w:r>
          </w:p>
        </w:tc>
        <w:tc>
          <w:tcPr>
            <w:tcW w:w="1031" w:type="dxa"/>
            <w:shd w:val="clear" w:color="auto" w:fill="auto"/>
          </w:tcPr>
          <w:p w14:paraId="67A416B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  <w:lang w:val="en-US"/>
              </w:rPr>
              <w:t>52</w:t>
            </w:r>
            <w:r w:rsidRPr="00305148">
              <w:rPr>
                <w:sz w:val="28"/>
                <w:szCs w:val="28"/>
              </w:rPr>
              <w:t>,</w:t>
            </w:r>
            <w:r w:rsidRPr="00305148">
              <w:rPr>
                <w:sz w:val="28"/>
                <w:szCs w:val="28"/>
                <w:lang w:val="en-US"/>
              </w:rPr>
              <w:t>7</w:t>
            </w:r>
            <w:r w:rsidRPr="00305148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1D07DDD2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  <w:lang w:val="en-US"/>
              </w:rPr>
              <w:t>52,56</w:t>
            </w:r>
          </w:p>
        </w:tc>
        <w:tc>
          <w:tcPr>
            <w:tcW w:w="1031" w:type="dxa"/>
            <w:shd w:val="clear" w:color="auto" w:fill="auto"/>
          </w:tcPr>
          <w:p w14:paraId="51D5806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  <w:lang w:val="en-US"/>
              </w:rPr>
              <w:t>5</w:t>
            </w:r>
            <w:r w:rsidRPr="00305148">
              <w:rPr>
                <w:sz w:val="28"/>
                <w:szCs w:val="28"/>
              </w:rPr>
              <w:t>4,70</w:t>
            </w:r>
          </w:p>
        </w:tc>
        <w:tc>
          <w:tcPr>
            <w:tcW w:w="1031" w:type="dxa"/>
            <w:shd w:val="clear" w:color="auto" w:fill="auto"/>
          </w:tcPr>
          <w:p w14:paraId="06AAE0D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  <w:lang w:val="en-US"/>
              </w:rPr>
              <w:t>5</w:t>
            </w:r>
            <w:r w:rsidRPr="00305148">
              <w:rPr>
                <w:sz w:val="28"/>
                <w:szCs w:val="28"/>
              </w:rPr>
              <w:t>6</w:t>
            </w:r>
            <w:r w:rsidRPr="00305148">
              <w:rPr>
                <w:sz w:val="28"/>
                <w:szCs w:val="28"/>
                <w:lang w:val="en-US"/>
              </w:rPr>
              <w:t>,05</w:t>
            </w:r>
          </w:p>
        </w:tc>
        <w:tc>
          <w:tcPr>
            <w:tcW w:w="979" w:type="dxa"/>
            <w:shd w:val="clear" w:color="auto" w:fill="auto"/>
          </w:tcPr>
          <w:p w14:paraId="64800BD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  <w:lang w:val="en-US"/>
              </w:rPr>
              <w:t>5</w:t>
            </w:r>
            <w:r w:rsidRPr="00305148">
              <w:rPr>
                <w:sz w:val="28"/>
                <w:szCs w:val="28"/>
              </w:rPr>
              <w:t>8</w:t>
            </w:r>
            <w:r w:rsidRPr="00305148">
              <w:rPr>
                <w:sz w:val="28"/>
                <w:szCs w:val="28"/>
                <w:lang w:val="en-US"/>
              </w:rPr>
              <w:t>,86</w:t>
            </w:r>
          </w:p>
        </w:tc>
        <w:tc>
          <w:tcPr>
            <w:tcW w:w="850" w:type="dxa"/>
          </w:tcPr>
          <w:p w14:paraId="1F5232DC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</w:rPr>
              <w:t>60</w:t>
            </w:r>
            <w:r w:rsidRPr="00305148">
              <w:rPr>
                <w:sz w:val="28"/>
                <w:szCs w:val="28"/>
                <w:lang w:val="en-US"/>
              </w:rPr>
              <w:t>,84</w:t>
            </w:r>
          </w:p>
        </w:tc>
      </w:tr>
      <w:tr w:rsidR="00305148" w:rsidRPr="00305148" w14:paraId="065EB0CD" w14:textId="77777777" w:rsidTr="001B4C77">
        <w:tc>
          <w:tcPr>
            <w:tcW w:w="567" w:type="dxa"/>
            <w:shd w:val="clear" w:color="auto" w:fill="auto"/>
          </w:tcPr>
          <w:p w14:paraId="58DB80F4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2.</w:t>
            </w:r>
          </w:p>
        </w:tc>
        <w:tc>
          <w:tcPr>
            <w:tcW w:w="3059" w:type="dxa"/>
            <w:shd w:val="clear" w:color="auto" w:fill="auto"/>
          </w:tcPr>
          <w:p w14:paraId="77EF0753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Общий коэффициент рождаемости (число родившихся на 1000 человек населения)</w:t>
            </w:r>
          </w:p>
        </w:tc>
        <w:tc>
          <w:tcPr>
            <w:tcW w:w="1031" w:type="dxa"/>
            <w:shd w:val="clear" w:color="auto" w:fill="auto"/>
          </w:tcPr>
          <w:p w14:paraId="27F8F09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15,09</w:t>
            </w:r>
          </w:p>
        </w:tc>
        <w:tc>
          <w:tcPr>
            <w:tcW w:w="1031" w:type="dxa"/>
            <w:shd w:val="clear" w:color="auto" w:fill="auto"/>
          </w:tcPr>
          <w:p w14:paraId="1431B66E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10,75</w:t>
            </w:r>
          </w:p>
        </w:tc>
        <w:tc>
          <w:tcPr>
            <w:tcW w:w="1031" w:type="dxa"/>
            <w:shd w:val="clear" w:color="auto" w:fill="auto"/>
          </w:tcPr>
          <w:p w14:paraId="523065F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11,39</w:t>
            </w:r>
          </w:p>
        </w:tc>
        <w:tc>
          <w:tcPr>
            <w:tcW w:w="1031" w:type="dxa"/>
            <w:shd w:val="clear" w:color="auto" w:fill="auto"/>
          </w:tcPr>
          <w:p w14:paraId="25C38912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12,48</w:t>
            </w:r>
          </w:p>
        </w:tc>
        <w:tc>
          <w:tcPr>
            <w:tcW w:w="979" w:type="dxa"/>
            <w:shd w:val="clear" w:color="auto" w:fill="auto"/>
          </w:tcPr>
          <w:p w14:paraId="596E4C0F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13,44</w:t>
            </w:r>
          </w:p>
        </w:tc>
        <w:tc>
          <w:tcPr>
            <w:tcW w:w="850" w:type="dxa"/>
          </w:tcPr>
          <w:p w14:paraId="7768B11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14,29</w:t>
            </w:r>
          </w:p>
        </w:tc>
      </w:tr>
      <w:tr w:rsidR="00305148" w:rsidRPr="00305148" w14:paraId="777B35F6" w14:textId="77777777" w:rsidTr="001B4C77">
        <w:tc>
          <w:tcPr>
            <w:tcW w:w="567" w:type="dxa"/>
            <w:shd w:val="clear" w:color="auto" w:fill="auto"/>
          </w:tcPr>
          <w:p w14:paraId="79B15C3F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3.</w:t>
            </w:r>
          </w:p>
        </w:tc>
        <w:tc>
          <w:tcPr>
            <w:tcW w:w="3059" w:type="dxa"/>
            <w:shd w:val="clear" w:color="auto" w:fill="auto"/>
          </w:tcPr>
          <w:p w14:paraId="242CCA6F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Общий коэффициент смертности (число умерших на 1000 человек населения)</w:t>
            </w:r>
          </w:p>
        </w:tc>
        <w:tc>
          <w:tcPr>
            <w:tcW w:w="1031" w:type="dxa"/>
            <w:shd w:val="clear" w:color="auto" w:fill="auto"/>
          </w:tcPr>
          <w:p w14:paraId="655ECD6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14,21</w:t>
            </w:r>
          </w:p>
        </w:tc>
        <w:tc>
          <w:tcPr>
            <w:tcW w:w="1031" w:type="dxa"/>
            <w:shd w:val="clear" w:color="auto" w:fill="auto"/>
          </w:tcPr>
          <w:p w14:paraId="00F9DFE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13,17</w:t>
            </w:r>
          </w:p>
        </w:tc>
        <w:tc>
          <w:tcPr>
            <w:tcW w:w="1031" w:type="dxa"/>
            <w:shd w:val="clear" w:color="auto" w:fill="auto"/>
          </w:tcPr>
          <w:p w14:paraId="0D0F565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19,70</w:t>
            </w:r>
          </w:p>
        </w:tc>
        <w:tc>
          <w:tcPr>
            <w:tcW w:w="1031" w:type="dxa"/>
            <w:shd w:val="clear" w:color="auto" w:fill="auto"/>
          </w:tcPr>
          <w:p w14:paraId="2070350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12,17</w:t>
            </w:r>
          </w:p>
        </w:tc>
        <w:tc>
          <w:tcPr>
            <w:tcW w:w="979" w:type="dxa"/>
            <w:shd w:val="clear" w:color="auto" w:fill="auto"/>
          </w:tcPr>
          <w:p w14:paraId="0BAE2DD6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11,57</w:t>
            </w:r>
          </w:p>
        </w:tc>
        <w:tc>
          <w:tcPr>
            <w:tcW w:w="850" w:type="dxa"/>
          </w:tcPr>
          <w:p w14:paraId="34212AFF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11,05</w:t>
            </w:r>
          </w:p>
        </w:tc>
      </w:tr>
      <w:tr w:rsidR="00305148" w:rsidRPr="00305148" w14:paraId="286275D1" w14:textId="77777777" w:rsidTr="001B4C77">
        <w:tc>
          <w:tcPr>
            <w:tcW w:w="567" w:type="dxa"/>
            <w:shd w:val="clear" w:color="auto" w:fill="auto"/>
          </w:tcPr>
          <w:p w14:paraId="4CD22533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4.</w:t>
            </w:r>
          </w:p>
        </w:tc>
        <w:tc>
          <w:tcPr>
            <w:tcW w:w="3059" w:type="dxa"/>
            <w:shd w:val="clear" w:color="auto" w:fill="auto"/>
          </w:tcPr>
          <w:p w14:paraId="34E9FD4E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031" w:type="dxa"/>
            <w:shd w:val="clear" w:color="auto" w:fill="auto"/>
          </w:tcPr>
          <w:p w14:paraId="0FA762C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23,9</w:t>
            </w:r>
          </w:p>
        </w:tc>
        <w:tc>
          <w:tcPr>
            <w:tcW w:w="1031" w:type="dxa"/>
            <w:shd w:val="clear" w:color="auto" w:fill="auto"/>
          </w:tcPr>
          <w:p w14:paraId="2384D35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24,8</w:t>
            </w:r>
          </w:p>
        </w:tc>
        <w:tc>
          <w:tcPr>
            <w:tcW w:w="1031" w:type="dxa"/>
            <w:shd w:val="clear" w:color="auto" w:fill="auto"/>
          </w:tcPr>
          <w:p w14:paraId="39AC9E2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32,50</w:t>
            </w:r>
          </w:p>
        </w:tc>
        <w:tc>
          <w:tcPr>
            <w:tcW w:w="1031" w:type="dxa"/>
            <w:shd w:val="clear" w:color="auto" w:fill="auto"/>
          </w:tcPr>
          <w:p w14:paraId="2E3C071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37,4</w:t>
            </w:r>
          </w:p>
        </w:tc>
        <w:tc>
          <w:tcPr>
            <w:tcW w:w="979" w:type="dxa"/>
            <w:shd w:val="clear" w:color="auto" w:fill="auto"/>
          </w:tcPr>
          <w:p w14:paraId="4FE833A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42,7</w:t>
            </w:r>
          </w:p>
        </w:tc>
        <w:tc>
          <w:tcPr>
            <w:tcW w:w="850" w:type="dxa"/>
          </w:tcPr>
          <w:p w14:paraId="1A11652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45,5</w:t>
            </w:r>
          </w:p>
        </w:tc>
      </w:tr>
      <w:tr w:rsidR="00305148" w:rsidRPr="00305148" w14:paraId="7B4B06B7" w14:textId="77777777" w:rsidTr="001B4C77">
        <w:tc>
          <w:tcPr>
            <w:tcW w:w="567" w:type="dxa"/>
            <w:shd w:val="clear" w:color="auto" w:fill="auto"/>
          </w:tcPr>
          <w:p w14:paraId="644E94F0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5.</w:t>
            </w:r>
          </w:p>
        </w:tc>
        <w:tc>
          <w:tcPr>
            <w:tcW w:w="3059" w:type="dxa"/>
            <w:shd w:val="clear" w:color="auto" w:fill="auto"/>
          </w:tcPr>
          <w:p w14:paraId="35B49600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Уровень регистрируемой безработицы (на конец года)</w:t>
            </w:r>
          </w:p>
        </w:tc>
        <w:tc>
          <w:tcPr>
            <w:tcW w:w="1031" w:type="dxa"/>
            <w:shd w:val="clear" w:color="auto" w:fill="auto"/>
          </w:tcPr>
          <w:p w14:paraId="6BEB5D8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0,60</w:t>
            </w:r>
          </w:p>
        </w:tc>
        <w:tc>
          <w:tcPr>
            <w:tcW w:w="1031" w:type="dxa"/>
            <w:shd w:val="clear" w:color="auto" w:fill="auto"/>
          </w:tcPr>
          <w:p w14:paraId="3F701AF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0,30</w:t>
            </w:r>
          </w:p>
        </w:tc>
        <w:tc>
          <w:tcPr>
            <w:tcW w:w="1031" w:type="dxa"/>
            <w:shd w:val="clear" w:color="auto" w:fill="auto"/>
          </w:tcPr>
          <w:p w14:paraId="4AC6AF86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1,5</w:t>
            </w:r>
          </w:p>
        </w:tc>
        <w:tc>
          <w:tcPr>
            <w:tcW w:w="1031" w:type="dxa"/>
            <w:shd w:val="clear" w:color="auto" w:fill="auto"/>
          </w:tcPr>
          <w:p w14:paraId="434879F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0,26</w:t>
            </w:r>
          </w:p>
        </w:tc>
        <w:tc>
          <w:tcPr>
            <w:tcW w:w="979" w:type="dxa"/>
            <w:shd w:val="clear" w:color="auto" w:fill="auto"/>
          </w:tcPr>
          <w:p w14:paraId="4E7B4A0D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0,23</w:t>
            </w:r>
          </w:p>
        </w:tc>
        <w:tc>
          <w:tcPr>
            <w:tcW w:w="850" w:type="dxa"/>
          </w:tcPr>
          <w:p w14:paraId="6AD4A85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0,21</w:t>
            </w:r>
          </w:p>
        </w:tc>
      </w:tr>
      <w:tr w:rsidR="00305148" w:rsidRPr="00305148" w14:paraId="411EB500" w14:textId="77777777" w:rsidTr="001B4C77">
        <w:tc>
          <w:tcPr>
            <w:tcW w:w="567" w:type="dxa"/>
            <w:shd w:val="clear" w:color="auto" w:fill="auto"/>
          </w:tcPr>
          <w:p w14:paraId="084D9717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6.</w:t>
            </w:r>
          </w:p>
        </w:tc>
        <w:tc>
          <w:tcPr>
            <w:tcW w:w="3059" w:type="dxa"/>
            <w:shd w:val="clear" w:color="auto" w:fill="auto"/>
          </w:tcPr>
          <w:p w14:paraId="23AA0388" w14:textId="77777777" w:rsidR="00305148" w:rsidRPr="00305148" w:rsidRDefault="00305148" w:rsidP="001B4C77">
            <w:pPr>
              <w:pStyle w:val="a4"/>
              <w:suppressAutoHyphens w:val="0"/>
              <w:spacing w:before="0" w:after="0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Доля населения, использующих механизм получения государственных и муниципальных услуг в электронном виде (процентов)</w:t>
            </w:r>
          </w:p>
        </w:tc>
        <w:tc>
          <w:tcPr>
            <w:tcW w:w="1031" w:type="dxa"/>
            <w:shd w:val="clear" w:color="auto" w:fill="auto"/>
          </w:tcPr>
          <w:p w14:paraId="4C56386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23,29</w:t>
            </w:r>
          </w:p>
        </w:tc>
        <w:tc>
          <w:tcPr>
            <w:tcW w:w="1031" w:type="dxa"/>
            <w:shd w:val="clear" w:color="auto" w:fill="auto"/>
          </w:tcPr>
          <w:p w14:paraId="22BE592E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92,33</w:t>
            </w:r>
          </w:p>
        </w:tc>
        <w:tc>
          <w:tcPr>
            <w:tcW w:w="1031" w:type="dxa"/>
            <w:shd w:val="clear" w:color="auto" w:fill="auto"/>
          </w:tcPr>
          <w:p w14:paraId="7B6FEF0E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100,0</w:t>
            </w:r>
          </w:p>
        </w:tc>
        <w:tc>
          <w:tcPr>
            <w:tcW w:w="1031" w:type="dxa"/>
            <w:shd w:val="clear" w:color="auto" w:fill="auto"/>
          </w:tcPr>
          <w:p w14:paraId="1032F8E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100,0</w:t>
            </w:r>
          </w:p>
        </w:tc>
        <w:tc>
          <w:tcPr>
            <w:tcW w:w="979" w:type="dxa"/>
            <w:shd w:val="clear" w:color="auto" w:fill="auto"/>
          </w:tcPr>
          <w:p w14:paraId="0E828EE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14:paraId="41B1127A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100,0</w:t>
            </w:r>
          </w:p>
        </w:tc>
      </w:tr>
      <w:tr w:rsidR="00305148" w:rsidRPr="00305148" w14:paraId="4B6A66AF" w14:textId="77777777" w:rsidTr="001B4C77">
        <w:tc>
          <w:tcPr>
            <w:tcW w:w="567" w:type="dxa"/>
            <w:shd w:val="clear" w:color="auto" w:fill="auto"/>
          </w:tcPr>
          <w:p w14:paraId="5212A34E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59" w:type="dxa"/>
            <w:shd w:val="clear" w:color="auto" w:fill="auto"/>
          </w:tcPr>
          <w:p w14:paraId="300FCD2A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Численность врачебных кадров на 10 000 населения (единиц)</w:t>
            </w:r>
          </w:p>
        </w:tc>
        <w:tc>
          <w:tcPr>
            <w:tcW w:w="1031" w:type="dxa"/>
            <w:shd w:val="clear" w:color="auto" w:fill="auto"/>
          </w:tcPr>
          <w:p w14:paraId="693E985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shd w:val="clear" w:color="auto" w:fill="auto"/>
          </w:tcPr>
          <w:p w14:paraId="2166A0B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21</w:t>
            </w:r>
          </w:p>
        </w:tc>
        <w:tc>
          <w:tcPr>
            <w:tcW w:w="1031" w:type="dxa"/>
            <w:shd w:val="clear" w:color="auto" w:fill="auto"/>
          </w:tcPr>
          <w:p w14:paraId="793049E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22,3</w:t>
            </w:r>
          </w:p>
        </w:tc>
        <w:tc>
          <w:tcPr>
            <w:tcW w:w="1031" w:type="dxa"/>
            <w:shd w:val="clear" w:color="auto" w:fill="auto"/>
          </w:tcPr>
          <w:p w14:paraId="4C90BA7A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24,9</w:t>
            </w:r>
          </w:p>
        </w:tc>
        <w:tc>
          <w:tcPr>
            <w:tcW w:w="979" w:type="dxa"/>
            <w:shd w:val="clear" w:color="auto" w:fill="auto"/>
          </w:tcPr>
          <w:p w14:paraId="674EA8C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28,3</w:t>
            </w:r>
          </w:p>
        </w:tc>
        <w:tc>
          <w:tcPr>
            <w:tcW w:w="850" w:type="dxa"/>
          </w:tcPr>
          <w:p w14:paraId="4FAD6E3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32,6</w:t>
            </w:r>
          </w:p>
        </w:tc>
      </w:tr>
      <w:tr w:rsidR="00305148" w:rsidRPr="00305148" w14:paraId="50F0CFCB" w14:textId="77777777" w:rsidTr="001B4C77">
        <w:tc>
          <w:tcPr>
            <w:tcW w:w="567" w:type="dxa"/>
            <w:shd w:val="clear" w:color="auto" w:fill="auto"/>
          </w:tcPr>
          <w:p w14:paraId="4BF22994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8.</w:t>
            </w:r>
          </w:p>
        </w:tc>
        <w:tc>
          <w:tcPr>
            <w:tcW w:w="3059" w:type="dxa"/>
            <w:shd w:val="clear" w:color="auto" w:fill="auto"/>
          </w:tcPr>
          <w:p w14:paraId="24320316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Обеспеченность средним медицинским персоналом на 10000 населения (единиц)</w:t>
            </w:r>
          </w:p>
        </w:tc>
        <w:tc>
          <w:tcPr>
            <w:tcW w:w="1031" w:type="dxa"/>
            <w:shd w:val="clear" w:color="auto" w:fill="auto"/>
          </w:tcPr>
          <w:p w14:paraId="2DAD212F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54</w:t>
            </w:r>
          </w:p>
        </w:tc>
        <w:tc>
          <w:tcPr>
            <w:tcW w:w="1031" w:type="dxa"/>
            <w:shd w:val="clear" w:color="auto" w:fill="auto"/>
          </w:tcPr>
          <w:p w14:paraId="65DED8C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54</w:t>
            </w:r>
          </w:p>
        </w:tc>
        <w:tc>
          <w:tcPr>
            <w:tcW w:w="1031" w:type="dxa"/>
            <w:shd w:val="clear" w:color="auto" w:fill="auto"/>
          </w:tcPr>
          <w:p w14:paraId="312EEF7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55,6</w:t>
            </w:r>
          </w:p>
        </w:tc>
        <w:tc>
          <w:tcPr>
            <w:tcW w:w="1031" w:type="dxa"/>
            <w:shd w:val="clear" w:color="auto" w:fill="auto"/>
          </w:tcPr>
          <w:p w14:paraId="70A538F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58,2</w:t>
            </w:r>
          </w:p>
        </w:tc>
        <w:tc>
          <w:tcPr>
            <w:tcW w:w="979" w:type="dxa"/>
            <w:shd w:val="clear" w:color="auto" w:fill="auto"/>
          </w:tcPr>
          <w:p w14:paraId="0D863C7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61,4</w:t>
            </w:r>
          </w:p>
        </w:tc>
        <w:tc>
          <w:tcPr>
            <w:tcW w:w="850" w:type="dxa"/>
          </w:tcPr>
          <w:p w14:paraId="71C941DE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65,5</w:t>
            </w:r>
          </w:p>
        </w:tc>
      </w:tr>
      <w:tr w:rsidR="00305148" w:rsidRPr="00305148" w14:paraId="20DE0C75" w14:textId="77777777" w:rsidTr="001B4C77">
        <w:tc>
          <w:tcPr>
            <w:tcW w:w="567" w:type="dxa"/>
            <w:shd w:val="clear" w:color="auto" w:fill="auto"/>
          </w:tcPr>
          <w:p w14:paraId="4160792F" w14:textId="77777777" w:rsidR="00305148" w:rsidRPr="00305148" w:rsidRDefault="00305148" w:rsidP="001B4C77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514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059" w:type="dxa"/>
            <w:shd w:val="clear" w:color="auto" w:fill="auto"/>
          </w:tcPr>
          <w:p w14:paraId="2D15E322" w14:textId="77777777" w:rsidR="00305148" w:rsidRPr="00305148" w:rsidRDefault="00305148" w:rsidP="001B4C77">
            <w:pPr>
              <w:pStyle w:val="a4"/>
              <w:suppressAutoHyphens w:val="0"/>
              <w:spacing w:before="0" w:after="0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Доля населения систематически занимающихся физической культурой и спортом, в общей численности населения (процентов)</w:t>
            </w:r>
          </w:p>
        </w:tc>
        <w:tc>
          <w:tcPr>
            <w:tcW w:w="1031" w:type="dxa"/>
            <w:shd w:val="clear" w:color="auto" w:fill="auto"/>
          </w:tcPr>
          <w:p w14:paraId="3BB747C6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24,40</w:t>
            </w:r>
          </w:p>
        </w:tc>
        <w:tc>
          <w:tcPr>
            <w:tcW w:w="1031" w:type="dxa"/>
            <w:shd w:val="clear" w:color="auto" w:fill="auto"/>
          </w:tcPr>
          <w:p w14:paraId="0149482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42,20</w:t>
            </w:r>
          </w:p>
        </w:tc>
        <w:tc>
          <w:tcPr>
            <w:tcW w:w="1031" w:type="dxa"/>
            <w:shd w:val="clear" w:color="auto" w:fill="auto"/>
          </w:tcPr>
          <w:p w14:paraId="7361D61C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53,90</w:t>
            </w:r>
          </w:p>
        </w:tc>
        <w:tc>
          <w:tcPr>
            <w:tcW w:w="1031" w:type="dxa"/>
            <w:shd w:val="clear" w:color="auto" w:fill="auto"/>
          </w:tcPr>
          <w:p w14:paraId="0B5FD72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57,8</w:t>
            </w:r>
          </w:p>
        </w:tc>
        <w:tc>
          <w:tcPr>
            <w:tcW w:w="979" w:type="dxa"/>
            <w:shd w:val="clear" w:color="auto" w:fill="auto"/>
          </w:tcPr>
          <w:p w14:paraId="76CCBBAA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62,8</w:t>
            </w:r>
          </w:p>
        </w:tc>
        <w:tc>
          <w:tcPr>
            <w:tcW w:w="850" w:type="dxa"/>
          </w:tcPr>
          <w:p w14:paraId="27486F2E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67,5</w:t>
            </w:r>
          </w:p>
        </w:tc>
      </w:tr>
      <w:tr w:rsidR="00305148" w:rsidRPr="00305148" w14:paraId="0610443D" w14:textId="77777777" w:rsidTr="001B4C77">
        <w:tc>
          <w:tcPr>
            <w:tcW w:w="567" w:type="dxa"/>
            <w:shd w:val="clear" w:color="auto" w:fill="auto"/>
          </w:tcPr>
          <w:p w14:paraId="0190A8B1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10.</w:t>
            </w:r>
          </w:p>
        </w:tc>
        <w:tc>
          <w:tcPr>
            <w:tcW w:w="3059" w:type="dxa"/>
            <w:shd w:val="clear" w:color="auto" w:fill="auto"/>
          </w:tcPr>
          <w:p w14:paraId="25A44D05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Количество посещений культурно-массовых мероприятий (тыс. чел.)</w:t>
            </w:r>
          </w:p>
        </w:tc>
        <w:tc>
          <w:tcPr>
            <w:tcW w:w="1031" w:type="dxa"/>
            <w:shd w:val="clear" w:color="auto" w:fill="auto"/>
          </w:tcPr>
          <w:p w14:paraId="2B2B6D92" w14:textId="77777777" w:rsidR="00305148" w:rsidRPr="00305148" w:rsidRDefault="00305148" w:rsidP="001B4C77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5148">
              <w:rPr>
                <w:rFonts w:eastAsia="Calibri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031" w:type="dxa"/>
            <w:shd w:val="clear" w:color="auto" w:fill="auto"/>
          </w:tcPr>
          <w:p w14:paraId="3C173439" w14:textId="77777777" w:rsidR="00305148" w:rsidRPr="00305148" w:rsidRDefault="00305148" w:rsidP="001B4C77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5148">
              <w:rPr>
                <w:rFonts w:eastAsia="Calibri"/>
                <w:sz w:val="28"/>
                <w:szCs w:val="28"/>
                <w:lang w:eastAsia="en-US"/>
              </w:rPr>
              <w:t>184,5</w:t>
            </w:r>
          </w:p>
        </w:tc>
        <w:tc>
          <w:tcPr>
            <w:tcW w:w="1031" w:type="dxa"/>
            <w:shd w:val="clear" w:color="auto" w:fill="auto"/>
          </w:tcPr>
          <w:p w14:paraId="613B370C" w14:textId="77777777" w:rsidR="00305148" w:rsidRPr="00305148" w:rsidRDefault="00305148" w:rsidP="001B4C77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5148">
              <w:rPr>
                <w:rFonts w:eastAsia="Calibri"/>
                <w:sz w:val="28"/>
                <w:szCs w:val="28"/>
                <w:lang w:eastAsia="en-US"/>
              </w:rPr>
              <w:t>193,8</w:t>
            </w:r>
          </w:p>
        </w:tc>
        <w:tc>
          <w:tcPr>
            <w:tcW w:w="1031" w:type="dxa"/>
            <w:shd w:val="clear" w:color="auto" w:fill="auto"/>
          </w:tcPr>
          <w:p w14:paraId="37BBC2B1" w14:textId="77777777" w:rsidR="00305148" w:rsidRPr="00305148" w:rsidRDefault="00305148" w:rsidP="001B4C77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5148">
              <w:rPr>
                <w:rFonts w:eastAsia="Calibri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979" w:type="dxa"/>
            <w:shd w:val="clear" w:color="auto" w:fill="auto"/>
          </w:tcPr>
          <w:p w14:paraId="3928D964" w14:textId="77777777" w:rsidR="00305148" w:rsidRPr="00305148" w:rsidRDefault="00305148" w:rsidP="001B4C77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5148">
              <w:rPr>
                <w:rFonts w:eastAsia="Calibri"/>
                <w:sz w:val="28"/>
                <w:szCs w:val="28"/>
                <w:lang w:eastAsia="en-US"/>
              </w:rPr>
              <w:t>225,1</w:t>
            </w:r>
          </w:p>
        </w:tc>
        <w:tc>
          <w:tcPr>
            <w:tcW w:w="850" w:type="dxa"/>
          </w:tcPr>
          <w:p w14:paraId="6F28AA0A" w14:textId="77777777" w:rsidR="00305148" w:rsidRPr="00305148" w:rsidRDefault="00305148" w:rsidP="001B4C77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5148">
              <w:rPr>
                <w:rFonts w:eastAsia="Calibri"/>
                <w:sz w:val="28"/>
                <w:szCs w:val="28"/>
                <w:lang w:eastAsia="en-US"/>
              </w:rPr>
              <w:t>250,7</w:t>
            </w:r>
          </w:p>
        </w:tc>
      </w:tr>
      <w:tr w:rsidR="00305148" w:rsidRPr="00305148" w14:paraId="39ADFF2E" w14:textId="77777777" w:rsidTr="001B4C77">
        <w:tc>
          <w:tcPr>
            <w:tcW w:w="567" w:type="dxa"/>
            <w:shd w:val="clear" w:color="auto" w:fill="auto"/>
          </w:tcPr>
          <w:p w14:paraId="39167C5A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11.</w:t>
            </w:r>
          </w:p>
        </w:tc>
        <w:tc>
          <w:tcPr>
            <w:tcW w:w="3059" w:type="dxa"/>
            <w:shd w:val="clear" w:color="auto" w:fill="auto"/>
          </w:tcPr>
          <w:p w14:paraId="2EAD5845" w14:textId="77777777" w:rsidR="00305148" w:rsidRPr="00305148" w:rsidRDefault="00305148" w:rsidP="001B4C77">
            <w:pPr>
              <w:spacing w:after="0" w:line="240" w:lineRule="auto"/>
              <w:jc w:val="both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посещений культурно-массовых мероприятий клубов и домов культуры на платной основе (чел.)</w:t>
            </w:r>
          </w:p>
        </w:tc>
        <w:tc>
          <w:tcPr>
            <w:tcW w:w="1031" w:type="dxa"/>
            <w:shd w:val="clear" w:color="auto" w:fill="auto"/>
          </w:tcPr>
          <w:p w14:paraId="4B202529" w14:textId="77777777" w:rsidR="00305148" w:rsidRPr="00305148" w:rsidRDefault="00305148" w:rsidP="001B4C77">
            <w:pPr>
              <w:pStyle w:val="a5"/>
              <w:jc w:val="center"/>
            </w:pPr>
            <w:r w:rsidRPr="00305148">
              <w:rPr>
                <w:sz w:val="28"/>
                <w:szCs w:val="28"/>
              </w:rPr>
              <w:t>39452</w:t>
            </w:r>
          </w:p>
        </w:tc>
        <w:tc>
          <w:tcPr>
            <w:tcW w:w="1031" w:type="dxa"/>
            <w:shd w:val="clear" w:color="auto" w:fill="auto"/>
          </w:tcPr>
          <w:p w14:paraId="2B3E646C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40929</w:t>
            </w:r>
          </w:p>
        </w:tc>
        <w:tc>
          <w:tcPr>
            <w:tcW w:w="1031" w:type="dxa"/>
            <w:shd w:val="clear" w:color="auto" w:fill="auto"/>
          </w:tcPr>
          <w:p w14:paraId="139F4480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41900</w:t>
            </w:r>
          </w:p>
        </w:tc>
        <w:tc>
          <w:tcPr>
            <w:tcW w:w="1031" w:type="dxa"/>
            <w:shd w:val="clear" w:color="auto" w:fill="auto"/>
          </w:tcPr>
          <w:p w14:paraId="60139DFE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42851</w:t>
            </w:r>
          </w:p>
        </w:tc>
        <w:tc>
          <w:tcPr>
            <w:tcW w:w="979" w:type="dxa"/>
            <w:shd w:val="clear" w:color="auto" w:fill="auto"/>
          </w:tcPr>
          <w:p w14:paraId="6BA0FBA7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43281</w:t>
            </w:r>
          </w:p>
        </w:tc>
        <w:tc>
          <w:tcPr>
            <w:tcW w:w="850" w:type="dxa"/>
          </w:tcPr>
          <w:p w14:paraId="19E32277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43521</w:t>
            </w:r>
          </w:p>
        </w:tc>
      </w:tr>
      <w:tr w:rsidR="00305148" w:rsidRPr="00305148" w14:paraId="45239013" w14:textId="77777777" w:rsidTr="001B4C77">
        <w:tc>
          <w:tcPr>
            <w:tcW w:w="567" w:type="dxa"/>
            <w:shd w:val="clear" w:color="auto" w:fill="auto"/>
          </w:tcPr>
          <w:p w14:paraId="63235A48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12.</w:t>
            </w:r>
          </w:p>
        </w:tc>
        <w:tc>
          <w:tcPr>
            <w:tcW w:w="3059" w:type="dxa"/>
            <w:shd w:val="clear" w:color="auto" w:fill="auto"/>
          </w:tcPr>
          <w:p w14:paraId="5E4B5C70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посещений общедоступных (публичных) библиотек (тыс. чел.)</w:t>
            </w:r>
          </w:p>
          <w:p w14:paraId="0C261E31" w14:textId="77777777" w:rsidR="00305148" w:rsidRPr="00305148" w:rsidRDefault="00305148" w:rsidP="001B4C77">
            <w:pPr>
              <w:spacing w:after="0" w:line="240" w:lineRule="auto"/>
              <w:jc w:val="both"/>
            </w:pPr>
          </w:p>
        </w:tc>
        <w:tc>
          <w:tcPr>
            <w:tcW w:w="1031" w:type="dxa"/>
            <w:shd w:val="clear" w:color="auto" w:fill="auto"/>
          </w:tcPr>
          <w:p w14:paraId="2D60E7B0" w14:textId="77777777" w:rsidR="00305148" w:rsidRPr="00305148" w:rsidRDefault="00305148" w:rsidP="001B4C77">
            <w:pPr>
              <w:pStyle w:val="a5"/>
              <w:jc w:val="center"/>
            </w:pPr>
            <w:r w:rsidRPr="00305148">
              <w:rPr>
                <w:sz w:val="28"/>
                <w:szCs w:val="28"/>
              </w:rPr>
              <w:t>121,7</w:t>
            </w:r>
          </w:p>
        </w:tc>
        <w:tc>
          <w:tcPr>
            <w:tcW w:w="1031" w:type="dxa"/>
            <w:shd w:val="clear" w:color="auto" w:fill="auto"/>
          </w:tcPr>
          <w:p w14:paraId="79A51304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121,8</w:t>
            </w:r>
          </w:p>
        </w:tc>
        <w:tc>
          <w:tcPr>
            <w:tcW w:w="1031" w:type="dxa"/>
            <w:shd w:val="clear" w:color="auto" w:fill="auto"/>
          </w:tcPr>
          <w:p w14:paraId="4CD7769D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129,0</w:t>
            </w:r>
          </w:p>
        </w:tc>
        <w:tc>
          <w:tcPr>
            <w:tcW w:w="1031" w:type="dxa"/>
            <w:shd w:val="clear" w:color="auto" w:fill="auto"/>
          </w:tcPr>
          <w:p w14:paraId="00EE501D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139,1</w:t>
            </w:r>
          </w:p>
        </w:tc>
        <w:tc>
          <w:tcPr>
            <w:tcW w:w="979" w:type="dxa"/>
            <w:shd w:val="clear" w:color="auto" w:fill="auto"/>
          </w:tcPr>
          <w:p w14:paraId="51840B4D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145,6</w:t>
            </w:r>
          </w:p>
        </w:tc>
        <w:tc>
          <w:tcPr>
            <w:tcW w:w="850" w:type="dxa"/>
          </w:tcPr>
          <w:p w14:paraId="51B26D9A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150,1</w:t>
            </w:r>
          </w:p>
        </w:tc>
      </w:tr>
      <w:tr w:rsidR="00305148" w:rsidRPr="00305148" w14:paraId="73ED98B1" w14:textId="77777777" w:rsidTr="001B4C77">
        <w:tc>
          <w:tcPr>
            <w:tcW w:w="567" w:type="dxa"/>
            <w:shd w:val="clear" w:color="auto" w:fill="auto"/>
          </w:tcPr>
          <w:p w14:paraId="005B0EA9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13.</w:t>
            </w:r>
          </w:p>
        </w:tc>
        <w:tc>
          <w:tcPr>
            <w:tcW w:w="3059" w:type="dxa"/>
            <w:shd w:val="clear" w:color="auto" w:fill="auto"/>
          </w:tcPr>
          <w:p w14:paraId="404E1022" w14:textId="77777777" w:rsidR="00305148" w:rsidRPr="00305148" w:rsidRDefault="00305148" w:rsidP="001B4C77">
            <w:pPr>
              <w:spacing w:after="0" w:line="240" w:lineRule="auto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 клубных формирований,</w:t>
            </w:r>
          </w:p>
          <w:p w14:paraId="0DCDBEAC" w14:textId="77777777" w:rsidR="00305148" w:rsidRPr="00305148" w:rsidRDefault="00305148" w:rsidP="001B4C77">
            <w:pPr>
              <w:spacing w:after="0" w:line="240" w:lineRule="auto"/>
              <w:jc w:val="both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031" w:type="dxa"/>
            <w:shd w:val="clear" w:color="auto" w:fill="auto"/>
          </w:tcPr>
          <w:p w14:paraId="291897F0" w14:textId="77777777" w:rsidR="00305148" w:rsidRPr="00305148" w:rsidRDefault="00305148" w:rsidP="001B4C77">
            <w:pPr>
              <w:pStyle w:val="a5"/>
              <w:jc w:val="center"/>
            </w:pPr>
            <w:r w:rsidRPr="00305148">
              <w:rPr>
                <w:sz w:val="28"/>
                <w:szCs w:val="28"/>
              </w:rPr>
              <w:t>1165</w:t>
            </w:r>
          </w:p>
        </w:tc>
        <w:tc>
          <w:tcPr>
            <w:tcW w:w="1031" w:type="dxa"/>
            <w:shd w:val="clear" w:color="auto" w:fill="auto"/>
          </w:tcPr>
          <w:p w14:paraId="2F89A8A8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1031" w:type="dxa"/>
            <w:shd w:val="clear" w:color="auto" w:fill="auto"/>
          </w:tcPr>
          <w:p w14:paraId="4F180009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1220</w:t>
            </w:r>
          </w:p>
        </w:tc>
        <w:tc>
          <w:tcPr>
            <w:tcW w:w="1031" w:type="dxa"/>
            <w:shd w:val="clear" w:color="auto" w:fill="auto"/>
          </w:tcPr>
          <w:p w14:paraId="66C62C4A" w14:textId="77777777" w:rsidR="00305148" w:rsidRPr="00305148" w:rsidRDefault="00305148" w:rsidP="001B4C77">
            <w:pPr>
              <w:spacing w:after="0" w:line="240" w:lineRule="auto"/>
              <w:jc w:val="right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1228</w:t>
            </w:r>
          </w:p>
        </w:tc>
        <w:tc>
          <w:tcPr>
            <w:tcW w:w="979" w:type="dxa"/>
            <w:shd w:val="clear" w:color="auto" w:fill="auto"/>
          </w:tcPr>
          <w:p w14:paraId="5B9DF69C" w14:textId="77777777" w:rsidR="00305148" w:rsidRPr="00305148" w:rsidRDefault="00305148" w:rsidP="001B4C77">
            <w:pPr>
              <w:pStyle w:val="a5"/>
              <w:jc w:val="center"/>
            </w:pPr>
            <w:r w:rsidRPr="00305148">
              <w:rPr>
                <w:sz w:val="28"/>
                <w:szCs w:val="28"/>
                <w:lang w:val="en-US"/>
              </w:rPr>
              <w:t>1233</w:t>
            </w:r>
          </w:p>
        </w:tc>
        <w:tc>
          <w:tcPr>
            <w:tcW w:w="850" w:type="dxa"/>
          </w:tcPr>
          <w:p w14:paraId="560AB5CF" w14:textId="77777777" w:rsidR="00305148" w:rsidRPr="00305148" w:rsidRDefault="00305148" w:rsidP="001B4C77">
            <w:pPr>
              <w:pStyle w:val="a5"/>
              <w:jc w:val="center"/>
            </w:pPr>
            <w:r w:rsidRPr="00305148">
              <w:rPr>
                <w:sz w:val="28"/>
                <w:szCs w:val="28"/>
                <w:lang w:val="en-US"/>
              </w:rPr>
              <w:t>1237</w:t>
            </w:r>
          </w:p>
        </w:tc>
      </w:tr>
      <w:tr w:rsidR="00305148" w:rsidRPr="00305148" w14:paraId="4309E31F" w14:textId="77777777" w:rsidTr="001B4C77">
        <w:tc>
          <w:tcPr>
            <w:tcW w:w="567" w:type="dxa"/>
            <w:shd w:val="clear" w:color="auto" w:fill="auto"/>
          </w:tcPr>
          <w:p w14:paraId="7D07BDFA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14.</w:t>
            </w:r>
          </w:p>
        </w:tc>
        <w:tc>
          <w:tcPr>
            <w:tcW w:w="3059" w:type="dxa"/>
            <w:shd w:val="clear" w:color="auto" w:fill="auto"/>
          </w:tcPr>
          <w:p w14:paraId="2D100D71" w14:textId="77777777" w:rsidR="00305148" w:rsidRPr="00305148" w:rsidRDefault="00305148" w:rsidP="001B4C77">
            <w:pPr>
              <w:spacing w:after="0" w:line="240" w:lineRule="auto"/>
              <w:jc w:val="both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учащихся ДШИ, (чел.) </w:t>
            </w:r>
          </w:p>
        </w:tc>
        <w:tc>
          <w:tcPr>
            <w:tcW w:w="1031" w:type="dxa"/>
            <w:shd w:val="clear" w:color="auto" w:fill="auto"/>
          </w:tcPr>
          <w:p w14:paraId="5BE077FF" w14:textId="77777777" w:rsidR="00305148" w:rsidRPr="00305148" w:rsidRDefault="00305148" w:rsidP="001B4C77">
            <w:pPr>
              <w:pStyle w:val="a5"/>
              <w:jc w:val="center"/>
            </w:pPr>
            <w:r w:rsidRPr="00305148">
              <w:rPr>
                <w:sz w:val="28"/>
                <w:szCs w:val="28"/>
              </w:rPr>
              <w:t>845</w:t>
            </w:r>
          </w:p>
        </w:tc>
        <w:tc>
          <w:tcPr>
            <w:tcW w:w="1031" w:type="dxa"/>
            <w:shd w:val="clear" w:color="auto" w:fill="auto"/>
          </w:tcPr>
          <w:p w14:paraId="4D686A92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1031" w:type="dxa"/>
            <w:shd w:val="clear" w:color="auto" w:fill="auto"/>
          </w:tcPr>
          <w:p w14:paraId="39CD4353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882</w:t>
            </w:r>
          </w:p>
        </w:tc>
        <w:tc>
          <w:tcPr>
            <w:tcW w:w="1031" w:type="dxa"/>
            <w:shd w:val="clear" w:color="auto" w:fill="auto"/>
          </w:tcPr>
          <w:p w14:paraId="129C8A4B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cs="font336"/>
                <w:sz w:val="28"/>
                <w:szCs w:val="28"/>
              </w:rPr>
              <w:t>887</w:t>
            </w:r>
          </w:p>
        </w:tc>
        <w:tc>
          <w:tcPr>
            <w:tcW w:w="979" w:type="dxa"/>
            <w:shd w:val="clear" w:color="auto" w:fill="auto"/>
          </w:tcPr>
          <w:p w14:paraId="1A720922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cs="font336"/>
                <w:sz w:val="28"/>
                <w:szCs w:val="28"/>
              </w:rPr>
              <w:t>891</w:t>
            </w:r>
          </w:p>
        </w:tc>
        <w:tc>
          <w:tcPr>
            <w:tcW w:w="850" w:type="dxa"/>
          </w:tcPr>
          <w:p w14:paraId="23D5256F" w14:textId="77777777" w:rsidR="00305148" w:rsidRPr="00305148" w:rsidRDefault="00305148" w:rsidP="001B4C77">
            <w:pPr>
              <w:spacing w:after="0" w:line="240" w:lineRule="auto"/>
              <w:jc w:val="center"/>
            </w:pPr>
            <w:r w:rsidRPr="00305148">
              <w:rPr>
                <w:rFonts w:cs="font336"/>
                <w:sz w:val="28"/>
                <w:szCs w:val="28"/>
              </w:rPr>
              <w:t>896</w:t>
            </w:r>
          </w:p>
        </w:tc>
      </w:tr>
      <w:tr w:rsidR="00305148" w:rsidRPr="00305148" w14:paraId="6F1DCAC8" w14:textId="77777777" w:rsidTr="001B4C77">
        <w:tc>
          <w:tcPr>
            <w:tcW w:w="567" w:type="dxa"/>
            <w:shd w:val="clear" w:color="auto" w:fill="auto"/>
          </w:tcPr>
          <w:p w14:paraId="6D5B0742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15.</w:t>
            </w:r>
          </w:p>
        </w:tc>
        <w:tc>
          <w:tcPr>
            <w:tcW w:w="3059" w:type="dxa"/>
            <w:shd w:val="clear" w:color="auto" w:fill="auto"/>
          </w:tcPr>
          <w:p w14:paraId="58325780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305148">
              <w:rPr>
                <w:rFonts w:ascii="Times New Roman" w:hAnsi="Times New Roman"/>
                <w:sz w:val="28"/>
                <w:szCs w:val="28"/>
              </w:rPr>
              <w:lastRenderedPageBreak/>
              <w:t>общего пользования местного значения (процентов)</w:t>
            </w:r>
          </w:p>
        </w:tc>
        <w:tc>
          <w:tcPr>
            <w:tcW w:w="1031" w:type="dxa"/>
            <w:shd w:val="clear" w:color="auto" w:fill="auto"/>
          </w:tcPr>
          <w:p w14:paraId="1E53B25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lastRenderedPageBreak/>
              <w:t>21,6</w:t>
            </w:r>
          </w:p>
        </w:tc>
        <w:tc>
          <w:tcPr>
            <w:tcW w:w="1031" w:type="dxa"/>
            <w:shd w:val="clear" w:color="auto" w:fill="auto"/>
          </w:tcPr>
          <w:p w14:paraId="0BECF86A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18,99</w:t>
            </w:r>
          </w:p>
        </w:tc>
        <w:tc>
          <w:tcPr>
            <w:tcW w:w="1031" w:type="dxa"/>
            <w:shd w:val="clear" w:color="auto" w:fill="auto"/>
          </w:tcPr>
          <w:p w14:paraId="1D02C15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21,60</w:t>
            </w:r>
          </w:p>
        </w:tc>
        <w:tc>
          <w:tcPr>
            <w:tcW w:w="1031" w:type="dxa"/>
            <w:shd w:val="clear" w:color="auto" w:fill="auto"/>
          </w:tcPr>
          <w:p w14:paraId="0DBF0CD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17,7</w:t>
            </w:r>
          </w:p>
        </w:tc>
        <w:tc>
          <w:tcPr>
            <w:tcW w:w="979" w:type="dxa"/>
            <w:shd w:val="clear" w:color="auto" w:fill="auto"/>
          </w:tcPr>
          <w:p w14:paraId="755CEB8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15,2</w:t>
            </w:r>
          </w:p>
        </w:tc>
        <w:tc>
          <w:tcPr>
            <w:tcW w:w="850" w:type="dxa"/>
          </w:tcPr>
          <w:p w14:paraId="08C455D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12,0</w:t>
            </w:r>
          </w:p>
        </w:tc>
      </w:tr>
      <w:tr w:rsidR="00305148" w:rsidRPr="00305148" w14:paraId="41CEDFDE" w14:textId="77777777" w:rsidTr="001B4C77">
        <w:tc>
          <w:tcPr>
            <w:tcW w:w="567" w:type="dxa"/>
            <w:shd w:val="clear" w:color="auto" w:fill="auto"/>
          </w:tcPr>
          <w:p w14:paraId="64F944E7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16.</w:t>
            </w:r>
          </w:p>
        </w:tc>
        <w:tc>
          <w:tcPr>
            <w:tcW w:w="3059" w:type="dxa"/>
            <w:shd w:val="clear" w:color="auto" w:fill="auto"/>
          </w:tcPr>
          <w:p w14:paraId="49D541A3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(процентов)</w:t>
            </w:r>
          </w:p>
        </w:tc>
        <w:tc>
          <w:tcPr>
            <w:tcW w:w="1031" w:type="dxa"/>
            <w:shd w:val="clear" w:color="auto" w:fill="auto"/>
          </w:tcPr>
          <w:p w14:paraId="1543DD6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70,70</w:t>
            </w:r>
          </w:p>
        </w:tc>
        <w:tc>
          <w:tcPr>
            <w:tcW w:w="1031" w:type="dxa"/>
            <w:shd w:val="clear" w:color="auto" w:fill="auto"/>
          </w:tcPr>
          <w:p w14:paraId="6790EA4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64,20</w:t>
            </w:r>
          </w:p>
        </w:tc>
        <w:tc>
          <w:tcPr>
            <w:tcW w:w="1031" w:type="dxa"/>
            <w:shd w:val="clear" w:color="auto" w:fill="auto"/>
          </w:tcPr>
          <w:p w14:paraId="3D78219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65,8</w:t>
            </w:r>
          </w:p>
        </w:tc>
        <w:tc>
          <w:tcPr>
            <w:tcW w:w="1031" w:type="dxa"/>
            <w:shd w:val="clear" w:color="auto" w:fill="auto"/>
          </w:tcPr>
          <w:p w14:paraId="44ADBDD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68,3</w:t>
            </w:r>
          </w:p>
        </w:tc>
        <w:tc>
          <w:tcPr>
            <w:tcW w:w="979" w:type="dxa"/>
            <w:shd w:val="clear" w:color="auto" w:fill="auto"/>
          </w:tcPr>
          <w:p w14:paraId="5858404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72,5</w:t>
            </w:r>
          </w:p>
        </w:tc>
        <w:tc>
          <w:tcPr>
            <w:tcW w:w="850" w:type="dxa"/>
          </w:tcPr>
          <w:p w14:paraId="4CA71B4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76,9</w:t>
            </w:r>
          </w:p>
        </w:tc>
      </w:tr>
      <w:tr w:rsidR="00305148" w:rsidRPr="00305148" w14:paraId="61F071F5" w14:textId="77777777" w:rsidTr="001B4C77">
        <w:tc>
          <w:tcPr>
            <w:tcW w:w="567" w:type="dxa"/>
            <w:shd w:val="clear" w:color="auto" w:fill="auto"/>
          </w:tcPr>
          <w:p w14:paraId="386F1666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17.</w:t>
            </w:r>
          </w:p>
        </w:tc>
        <w:tc>
          <w:tcPr>
            <w:tcW w:w="3059" w:type="dxa"/>
            <w:shd w:val="clear" w:color="auto" w:fill="auto"/>
          </w:tcPr>
          <w:p w14:paraId="18BB1D3A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Доля детей, охваченных дополнительным образованием, в общей численности детей и молодежи в возрасте от 5 лет до 18 лет (процентов)</w:t>
            </w:r>
          </w:p>
        </w:tc>
        <w:tc>
          <w:tcPr>
            <w:tcW w:w="1031" w:type="dxa"/>
            <w:shd w:val="clear" w:color="auto" w:fill="auto"/>
          </w:tcPr>
          <w:p w14:paraId="5D5CE93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63,77</w:t>
            </w:r>
          </w:p>
        </w:tc>
        <w:tc>
          <w:tcPr>
            <w:tcW w:w="1031" w:type="dxa"/>
            <w:shd w:val="clear" w:color="auto" w:fill="auto"/>
          </w:tcPr>
          <w:p w14:paraId="506B2D0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64,50</w:t>
            </w:r>
          </w:p>
        </w:tc>
        <w:tc>
          <w:tcPr>
            <w:tcW w:w="1031" w:type="dxa"/>
            <w:shd w:val="clear" w:color="auto" w:fill="auto"/>
          </w:tcPr>
          <w:p w14:paraId="3AAB6E2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66,20</w:t>
            </w:r>
          </w:p>
        </w:tc>
        <w:tc>
          <w:tcPr>
            <w:tcW w:w="1031" w:type="dxa"/>
            <w:shd w:val="clear" w:color="auto" w:fill="auto"/>
          </w:tcPr>
          <w:p w14:paraId="5DAD139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82,00</w:t>
            </w:r>
          </w:p>
        </w:tc>
        <w:tc>
          <w:tcPr>
            <w:tcW w:w="979" w:type="dxa"/>
            <w:shd w:val="clear" w:color="auto" w:fill="auto"/>
          </w:tcPr>
          <w:p w14:paraId="53D4C69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98,5</w:t>
            </w:r>
          </w:p>
        </w:tc>
        <w:tc>
          <w:tcPr>
            <w:tcW w:w="850" w:type="dxa"/>
          </w:tcPr>
          <w:p w14:paraId="24D3870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99,0</w:t>
            </w:r>
          </w:p>
        </w:tc>
      </w:tr>
      <w:tr w:rsidR="00305148" w:rsidRPr="00305148" w14:paraId="7DEC6B38" w14:textId="77777777" w:rsidTr="001B4C77">
        <w:tc>
          <w:tcPr>
            <w:tcW w:w="567" w:type="dxa"/>
            <w:shd w:val="clear" w:color="auto" w:fill="auto"/>
          </w:tcPr>
          <w:p w14:paraId="6050B059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18.</w:t>
            </w:r>
          </w:p>
        </w:tc>
        <w:tc>
          <w:tcPr>
            <w:tcW w:w="3059" w:type="dxa"/>
            <w:shd w:val="clear" w:color="auto" w:fill="auto"/>
          </w:tcPr>
          <w:p w14:paraId="128A3933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Выбросы в атмосферный воздух загрязняющих веществ, отходящих от стационарных источников, (тыс. тонн)</w:t>
            </w:r>
          </w:p>
        </w:tc>
        <w:tc>
          <w:tcPr>
            <w:tcW w:w="1031" w:type="dxa"/>
            <w:shd w:val="clear" w:color="auto" w:fill="auto"/>
          </w:tcPr>
          <w:p w14:paraId="5BC11E76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0,157</w:t>
            </w:r>
          </w:p>
        </w:tc>
        <w:tc>
          <w:tcPr>
            <w:tcW w:w="1031" w:type="dxa"/>
            <w:shd w:val="clear" w:color="auto" w:fill="auto"/>
          </w:tcPr>
          <w:p w14:paraId="1ABA72E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0,121</w:t>
            </w:r>
          </w:p>
        </w:tc>
        <w:tc>
          <w:tcPr>
            <w:tcW w:w="1031" w:type="dxa"/>
            <w:shd w:val="clear" w:color="auto" w:fill="auto"/>
          </w:tcPr>
          <w:p w14:paraId="7DD6E02E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0,117</w:t>
            </w:r>
          </w:p>
        </w:tc>
        <w:tc>
          <w:tcPr>
            <w:tcW w:w="1031" w:type="dxa"/>
            <w:shd w:val="clear" w:color="auto" w:fill="auto"/>
          </w:tcPr>
          <w:p w14:paraId="376343DD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0,109</w:t>
            </w:r>
          </w:p>
        </w:tc>
        <w:tc>
          <w:tcPr>
            <w:tcW w:w="979" w:type="dxa"/>
            <w:shd w:val="clear" w:color="auto" w:fill="auto"/>
          </w:tcPr>
          <w:p w14:paraId="762F589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0,098</w:t>
            </w:r>
          </w:p>
        </w:tc>
        <w:tc>
          <w:tcPr>
            <w:tcW w:w="850" w:type="dxa"/>
          </w:tcPr>
          <w:p w14:paraId="1165800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0,093</w:t>
            </w:r>
          </w:p>
        </w:tc>
      </w:tr>
      <w:tr w:rsidR="00305148" w:rsidRPr="00305148" w14:paraId="2CC042F4" w14:textId="77777777" w:rsidTr="001B4C77">
        <w:tc>
          <w:tcPr>
            <w:tcW w:w="567" w:type="dxa"/>
            <w:shd w:val="clear" w:color="auto" w:fill="auto"/>
          </w:tcPr>
          <w:p w14:paraId="71DA40C5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19.</w:t>
            </w:r>
          </w:p>
        </w:tc>
        <w:tc>
          <w:tcPr>
            <w:tcW w:w="3059" w:type="dxa"/>
            <w:shd w:val="clear" w:color="auto" w:fill="auto"/>
          </w:tcPr>
          <w:p w14:paraId="5CF3C877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Общая площадь жилых помещений, приходящаяся в среднем на одного жителя, кв. м</w:t>
            </w:r>
          </w:p>
        </w:tc>
        <w:tc>
          <w:tcPr>
            <w:tcW w:w="1031" w:type="dxa"/>
            <w:shd w:val="clear" w:color="auto" w:fill="auto"/>
          </w:tcPr>
          <w:p w14:paraId="0F5E63A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26,2</w:t>
            </w:r>
          </w:p>
        </w:tc>
        <w:tc>
          <w:tcPr>
            <w:tcW w:w="1031" w:type="dxa"/>
            <w:shd w:val="clear" w:color="auto" w:fill="auto"/>
          </w:tcPr>
          <w:p w14:paraId="3322097C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26,8</w:t>
            </w:r>
          </w:p>
        </w:tc>
        <w:tc>
          <w:tcPr>
            <w:tcW w:w="1031" w:type="dxa"/>
            <w:shd w:val="clear" w:color="auto" w:fill="auto"/>
          </w:tcPr>
          <w:p w14:paraId="3BD2B1A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26,95</w:t>
            </w:r>
          </w:p>
        </w:tc>
        <w:tc>
          <w:tcPr>
            <w:tcW w:w="1031" w:type="dxa"/>
            <w:shd w:val="clear" w:color="auto" w:fill="auto"/>
          </w:tcPr>
          <w:p w14:paraId="1CF5A10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27,6</w:t>
            </w:r>
          </w:p>
        </w:tc>
        <w:tc>
          <w:tcPr>
            <w:tcW w:w="979" w:type="dxa"/>
            <w:shd w:val="clear" w:color="auto" w:fill="auto"/>
          </w:tcPr>
          <w:p w14:paraId="162EF86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28,3</w:t>
            </w:r>
          </w:p>
        </w:tc>
        <w:tc>
          <w:tcPr>
            <w:tcW w:w="850" w:type="dxa"/>
            <w:shd w:val="clear" w:color="auto" w:fill="auto"/>
          </w:tcPr>
          <w:p w14:paraId="22FBB0F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29,1</w:t>
            </w:r>
          </w:p>
        </w:tc>
      </w:tr>
      <w:tr w:rsidR="00305148" w:rsidRPr="00305148" w14:paraId="2955DA83" w14:textId="77777777" w:rsidTr="001B4C77">
        <w:tc>
          <w:tcPr>
            <w:tcW w:w="567" w:type="dxa"/>
            <w:shd w:val="clear" w:color="auto" w:fill="auto"/>
          </w:tcPr>
          <w:p w14:paraId="66D55AF6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20.</w:t>
            </w:r>
          </w:p>
        </w:tc>
        <w:tc>
          <w:tcPr>
            <w:tcW w:w="3059" w:type="dxa"/>
            <w:shd w:val="clear" w:color="auto" w:fill="auto"/>
          </w:tcPr>
          <w:p w14:paraId="220F84C8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состоявшего на учете в качестве нуждающегося </w:t>
            </w:r>
            <w:r w:rsidRPr="00305148">
              <w:rPr>
                <w:rFonts w:ascii="Times New Roman" w:hAnsi="Times New Roman"/>
                <w:sz w:val="28"/>
                <w:szCs w:val="28"/>
              </w:rPr>
              <w:lastRenderedPageBreak/>
              <w:t>в жилых помещениях (процентов)</w:t>
            </w:r>
          </w:p>
        </w:tc>
        <w:tc>
          <w:tcPr>
            <w:tcW w:w="1031" w:type="dxa"/>
            <w:shd w:val="clear" w:color="auto" w:fill="auto"/>
          </w:tcPr>
          <w:p w14:paraId="4865B85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lastRenderedPageBreak/>
              <w:t>2,3</w:t>
            </w:r>
          </w:p>
        </w:tc>
        <w:tc>
          <w:tcPr>
            <w:tcW w:w="1031" w:type="dxa"/>
            <w:shd w:val="clear" w:color="auto" w:fill="auto"/>
          </w:tcPr>
          <w:p w14:paraId="015D804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4,7</w:t>
            </w:r>
          </w:p>
        </w:tc>
        <w:tc>
          <w:tcPr>
            <w:tcW w:w="1031" w:type="dxa"/>
            <w:shd w:val="clear" w:color="auto" w:fill="auto"/>
          </w:tcPr>
          <w:p w14:paraId="7B0DFC4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3,9</w:t>
            </w:r>
          </w:p>
        </w:tc>
        <w:tc>
          <w:tcPr>
            <w:tcW w:w="1031" w:type="dxa"/>
            <w:shd w:val="clear" w:color="auto" w:fill="auto"/>
          </w:tcPr>
          <w:p w14:paraId="62931DC2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3,0</w:t>
            </w:r>
          </w:p>
        </w:tc>
        <w:tc>
          <w:tcPr>
            <w:tcW w:w="979" w:type="dxa"/>
            <w:shd w:val="clear" w:color="auto" w:fill="auto"/>
          </w:tcPr>
          <w:p w14:paraId="40E9804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</w:tcPr>
          <w:p w14:paraId="58EA233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3,5</w:t>
            </w:r>
          </w:p>
        </w:tc>
      </w:tr>
      <w:tr w:rsidR="00305148" w:rsidRPr="00305148" w14:paraId="4E6D90E4" w14:textId="77777777" w:rsidTr="001B4C77">
        <w:tc>
          <w:tcPr>
            <w:tcW w:w="567" w:type="dxa"/>
            <w:shd w:val="clear" w:color="auto" w:fill="auto"/>
          </w:tcPr>
          <w:p w14:paraId="5DAC8BC9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21.</w:t>
            </w:r>
          </w:p>
        </w:tc>
        <w:tc>
          <w:tcPr>
            <w:tcW w:w="3059" w:type="dxa"/>
            <w:shd w:val="clear" w:color="auto" w:fill="auto"/>
          </w:tcPr>
          <w:p w14:paraId="3F7B80B3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Ввод в действие жилых домов, тыс.кв.м</w:t>
            </w:r>
          </w:p>
        </w:tc>
        <w:tc>
          <w:tcPr>
            <w:tcW w:w="1031" w:type="dxa"/>
            <w:shd w:val="clear" w:color="auto" w:fill="auto"/>
          </w:tcPr>
          <w:p w14:paraId="00053556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12,36</w:t>
            </w:r>
          </w:p>
        </w:tc>
        <w:tc>
          <w:tcPr>
            <w:tcW w:w="1031" w:type="dxa"/>
            <w:shd w:val="clear" w:color="auto" w:fill="auto"/>
          </w:tcPr>
          <w:p w14:paraId="62DBE3B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28,07</w:t>
            </w:r>
          </w:p>
        </w:tc>
        <w:tc>
          <w:tcPr>
            <w:tcW w:w="1031" w:type="dxa"/>
            <w:shd w:val="clear" w:color="auto" w:fill="auto"/>
          </w:tcPr>
          <w:p w14:paraId="28BB6AD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49,67</w:t>
            </w:r>
          </w:p>
        </w:tc>
        <w:tc>
          <w:tcPr>
            <w:tcW w:w="1031" w:type="dxa"/>
            <w:shd w:val="clear" w:color="auto" w:fill="auto"/>
          </w:tcPr>
          <w:p w14:paraId="38FE00B6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55,12</w:t>
            </w:r>
          </w:p>
        </w:tc>
        <w:tc>
          <w:tcPr>
            <w:tcW w:w="979" w:type="dxa"/>
            <w:shd w:val="clear" w:color="auto" w:fill="auto"/>
          </w:tcPr>
          <w:p w14:paraId="036E1AB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60,51</w:t>
            </w:r>
          </w:p>
        </w:tc>
        <w:tc>
          <w:tcPr>
            <w:tcW w:w="850" w:type="dxa"/>
          </w:tcPr>
          <w:p w14:paraId="320394B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65,00</w:t>
            </w:r>
          </w:p>
        </w:tc>
      </w:tr>
      <w:tr w:rsidR="00305148" w:rsidRPr="00305148" w14:paraId="5D3D14E3" w14:textId="77777777" w:rsidTr="001B4C77">
        <w:trPr>
          <w:trHeight w:val="658"/>
        </w:trPr>
        <w:tc>
          <w:tcPr>
            <w:tcW w:w="9579" w:type="dxa"/>
            <w:gridSpan w:val="8"/>
            <w:shd w:val="clear" w:color="auto" w:fill="auto"/>
          </w:tcPr>
          <w:p w14:paraId="5C5C5531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Создание динамичного и конкурентоспособного санаторно-курортного и туристско-рекреационного комплекса</w:t>
            </w:r>
          </w:p>
        </w:tc>
      </w:tr>
      <w:tr w:rsidR="00305148" w:rsidRPr="00305148" w14:paraId="77CFC503" w14:textId="77777777" w:rsidTr="001B4C77">
        <w:tc>
          <w:tcPr>
            <w:tcW w:w="567" w:type="dxa"/>
            <w:shd w:val="clear" w:color="auto" w:fill="auto"/>
          </w:tcPr>
          <w:p w14:paraId="0B572B60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22.</w:t>
            </w:r>
          </w:p>
        </w:tc>
        <w:tc>
          <w:tcPr>
            <w:tcW w:w="3059" w:type="dxa"/>
            <w:shd w:val="clear" w:color="auto" w:fill="auto"/>
          </w:tcPr>
          <w:p w14:paraId="2A27AC5C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Темп роста объема инвестиций в основной капитал (процентов к предыдущему году в действующих ценах)</w:t>
            </w:r>
          </w:p>
        </w:tc>
        <w:tc>
          <w:tcPr>
            <w:tcW w:w="1031" w:type="dxa"/>
            <w:shd w:val="clear" w:color="auto" w:fill="auto"/>
          </w:tcPr>
          <w:p w14:paraId="4F0C1EE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108,2</w:t>
            </w:r>
          </w:p>
        </w:tc>
        <w:tc>
          <w:tcPr>
            <w:tcW w:w="1031" w:type="dxa"/>
            <w:shd w:val="clear" w:color="auto" w:fill="auto"/>
          </w:tcPr>
          <w:p w14:paraId="1F09BFA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69,7</w:t>
            </w:r>
          </w:p>
        </w:tc>
        <w:tc>
          <w:tcPr>
            <w:tcW w:w="1031" w:type="dxa"/>
            <w:shd w:val="clear" w:color="auto" w:fill="auto"/>
          </w:tcPr>
          <w:p w14:paraId="540A7E06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103,4</w:t>
            </w:r>
          </w:p>
        </w:tc>
        <w:tc>
          <w:tcPr>
            <w:tcW w:w="1031" w:type="dxa"/>
            <w:shd w:val="clear" w:color="auto" w:fill="auto"/>
          </w:tcPr>
          <w:p w14:paraId="31919EE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105,5</w:t>
            </w:r>
          </w:p>
        </w:tc>
        <w:tc>
          <w:tcPr>
            <w:tcW w:w="979" w:type="dxa"/>
            <w:shd w:val="clear" w:color="auto" w:fill="auto"/>
          </w:tcPr>
          <w:p w14:paraId="3A89948D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106,3</w:t>
            </w:r>
          </w:p>
        </w:tc>
        <w:tc>
          <w:tcPr>
            <w:tcW w:w="850" w:type="dxa"/>
          </w:tcPr>
          <w:p w14:paraId="4B14CB8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106,7</w:t>
            </w:r>
          </w:p>
        </w:tc>
      </w:tr>
      <w:tr w:rsidR="00305148" w:rsidRPr="00305148" w14:paraId="79B3AB3B" w14:textId="77777777" w:rsidTr="001B4C77">
        <w:tc>
          <w:tcPr>
            <w:tcW w:w="567" w:type="dxa"/>
            <w:shd w:val="clear" w:color="auto" w:fill="auto"/>
          </w:tcPr>
          <w:p w14:paraId="78C60A49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23.</w:t>
            </w:r>
          </w:p>
        </w:tc>
        <w:tc>
          <w:tcPr>
            <w:tcW w:w="3059" w:type="dxa"/>
            <w:shd w:val="clear" w:color="auto" w:fill="auto"/>
          </w:tcPr>
          <w:p w14:paraId="608578A5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Число субъектов малого и среднего предпринимательства, всего (единиц)</w:t>
            </w:r>
          </w:p>
        </w:tc>
        <w:tc>
          <w:tcPr>
            <w:tcW w:w="1031" w:type="dxa"/>
            <w:shd w:val="clear" w:color="auto" w:fill="auto"/>
          </w:tcPr>
          <w:p w14:paraId="7B7241F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2 668</w:t>
            </w:r>
          </w:p>
        </w:tc>
        <w:tc>
          <w:tcPr>
            <w:tcW w:w="1031" w:type="dxa"/>
            <w:shd w:val="clear" w:color="auto" w:fill="auto"/>
          </w:tcPr>
          <w:p w14:paraId="6959430C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2 498</w:t>
            </w:r>
          </w:p>
        </w:tc>
        <w:tc>
          <w:tcPr>
            <w:tcW w:w="1031" w:type="dxa"/>
            <w:shd w:val="clear" w:color="auto" w:fill="auto"/>
          </w:tcPr>
          <w:p w14:paraId="206E04B2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  <w:lang w:val="en-US"/>
              </w:rPr>
              <w:t>2528</w:t>
            </w:r>
          </w:p>
        </w:tc>
        <w:tc>
          <w:tcPr>
            <w:tcW w:w="1031" w:type="dxa"/>
            <w:shd w:val="clear" w:color="auto" w:fill="auto"/>
          </w:tcPr>
          <w:p w14:paraId="37B6D24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  <w:lang w:val="en-US"/>
              </w:rPr>
              <w:t>2575</w:t>
            </w:r>
          </w:p>
        </w:tc>
        <w:tc>
          <w:tcPr>
            <w:tcW w:w="979" w:type="dxa"/>
            <w:shd w:val="clear" w:color="auto" w:fill="auto"/>
          </w:tcPr>
          <w:p w14:paraId="7BAD5DF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  <w:lang w:val="en-US"/>
              </w:rPr>
              <w:t>2677</w:t>
            </w:r>
          </w:p>
        </w:tc>
        <w:tc>
          <w:tcPr>
            <w:tcW w:w="850" w:type="dxa"/>
          </w:tcPr>
          <w:p w14:paraId="44FB59DF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305148">
              <w:rPr>
                <w:sz w:val="28"/>
                <w:szCs w:val="28"/>
                <w:lang w:val="en-US"/>
              </w:rPr>
              <w:t>2765</w:t>
            </w:r>
          </w:p>
        </w:tc>
      </w:tr>
      <w:tr w:rsidR="00305148" w:rsidRPr="00305148" w14:paraId="0F19F938" w14:textId="77777777" w:rsidTr="001B4C77">
        <w:tc>
          <w:tcPr>
            <w:tcW w:w="567" w:type="dxa"/>
            <w:shd w:val="clear" w:color="auto" w:fill="auto"/>
          </w:tcPr>
          <w:p w14:paraId="7CBCF3DC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24.</w:t>
            </w:r>
          </w:p>
        </w:tc>
        <w:tc>
          <w:tcPr>
            <w:tcW w:w="3059" w:type="dxa"/>
            <w:shd w:val="clear" w:color="auto" w:fill="auto"/>
          </w:tcPr>
          <w:p w14:paraId="77E441D2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Число субъектов малого и среднего предпринимательства в расчете на 10000 человек населения (единиц)</w:t>
            </w:r>
          </w:p>
        </w:tc>
        <w:tc>
          <w:tcPr>
            <w:tcW w:w="1031" w:type="dxa"/>
            <w:shd w:val="clear" w:color="auto" w:fill="auto"/>
          </w:tcPr>
          <w:p w14:paraId="0ABDFBB8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503,6</w:t>
            </w:r>
          </w:p>
        </w:tc>
        <w:tc>
          <w:tcPr>
            <w:tcW w:w="1031" w:type="dxa"/>
            <w:shd w:val="clear" w:color="auto" w:fill="auto"/>
          </w:tcPr>
          <w:p w14:paraId="356E8102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477,3</w:t>
            </w:r>
          </w:p>
        </w:tc>
        <w:tc>
          <w:tcPr>
            <w:tcW w:w="1031" w:type="dxa"/>
            <w:shd w:val="clear" w:color="auto" w:fill="auto"/>
          </w:tcPr>
          <w:p w14:paraId="6B58084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485,9</w:t>
            </w:r>
          </w:p>
        </w:tc>
        <w:tc>
          <w:tcPr>
            <w:tcW w:w="1031" w:type="dxa"/>
            <w:shd w:val="clear" w:color="auto" w:fill="auto"/>
          </w:tcPr>
          <w:p w14:paraId="2B42BB3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494,5</w:t>
            </w:r>
          </w:p>
        </w:tc>
        <w:tc>
          <w:tcPr>
            <w:tcW w:w="979" w:type="dxa"/>
            <w:shd w:val="clear" w:color="auto" w:fill="auto"/>
          </w:tcPr>
          <w:p w14:paraId="3A1475E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504,1</w:t>
            </w:r>
          </w:p>
        </w:tc>
        <w:tc>
          <w:tcPr>
            <w:tcW w:w="850" w:type="dxa"/>
          </w:tcPr>
          <w:p w14:paraId="3DFC321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515,3</w:t>
            </w:r>
          </w:p>
        </w:tc>
      </w:tr>
      <w:tr w:rsidR="00305148" w:rsidRPr="00305148" w14:paraId="7A244233" w14:textId="77777777" w:rsidTr="001B4C77">
        <w:tc>
          <w:tcPr>
            <w:tcW w:w="567" w:type="dxa"/>
            <w:shd w:val="clear" w:color="auto" w:fill="auto"/>
          </w:tcPr>
          <w:p w14:paraId="727A858C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25.</w:t>
            </w:r>
          </w:p>
        </w:tc>
        <w:tc>
          <w:tcPr>
            <w:tcW w:w="3059" w:type="dxa"/>
            <w:shd w:val="clear" w:color="auto" w:fill="auto"/>
          </w:tcPr>
          <w:p w14:paraId="61625281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Численность занятых в сфере малого и среднего предпринимательства, включая индивидуальных предпринимателей (единиц)</w:t>
            </w:r>
          </w:p>
        </w:tc>
        <w:tc>
          <w:tcPr>
            <w:tcW w:w="1031" w:type="dxa"/>
            <w:shd w:val="clear" w:color="auto" w:fill="auto"/>
          </w:tcPr>
          <w:p w14:paraId="1404087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5107</w:t>
            </w:r>
          </w:p>
        </w:tc>
        <w:tc>
          <w:tcPr>
            <w:tcW w:w="1031" w:type="dxa"/>
            <w:shd w:val="clear" w:color="auto" w:fill="auto"/>
          </w:tcPr>
          <w:p w14:paraId="79C487E7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5164</w:t>
            </w:r>
          </w:p>
        </w:tc>
        <w:tc>
          <w:tcPr>
            <w:tcW w:w="1031" w:type="dxa"/>
            <w:shd w:val="clear" w:color="auto" w:fill="auto"/>
          </w:tcPr>
          <w:p w14:paraId="039E933F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7280</w:t>
            </w:r>
          </w:p>
        </w:tc>
        <w:tc>
          <w:tcPr>
            <w:tcW w:w="1031" w:type="dxa"/>
            <w:shd w:val="clear" w:color="auto" w:fill="auto"/>
          </w:tcPr>
          <w:p w14:paraId="758381C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8720</w:t>
            </w:r>
          </w:p>
        </w:tc>
        <w:tc>
          <w:tcPr>
            <w:tcW w:w="979" w:type="dxa"/>
            <w:shd w:val="clear" w:color="auto" w:fill="auto"/>
          </w:tcPr>
          <w:p w14:paraId="5116510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9150</w:t>
            </w:r>
          </w:p>
        </w:tc>
        <w:tc>
          <w:tcPr>
            <w:tcW w:w="850" w:type="dxa"/>
          </w:tcPr>
          <w:p w14:paraId="602EB00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9380</w:t>
            </w:r>
          </w:p>
        </w:tc>
      </w:tr>
      <w:tr w:rsidR="00305148" w:rsidRPr="00305148" w14:paraId="46303F91" w14:textId="77777777" w:rsidTr="001B4C77">
        <w:tc>
          <w:tcPr>
            <w:tcW w:w="567" w:type="dxa"/>
            <w:shd w:val="clear" w:color="auto" w:fill="auto"/>
          </w:tcPr>
          <w:p w14:paraId="5C0CA52C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26.</w:t>
            </w:r>
          </w:p>
        </w:tc>
        <w:tc>
          <w:tcPr>
            <w:tcW w:w="3059" w:type="dxa"/>
            <w:shd w:val="clear" w:color="auto" w:fill="auto"/>
          </w:tcPr>
          <w:p w14:paraId="6C29728E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Количество высокопроизводитель-ных рабочих мест во внебюджетном секторе экономики (человек)</w:t>
            </w:r>
          </w:p>
        </w:tc>
        <w:tc>
          <w:tcPr>
            <w:tcW w:w="1031" w:type="dxa"/>
            <w:shd w:val="clear" w:color="auto" w:fill="auto"/>
          </w:tcPr>
          <w:p w14:paraId="0D1CAF2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1442</w:t>
            </w:r>
          </w:p>
        </w:tc>
        <w:tc>
          <w:tcPr>
            <w:tcW w:w="1031" w:type="dxa"/>
            <w:shd w:val="clear" w:color="auto" w:fill="auto"/>
          </w:tcPr>
          <w:p w14:paraId="2078C89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1687</w:t>
            </w:r>
          </w:p>
        </w:tc>
        <w:tc>
          <w:tcPr>
            <w:tcW w:w="1031" w:type="dxa"/>
            <w:shd w:val="clear" w:color="auto" w:fill="auto"/>
          </w:tcPr>
          <w:p w14:paraId="54B3CC4D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2044</w:t>
            </w:r>
          </w:p>
        </w:tc>
        <w:tc>
          <w:tcPr>
            <w:tcW w:w="1031" w:type="dxa"/>
            <w:shd w:val="clear" w:color="auto" w:fill="auto"/>
          </w:tcPr>
          <w:p w14:paraId="10B18D74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2655</w:t>
            </w:r>
          </w:p>
        </w:tc>
        <w:tc>
          <w:tcPr>
            <w:tcW w:w="979" w:type="dxa"/>
            <w:shd w:val="clear" w:color="auto" w:fill="auto"/>
          </w:tcPr>
          <w:p w14:paraId="068C48B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3155</w:t>
            </w:r>
          </w:p>
        </w:tc>
        <w:tc>
          <w:tcPr>
            <w:tcW w:w="850" w:type="dxa"/>
          </w:tcPr>
          <w:p w14:paraId="4ECDBF4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3636</w:t>
            </w:r>
          </w:p>
        </w:tc>
      </w:tr>
      <w:tr w:rsidR="00305148" w:rsidRPr="00305148" w14:paraId="0C2A3220" w14:textId="77777777" w:rsidTr="001B4C77">
        <w:tc>
          <w:tcPr>
            <w:tcW w:w="567" w:type="dxa"/>
            <w:shd w:val="clear" w:color="auto" w:fill="auto"/>
          </w:tcPr>
          <w:p w14:paraId="440374AB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27.</w:t>
            </w:r>
          </w:p>
        </w:tc>
        <w:tc>
          <w:tcPr>
            <w:tcW w:w="3059" w:type="dxa"/>
            <w:shd w:val="clear" w:color="auto" w:fill="auto"/>
          </w:tcPr>
          <w:p w14:paraId="539F998A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 xml:space="preserve">Обеспеченность населения площадью торговых объектов кв.м на 1000 человек </w:t>
            </w:r>
          </w:p>
        </w:tc>
        <w:tc>
          <w:tcPr>
            <w:tcW w:w="1031" w:type="dxa"/>
            <w:shd w:val="clear" w:color="auto" w:fill="auto"/>
          </w:tcPr>
          <w:p w14:paraId="2CD21FAC" w14:textId="77777777" w:rsidR="00305148" w:rsidRPr="00305148" w:rsidRDefault="00305148" w:rsidP="001B4C7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818,2</w:t>
            </w:r>
          </w:p>
        </w:tc>
        <w:tc>
          <w:tcPr>
            <w:tcW w:w="1031" w:type="dxa"/>
            <w:shd w:val="clear" w:color="auto" w:fill="auto"/>
          </w:tcPr>
          <w:p w14:paraId="1415C97A" w14:textId="77777777" w:rsidR="00305148" w:rsidRPr="00305148" w:rsidRDefault="00305148" w:rsidP="001B4C7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751,9</w:t>
            </w:r>
          </w:p>
        </w:tc>
        <w:tc>
          <w:tcPr>
            <w:tcW w:w="1031" w:type="dxa"/>
            <w:shd w:val="clear" w:color="auto" w:fill="auto"/>
          </w:tcPr>
          <w:p w14:paraId="22DF0572" w14:textId="77777777" w:rsidR="00305148" w:rsidRPr="00305148" w:rsidRDefault="00305148" w:rsidP="001B4C7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827,5</w:t>
            </w:r>
          </w:p>
        </w:tc>
        <w:tc>
          <w:tcPr>
            <w:tcW w:w="1031" w:type="dxa"/>
            <w:shd w:val="clear" w:color="auto" w:fill="auto"/>
          </w:tcPr>
          <w:p w14:paraId="60E09BC3" w14:textId="77777777" w:rsidR="00305148" w:rsidRPr="00305148" w:rsidRDefault="00305148" w:rsidP="001B4C7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850,1</w:t>
            </w:r>
          </w:p>
        </w:tc>
        <w:tc>
          <w:tcPr>
            <w:tcW w:w="979" w:type="dxa"/>
            <w:shd w:val="clear" w:color="auto" w:fill="auto"/>
          </w:tcPr>
          <w:p w14:paraId="23C46E45" w14:textId="77777777" w:rsidR="00305148" w:rsidRPr="00305148" w:rsidRDefault="00305148" w:rsidP="001B4C7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864,5</w:t>
            </w:r>
          </w:p>
        </w:tc>
        <w:tc>
          <w:tcPr>
            <w:tcW w:w="850" w:type="dxa"/>
          </w:tcPr>
          <w:p w14:paraId="41C70C28" w14:textId="77777777" w:rsidR="00305148" w:rsidRPr="00305148" w:rsidRDefault="00305148" w:rsidP="001B4C7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887,3</w:t>
            </w:r>
          </w:p>
        </w:tc>
      </w:tr>
      <w:tr w:rsidR="00305148" w:rsidRPr="00305148" w14:paraId="286558E0" w14:textId="77777777" w:rsidTr="001B4C77">
        <w:tc>
          <w:tcPr>
            <w:tcW w:w="567" w:type="dxa"/>
            <w:shd w:val="clear" w:color="auto" w:fill="auto"/>
          </w:tcPr>
          <w:p w14:paraId="49D1B610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28.</w:t>
            </w:r>
          </w:p>
        </w:tc>
        <w:tc>
          <w:tcPr>
            <w:tcW w:w="3059" w:type="dxa"/>
            <w:shd w:val="clear" w:color="auto" w:fill="auto"/>
          </w:tcPr>
          <w:p w14:paraId="0D4265BF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 xml:space="preserve">Уровень износа инженерных сетей, процентов </w:t>
            </w:r>
          </w:p>
        </w:tc>
        <w:tc>
          <w:tcPr>
            <w:tcW w:w="1031" w:type="dxa"/>
            <w:shd w:val="clear" w:color="auto" w:fill="auto"/>
          </w:tcPr>
          <w:p w14:paraId="4746135F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81,0</w:t>
            </w:r>
          </w:p>
        </w:tc>
        <w:tc>
          <w:tcPr>
            <w:tcW w:w="1031" w:type="dxa"/>
            <w:shd w:val="clear" w:color="auto" w:fill="auto"/>
          </w:tcPr>
          <w:p w14:paraId="66620C2F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80,7</w:t>
            </w:r>
          </w:p>
        </w:tc>
        <w:tc>
          <w:tcPr>
            <w:tcW w:w="1031" w:type="dxa"/>
            <w:shd w:val="clear" w:color="auto" w:fill="auto"/>
          </w:tcPr>
          <w:p w14:paraId="5A7A5DC2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76,2</w:t>
            </w:r>
          </w:p>
        </w:tc>
        <w:tc>
          <w:tcPr>
            <w:tcW w:w="1031" w:type="dxa"/>
            <w:shd w:val="clear" w:color="auto" w:fill="auto"/>
          </w:tcPr>
          <w:p w14:paraId="236BD0E4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79" w:type="dxa"/>
            <w:shd w:val="clear" w:color="auto" w:fill="auto"/>
          </w:tcPr>
          <w:p w14:paraId="7A398681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14:paraId="0BE9EE3D" w14:textId="77777777" w:rsidR="00305148" w:rsidRPr="00305148" w:rsidRDefault="00305148" w:rsidP="001B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05148" w:rsidRPr="00305148" w14:paraId="6BB8D493" w14:textId="77777777" w:rsidTr="001B4C77">
        <w:tc>
          <w:tcPr>
            <w:tcW w:w="567" w:type="dxa"/>
            <w:shd w:val="clear" w:color="auto" w:fill="auto"/>
          </w:tcPr>
          <w:p w14:paraId="530F647D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059" w:type="dxa"/>
            <w:shd w:val="clear" w:color="auto" w:fill="auto"/>
          </w:tcPr>
          <w:p w14:paraId="108EE475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Количество туристов (отдыхающих) (тыс. человек)</w:t>
            </w:r>
          </w:p>
        </w:tc>
        <w:tc>
          <w:tcPr>
            <w:tcW w:w="1031" w:type="dxa"/>
            <w:shd w:val="clear" w:color="auto" w:fill="auto"/>
          </w:tcPr>
          <w:p w14:paraId="54DF1633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110,4</w:t>
            </w:r>
          </w:p>
        </w:tc>
        <w:tc>
          <w:tcPr>
            <w:tcW w:w="1031" w:type="dxa"/>
            <w:shd w:val="clear" w:color="auto" w:fill="auto"/>
          </w:tcPr>
          <w:p w14:paraId="0D63772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121,8</w:t>
            </w:r>
          </w:p>
        </w:tc>
        <w:tc>
          <w:tcPr>
            <w:tcW w:w="1031" w:type="dxa"/>
            <w:shd w:val="clear" w:color="auto" w:fill="auto"/>
          </w:tcPr>
          <w:p w14:paraId="3BDDBCE0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135,0</w:t>
            </w:r>
          </w:p>
        </w:tc>
        <w:tc>
          <w:tcPr>
            <w:tcW w:w="1031" w:type="dxa"/>
            <w:shd w:val="clear" w:color="auto" w:fill="auto"/>
          </w:tcPr>
          <w:p w14:paraId="44A3A455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198,0</w:t>
            </w:r>
          </w:p>
        </w:tc>
        <w:tc>
          <w:tcPr>
            <w:tcW w:w="979" w:type="dxa"/>
            <w:shd w:val="clear" w:color="auto" w:fill="auto"/>
          </w:tcPr>
          <w:p w14:paraId="54E42B3E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323,0</w:t>
            </w:r>
          </w:p>
        </w:tc>
        <w:tc>
          <w:tcPr>
            <w:tcW w:w="850" w:type="dxa"/>
          </w:tcPr>
          <w:p w14:paraId="505BC59C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485,0</w:t>
            </w:r>
          </w:p>
        </w:tc>
      </w:tr>
      <w:tr w:rsidR="00305148" w:rsidRPr="00305148" w14:paraId="4A03CE17" w14:textId="77777777" w:rsidTr="001B4C77">
        <w:trPr>
          <w:trHeight w:val="795"/>
        </w:trPr>
        <w:tc>
          <w:tcPr>
            <w:tcW w:w="567" w:type="dxa"/>
            <w:shd w:val="clear" w:color="auto" w:fill="auto"/>
          </w:tcPr>
          <w:p w14:paraId="2CC0029D" w14:textId="77777777" w:rsidR="00305148" w:rsidRPr="00305148" w:rsidRDefault="00305148" w:rsidP="001B4C77">
            <w:pPr>
              <w:pStyle w:val="a5"/>
              <w:jc w:val="both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30.</w:t>
            </w:r>
          </w:p>
        </w:tc>
        <w:tc>
          <w:tcPr>
            <w:tcW w:w="3059" w:type="dxa"/>
            <w:shd w:val="clear" w:color="auto" w:fill="auto"/>
          </w:tcPr>
          <w:p w14:paraId="5D311A93" w14:textId="77777777" w:rsidR="00305148" w:rsidRPr="00305148" w:rsidRDefault="00305148" w:rsidP="001B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48">
              <w:rPr>
                <w:rFonts w:ascii="Times New Roman" w:hAnsi="Times New Roman"/>
                <w:sz w:val="28"/>
                <w:szCs w:val="28"/>
              </w:rPr>
              <w:t>Конечная емкость санаторно-курортного и туристско-рекреационного комплекса, мест</w:t>
            </w:r>
          </w:p>
        </w:tc>
        <w:tc>
          <w:tcPr>
            <w:tcW w:w="1031" w:type="dxa"/>
            <w:shd w:val="clear" w:color="auto" w:fill="auto"/>
          </w:tcPr>
          <w:p w14:paraId="3FD5559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6051</w:t>
            </w:r>
          </w:p>
        </w:tc>
        <w:tc>
          <w:tcPr>
            <w:tcW w:w="1031" w:type="dxa"/>
            <w:shd w:val="clear" w:color="auto" w:fill="auto"/>
          </w:tcPr>
          <w:p w14:paraId="76405F2F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6406</w:t>
            </w:r>
          </w:p>
        </w:tc>
        <w:tc>
          <w:tcPr>
            <w:tcW w:w="1031" w:type="dxa"/>
            <w:shd w:val="clear" w:color="auto" w:fill="auto"/>
          </w:tcPr>
          <w:p w14:paraId="1E90812B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6800</w:t>
            </w:r>
          </w:p>
        </w:tc>
        <w:tc>
          <w:tcPr>
            <w:tcW w:w="1031" w:type="dxa"/>
            <w:shd w:val="clear" w:color="auto" w:fill="auto"/>
          </w:tcPr>
          <w:p w14:paraId="28B80219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7000</w:t>
            </w:r>
          </w:p>
        </w:tc>
        <w:tc>
          <w:tcPr>
            <w:tcW w:w="979" w:type="dxa"/>
            <w:shd w:val="clear" w:color="auto" w:fill="auto"/>
          </w:tcPr>
          <w:p w14:paraId="36354AC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10500</w:t>
            </w:r>
          </w:p>
        </w:tc>
        <w:tc>
          <w:tcPr>
            <w:tcW w:w="850" w:type="dxa"/>
          </w:tcPr>
          <w:p w14:paraId="3581A781" w14:textId="77777777" w:rsidR="00305148" w:rsidRPr="00305148" w:rsidRDefault="00305148" w:rsidP="001B4C77">
            <w:pPr>
              <w:pStyle w:val="a5"/>
              <w:jc w:val="center"/>
              <w:rPr>
                <w:sz w:val="28"/>
                <w:szCs w:val="28"/>
              </w:rPr>
            </w:pPr>
            <w:r w:rsidRPr="00305148">
              <w:rPr>
                <w:sz w:val="28"/>
                <w:szCs w:val="28"/>
              </w:rPr>
              <w:t>13472</w:t>
            </w:r>
          </w:p>
        </w:tc>
      </w:tr>
    </w:tbl>
    <w:p w14:paraId="7A9D6D5F" w14:textId="3B816896" w:rsidR="00305148" w:rsidRDefault="00933854" w:rsidP="0093385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346DB68" w14:textId="61BE725D" w:rsidR="002816D0" w:rsidRDefault="00305148" w:rsidP="0028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16D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Думы города-курорта Железноводска Ставропольского края по экономическому развитию, торговле, промышленности и инвестициям, предпринимательству (Рыжков) и администрацию города-курорта Железноводска Ставропольского края (Моисеев).</w:t>
      </w:r>
    </w:p>
    <w:p w14:paraId="0894135D" w14:textId="5BFDDF75" w:rsidR="00DF5C1F" w:rsidRDefault="00FE22D0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5C1F">
        <w:rPr>
          <w:rFonts w:ascii="Times New Roman" w:hAnsi="Times New Roman" w:cs="Times New Roman"/>
          <w:sz w:val="28"/>
          <w:szCs w:val="28"/>
        </w:rPr>
        <w:t>. Направить настоящее решение главе города-курорта Железноводска Ставропольского края Моисееву Е.И. для подписания и опубликования (обнародования).</w:t>
      </w:r>
    </w:p>
    <w:p w14:paraId="33B79BB8" w14:textId="21AF8D55" w:rsidR="00DF5C1F" w:rsidRDefault="004B1E60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общественно-политическом еженедельнике </w:t>
      </w:r>
      <w:r w:rsidRPr="004B1E60">
        <w:rPr>
          <w:rFonts w:ascii="Times New Roman" w:hAnsi="Times New Roman" w:cs="Times New Roman"/>
          <w:sz w:val="28"/>
          <w:szCs w:val="28"/>
        </w:rPr>
        <w:t>«Железноводские ведомости» и разме</w:t>
      </w:r>
      <w:r w:rsidR="002816D0">
        <w:rPr>
          <w:rFonts w:ascii="Times New Roman" w:hAnsi="Times New Roman" w:cs="Times New Roman"/>
          <w:sz w:val="28"/>
          <w:szCs w:val="28"/>
        </w:rPr>
        <w:t>стить</w:t>
      </w:r>
      <w:r w:rsidRPr="004B1E60">
        <w:rPr>
          <w:rFonts w:ascii="Times New Roman" w:hAnsi="Times New Roman" w:cs="Times New Roman"/>
          <w:sz w:val="28"/>
          <w:szCs w:val="28"/>
        </w:rPr>
        <w:t xml:space="preserve"> на официальном сайте Думы города-курорта Железн</w:t>
      </w:r>
      <w:r w:rsidR="00FE22D0">
        <w:rPr>
          <w:rFonts w:ascii="Times New Roman" w:hAnsi="Times New Roman" w:cs="Times New Roman"/>
          <w:sz w:val="28"/>
          <w:szCs w:val="28"/>
        </w:rPr>
        <w:t xml:space="preserve">оводска Ставропольского края и </w:t>
      </w:r>
      <w:r w:rsidR="002816D0">
        <w:rPr>
          <w:rFonts w:ascii="Times New Roman" w:hAnsi="Times New Roman" w:cs="Times New Roman"/>
          <w:sz w:val="28"/>
          <w:szCs w:val="28"/>
        </w:rPr>
        <w:t>а</w:t>
      </w:r>
      <w:r w:rsidRPr="004B1E60">
        <w:rPr>
          <w:rFonts w:ascii="Times New Roman" w:hAnsi="Times New Roman" w:cs="Times New Roman"/>
          <w:sz w:val="28"/>
          <w:szCs w:val="28"/>
        </w:rPr>
        <w:t>дминистрации города-курорта Железноводска Ставропольского края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6F301" w14:textId="7D427E92" w:rsidR="004B1E60" w:rsidRDefault="002816D0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2D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14:paraId="56754627" w14:textId="77777777" w:rsidR="00FE22D0" w:rsidRDefault="00FE22D0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11295F" w14:textId="77777777" w:rsidR="004B1E60" w:rsidRDefault="004B1E60" w:rsidP="00DF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6D0E3B" w14:textId="77777777" w:rsidR="004B1E60" w:rsidRDefault="004B1E60" w:rsidP="004B1E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17C7DCDB" w14:textId="382FA705" w:rsidR="004B1E60" w:rsidRDefault="002037EB" w:rsidP="004B1E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1E60">
        <w:rPr>
          <w:rFonts w:ascii="Times New Roman" w:hAnsi="Times New Roman" w:cs="Times New Roman"/>
          <w:sz w:val="28"/>
          <w:szCs w:val="28"/>
        </w:rPr>
        <w:t>орода-курорта Железноводска</w:t>
      </w:r>
    </w:p>
    <w:p w14:paraId="697074DA" w14:textId="77777777" w:rsidR="004B1E60" w:rsidRPr="00DF5C1F" w:rsidRDefault="004B1E60" w:rsidP="004B1E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А.А. Рудаков</w:t>
      </w:r>
    </w:p>
    <w:sectPr w:rsidR="004B1E60" w:rsidRPr="00DF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6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D2"/>
    <w:rsid w:val="002037EB"/>
    <w:rsid w:val="002816D0"/>
    <w:rsid w:val="002A4921"/>
    <w:rsid w:val="00305148"/>
    <w:rsid w:val="00321B26"/>
    <w:rsid w:val="004B1E60"/>
    <w:rsid w:val="00670CF0"/>
    <w:rsid w:val="006F16D2"/>
    <w:rsid w:val="0075101F"/>
    <w:rsid w:val="00933854"/>
    <w:rsid w:val="00DF5C1F"/>
    <w:rsid w:val="00F27391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0A5E"/>
  <w15:chartTrackingRefBased/>
  <w15:docId w15:val="{DAF84905-509B-4A20-8659-75297E8D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D0"/>
    <w:pPr>
      <w:ind w:left="720"/>
      <w:contextualSpacing/>
    </w:pPr>
  </w:style>
  <w:style w:type="paragraph" w:styleId="a4">
    <w:name w:val="Normal (Web)"/>
    <w:basedOn w:val="a"/>
    <w:qFormat/>
    <w:rsid w:val="0030514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qFormat/>
    <w:rsid w:val="00305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30514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2019-12-23T05:57:00Z</dcterms:created>
  <dcterms:modified xsi:type="dcterms:W3CDTF">2021-09-07T12:48:00Z</dcterms:modified>
</cp:coreProperties>
</file>