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E35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-59182</wp:posOffset>
            </wp:positionV>
            <wp:extent cx="2480310" cy="3535680"/>
            <wp:effectExtent l="19050" t="0" r="0" b="0"/>
            <wp:wrapNone/>
            <wp:docPr id="8" name="Рисунок 7" descr="Тепикин Василий Васильевич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икин Василий Васильевич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3E35B2"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3E35B2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E35B2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>труда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 xml:space="preserve">24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914995" w:rsidRPr="00682BD9" w:rsidRDefault="00B835F8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Служил в 48 ков. Полку с 1942 г. в составе 55 пограничного отряда – ковалерист. Воевал с 9 августа 1945 г.  по 3 сентября в войне с Японией в составе 55 пограничного отряда – ковалерист, Дальневосточный фронт. После демобилизации работал плотником.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3E35B2">
        <w:rPr>
          <w:rFonts w:ascii="Monotype Corsiva" w:hAnsi="Monotype Corsiva" w:cs="Times New Roman"/>
          <w:b/>
          <w:sz w:val="44"/>
          <w:szCs w:val="44"/>
        </w:rPr>
        <w:t>Победу над Японией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E35B2">
        <w:rPr>
          <w:rFonts w:ascii="Monotype Corsiva" w:hAnsi="Monotype Corsiva" w:cs="Times New Roman"/>
          <w:b/>
          <w:sz w:val="44"/>
          <w:szCs w:val="44"/>
        </w:rPr>
        <w:t>другие четыре медали.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1518666</wp:posOffset>
            </wp:positionH>
            <wp:positionV relativeFrom="paragraph">
              <wp:posOffset>252603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835F8"/>
    <w:rsid w:val="00CC4322"/>
    <w:rsid w:val="00CD2EEB"/>
    <w:rsid w:val="00D2792F"/>
    <w:rsid w:val="00DA16CC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2015-04-08T10:59:00Z</dcterms:created>
  <dcterms:modified xsi:type="dcterms:W3CDTF">2015-04-08T10:59:00Z</dcterms:modified>
</cp:coreProperties>
</file>