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2F331F" w:rsidRDefault="002F331F" w:rsidP="0063553C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ГАРАНТИИ             предпенсионера: </w:t>
      </w:r>
    </w:p>
    <w:p w:rsidR="002F331F" w:rsidRDefault="002F331F" w:rsidP="0063553C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356AE7">
        <w:rPr>
          <w:rFonts w:ascii="Bookman Old Style" w:hAnsi="Bookman Old Style"/>
          <w:i/>
          <w:sz w:val="26"/>
          <w:szCs w:val="26"/>
        </w:rPr>
        <w:t xml:space="preserve"> - </w:t>
      </w:r>
      <w:r>
        <w:rPr>
          <w:rFonts w:ascii="Bookman Old Style" w:hAnsi="Bookman Old Style"/>
          <w:i/>
          <w:sz w:val="26"/>
          <w:szCs w:val="26"/>
        </w:rPr>
        <w:t>п</w:t>
      </w:r>
      <w:r w:rsidRPr="00356AE7">
        <w:rPr>
          <w:rFonts w:ascii="Bookman Old Style" w:hAnsi="Bookman Old Style"/>
          <w:i/>
          <w:sz w:val="26"/>
          <w:szCs w:val="26"/>
        </w:rPr>
        <w:t>овышенное пособие по безработице</w:t>
      </w:r>
      <w:r>
        <w:rPr>
          <w:rFonts w:ascii="Bookman Old Style" w:hAnsi="Bookman Old Style"/>
          <w:i/>
          <w:sz w:val="26"/>
          <w:szCs w:val="26"/>
        </w:rPr>
        <w:t xml:space="preserve"> и продолжитель-ный срок ее выплаты;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- бесплатное профессиональ-ное переобучение (Минис-терством труда и социальной защиты РФ разработана спе-циальная программа);</w:t>
      </w:r>
    </w:p>
    <w:p w:rsidR="002F331F" w:rsidRPr="002118F4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</w:t>
      </w: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Pr="002118F4">
        <w:rPr>
          <w:rFonts w:ascii="Bookman Old Style" w:hAnsi="Bookman Old Style"/>
          <w:i/>
          <w:iCs/>
          <w:sz w:val="26"/>
          <w:szCs w:val="26"/>
        </w:rPr>
        <w:t>льготы по уплате 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щественного и земельного нало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гов;</w:t>
      </w:r>
    </w:p>
    <w:p w:rsidR="002F331F" w:rsidRPr="002118F4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 защита от увольнения (ст.144.1 УК РФ);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  ежегодная диспансеризация</w:t>
      </w:r>
      <w:r>
        <w:rPr>
          <w:rFonts w:ascii="Bookman Old Style" w:hAnsi="Bookman Old Style"/>
          <w:i/>
          <w:iCs/>
          <w:sz w:val="26"/>
          <w:szCs w:val="26"/>
        </w:rPr>
        <w:t xml:space="preserve"> (р</w:t>
      </w:r>
      <w:r w:rsidRPr="002118F4">
        <w:rPr>
          <w:rFonts w:ascii="Bookman Old Style" w:hAnsi="Bookman Old Style"/>
          <w:i/>
          <w:iCs/>
          <w:sz w:val="26"/>
          <w:szCs w:val="26"/>
        </w:rPr>
        <w:t>аботодатель обязан предо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ста</w:t>
      </w:r>
      <w:r>
        <w:rPr>
          <w:rFonts w:ascii="Bookman Old Style" w:hAnsi="Bookman Old Style"/>
          <w:i/>
          <w:iCs/>
          <w:sz w:val="26"/>
          <w:szCs w:val="26"/>
        </w:rPr>
        <w:t>в</w:t>
      </w:r>
      <w:r w:rsidRPr="002118F4">
        <w:rPr>
          <w:rFonts w:ascii="Bookman Old Style" w:hAnsi="Bookman Old Style"/>
          <w:i/>
          <w:iCs/>
          <w:sz w:val="26"/>
          <w:szCs w:val="26"/>
        </w:rPr>
        <w:t>ить 2 дня на бесплатное ее прохождение с сохранением заработной платы</w:t>
      </w:r>
      <w:r>
        <w:rPr>
          <w:rFonts w:ascii="Bookman Old Style" w:hAnsi="Bookman Old Style"/>
          <w:i/>
          <w:iCs/>
          <w:sz w:val="26"/>
          <w:szCs w:val="26"/>
        </w:rPr>
        <w:t>)</w:t>
      </w:r>
      <w:r w:rsidRPr="002118F4">
        <w:rPr>
          <w:rFonts w:ascii="Bookman Old Style" w:hAnsi="Bookman Old Style"/>
          <w:i/>
          <w:iCs/>
          <w:sz w:val="26"/>
          <w:szCs w:val="26"/>
        </w:rPr>
        <w:t>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>- скидки на оплату жи-лищно-коммунальных услуг; и другие.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</w:p>
    <w:p w:rsidR="002F331F" w:rsidRPr="00FF4C12" w:rsidRDefault="002F331F" w:rsidP="00623500">
      <w:pPr>
        <w:spacing w:after="0"/>
        <w:jc w:val="center"/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</w:pPr>
      <w:r w:rsidRPr="00FF4C12"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  <w:t xml:space="preserve">Право на их получение возникает за 5 лет до наступления пенсионного возраста  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</w:p>
    <w:p w:rsidR="002F331F" w:rsidRDefault="002F331F" w:rsidP="009C4F73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Default="002F331F" w:rsidP="009C4F73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 xml:space="preserve">Все о правах лиц предпенсионного и пенсионного возраста                на сайте </w:t>
      </w: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ПЕНСИОННОГО ФОНДА РОССИИ /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  <w:lang w:val="en-US"/>
        </w:rPr>
        <w:t>pfrf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.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  <w:lang w:val="en-US"/>
        </w:rPr>
        <w:t>ru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/</w:t>
      </w: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iCs/>
          <w:color w:val="800000"/>
          <w:sz w:val="26"/>
          <w:szCs w:val="26"/>
        </w:rPr>
      </w:pPr>
    </w:p>
    <w:p w:rsidR="002F331F" w:rsidRPr="00DB4756" w:rsidRDefault="002F331F" w:rsidP="00356AE7">
      <w:pPr>
        <w:spacing w:after="0"/>
        <w:ind w:firstLine="330"/>
        <w:jc w:val="both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  </w:t>
      </w: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80"/>
          <w:sz w:val="28"/>
          <w:szCs w:val="28"/>
        </w:rPr>
      </w:pPr>
      <w:r w:rsidRPr="00DB4756">
        <w:rPr>
          <w:rFonts w:ascii="Bookman Old Style" w:hAnsi="Bookman Old Style"/>
          <w:b/>
          <w:bCs/>
          <w:iCs/>
          <w:color w:val="000080"/>
          <w:sz w:val="28"/>
          <w:szCs w:val="28"/>
        </w:rPr>
        <w:t>НЕ ПОЗВОЛЯЙТЕ НАРУШАТЬ СВОИ ПРАВА!</w:t>
      </w: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color w:val="333399"/>
          <w:sz w:val="26"/>
          <w:szCs w:val="26"/>
        </w:rPr>
      </w:pP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color w:val="333399"/>
          <w:sz w:val="26"/>
          <w:szCs w:val="26"/>
        </w:rPr>
      </w:pP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>При необходимости,  обращайтесь:</w:t>
      </w:r>
    </w:p>
    <w:p w:rsidR="002F331F" w:rsidRPr="00DB4756" w:rsidRDefault="002F331F" w:rsidP="00EA75FC">
      <w:pPr>
        <w:spacing w:after="0" w:line="240" w:lineRule="exact"/>
        <w:jc w:val="center"/>
        <w:rPr>
          <w:rFonts w:ascii="Bookman Old Style" w:hAnsi="Bookman Old Style"/>
          <w:iCs/>
          <w:sz w:val="26"/>
          <w:szCs w:val="26"/>
        </w:rPr>
      </w:pPr>
    </w:p>
    <w:p w:rsidR="002F331F" w:rsidRPr="00DB4756" w:rsidRDefault="002F331F" w:rsidP="00370EE3">
      <w:pPr>
        <w:spacing w:after="0" w:line="240" w:lineRule="auto"/>
        <w:ind w:right="-112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- в Государственную </w:t>
      </w:r>
      <w:r>
        <w:rPr>
          <w:rFonts w:ascii="Bookman Old Style" w:hAnsi="Bookman Old Style"/>
          <w:iCs/>
          <w:sz w:val="26"/>
          <w:szCs w:val="26"/>
        </w:rPr>
        <w:t>и</w:t>
      </w:r>
      <w:r w:rsidRPr="00DB4756">
        <w:rPr>
          <w:rFonts w:ascii="Bookman Old Style" w:hAnsi="Bookman Old Style"/>
          <w:iCs/>
          <w:sz w:val="26"/>
          <w:szCs w:val="26"/>
        </w:rPr>
        <w:t xml:space="preserve">нспекцию труда в Свердловской области                 /620027, </w:t>
      </w:r>
      <w:r>
        <w:rPr>
          <w:rFonts w:ascii="Bookman Old Style" w:hAnsi="Bookman Old Style"/>
          <w:iCs/>
          <w:sz w:val="26"/>
          <w:szCs w:val="26"/>
        </w:rPr>
        <w:t>г.</w:t>
      </w:r>
      <w:r w:rsidRPr="00DB4756">
        <w:rPr>
          <w:rFonts w:ascii="Bookman Old Style" w:hAnsi="Bookman Old Style"/>
          <w:iCs/>
          <w:sz w:val="26"/>
          <w:szCs w:val="26"/>
        </w:rPr>
        <w:t>Екатеринбург,                ул. Мельковская, д. 12,</w:t>
      </w:r>
    </w:p>
    <w:p w:rsidR="002F331F" w:rsidRPr="00DB4756" w:rsidRDefault="002F331F" w:rsidP="00370EE3">
      <w:pPr>
        <w:spacing w:after="0"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>тел.354-72-01/;</w:t>
      </w:r>
    </w:p>
    <w:p w:rsidR="002F331F" w:rsidRPr="00DB4756" w:rsidRDefault="002F331F" w:rsidP="00370EE3">
      <w:pPr>
        <w:spacing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- в прокуратуру </w:t>
      </w:r>
      <w:r>
        <w:rPr>
          <w:rFonts w:ascii="Bookman Old Style" w:hAnsi="Bookman Old Style"/>
          <w:iCs/>
          <w:sz w:val="26"/>
          <w:szCs w:val="26"/>
        </w:rPr>
        <w:t>Нижне-</w:t>
      </w:r>
      <w:r w:rsidRPr="00DB4756">
        <w:rPr>
          <w:rFonts w:ascii="Bookman Old Style" w:hAnsi="Bookman Old Style"/>
          <w:iCs/>
          <w:sz w:val="26"/>
          <w:szCs w:val="26"/>
        </w:rPr>
        <w:t xml:space="preserve"> сергинского района </w:t>
      </w:r>
      <w:r>
        <w:rPr>
          <w:rFonts w:ascii="Bookman Old Style" w:hAnsi="Bookman Old Style"/>
          <w:iCs/>
          <w:sz w:val="26"/>
          <w:szCs w:val="26"/>
        </w:rPr>
        <w:t xml:space="preserve">               </w:t>
      </w:r>
      <w:r w:rsidRPr="00DB4756">
        <w:rPr>
          <w:rFonts w:ascii="Bookman Old Style" w:hAnsi="Bookman Old Style"/>
          <w:iCs/>
          <w:sz w:val="26"/>
          <w:szCs w:val="26"/>
        </w:rPr>
        <w:t>/623090, г. Нижние Серги, ул.Титова д. 81, тел. 2-14-29/</w:t>
      </w:r>
    </w:p>
    <w:p w:rsidR="002F331F" w:rsidRPr="00DB4756" w:rsidRDefault="002F331F" w:rsidP="00370EE3">
      <w:pPr>
        <w:spacing w:line="240" w:lineRule="auto"/>
        <w:jc w:val="center"/>
        <w:rPr>
          <w:rFonts w:ascii="Bookman Old Style" w:hAnsi="Bookman Old Style"/>
          <w:iCs/>
          <w:sz w:val="26"/>
          <w:szCs w:val="26"/>
        </w:rPr>
      </w:pPr>
    </w:p>
    <w:p w:rsidR="002F331F" w:rsidRPr="006E260B" w:rsidRDefault="002F331F" w:rsidP="006E260B">
      <w:pPr>
        <w:spacing w:line="240" w:lineRule="auto"/>
        <w:jc w:val="center"/>
        <w:rPr>
          <w:rFonts w:ascii="Bookman Old Style" w:hAnsi="Bookman Old Style"/>
          <w:i/>
          <w:iCs/>
        </w:rPr>
      </w:pPr>
    </w:p>
    <w:p w:rsidR="002F331F" w:rsidRPr="006E260B" w:rsidRDefault="002F331F" w:rsidP="006E260B">
      <w:pPr>
        <w:spacing w:line="240" w:lineRule="auto"/>
        <w:jc w:val="center"/>
        <w:rPr>
          <w:rFonts w:ascii="Bookman Old Style" w:hAnsi="Bookman Old Style"/>
          <w:i/>
          <w:iCs/>
        </w:rPr>
      </w:pPr>
    </w:p>
    <w:p w:rsidR="002F331F" w:rsidRDefault="000D754C" w:rsidP="006E260B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Bookman Old Style" w:hAnsi="Bookman Old Style"/>
          <w:i/>
          <w:iCs/>
          <w:noProof/>
          <w:lang w:eastAsia="ru-RU"/>
        </w:rPr>
        <w:lastRenderedPageBreak/>
        <w:drawing>
          <wp:inline distT="0" distB="0" distL="0" distR="0">
            <wp:extent cx="809625" cy="809625"/>
            <wp:effectExtent l="19050" t="0" r="9525" b="0"/>
            <wp:docPr id="1" name="Рисунок 5" descr="http://dorogobyzh.admin-smolensk.ru/files/391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rogobyzh.admin-smolensk.ru/files/391/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1F" w:rsidRDefault="002F331F" w:rsidP="002A3BE0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  <w:r w:rsidRPr="00B736F9">
        <w:rPr>
          <w:rFonts w:ascii="Bookman Old Style" w:hAnsi="Bookman Old Style"/>
          <w:bCs/>
          <w:sz w:val="28"/>
          <w:szCs w:val="28"/>
        </w:rPr>
        <w:t xml:space="preserve">Прокуратура </w:t>
      </w:r>
    </w:p>
    <w:p w:rsidR="002F331F" w:rsidRPr="00B736F9" w:rsidRDefault="002F331F" w:rsidP="002A3BE0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  <w:r w:rsidRPr="00B736F9">
        <w:rPr>
          <w:rFonts w:ascii="Bookman Old Style" w:hAnsi="Bookman Old Style"/>
          <w:bCs/>
          <w:sz w:val="28"/>
          <w:szCs w:val="28"/>
        </w:rPr>
        <w:t xml:space="preserve">Нижнесергинского района </w:t>
      </w:r>
    </w:p>
    <w:p w:rsidR="002F331F" w:rsidRDefault="002F331F" w:rsidP="002A3BE0">
      <w:pPr>
        <w:jc w:val="center"/>
        <w:rPr>
          <w:rFonts w:ascii="Times New Roman" w:hAnsi="Times New Roman"/>
          <w:b/>
          <w:emboss/>
          <w:color w:val="0D0D0D"/>
          <w:sz w:val="52"/>
          <w:szCs w:val="52"/>
          <w:u w:val="single" w:color="244061"/>
        </w:rPr>
      </w:pPr>
    </w:p>
    <w:p w:rsidR="002F331F" w:rsidRPr="00096E15" w:rsidRDefault="002F331F" w:rsidP="002A3BE0">
      <w:pPr>
        <w:spacing w:after="0"/>
        <w:jc w:val="center"/>
        <w:rPr>
          <w:rFonts w:ascii="Times New Roman" w:hAnsi="Times New Roman"/>
          <w:b/>
          <w:emboss/>
          <w:color w:val="0D0D0D"/>
          <w:sz w:val="32"/>
          <w:szCs w:val="32"/>
          <w:u w:val="single" w:color="244061"/>
        </w:rPr>
      </w:pPr>
    </w:p>
    <w:p w:rsidR="002F331F" w:rsidRPr="00A274AE" w:rsidRDefault="002F331F" w:rsidP="002A3BE0">
      <w:pPr>
        <w:spacing w:after="0"/>
        <w:jc w:val="center"/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</w:pPr>
      <w:r w:rsidRPr="00A274AE"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  <w:t>Предпенсионер?</w:t>
      </w:r>
    </w:p>
    <w:p w:rsidR="002F331F" w:rsidRDefault="002F331F" w:rsidP="00C04795">
      <w:pPr>
        <w:spacing w:after="0" w:line="240" w:lineRule="auto"/>
        <w:jc w:val="center"/>
        <w:rPr>
          <w:rFonts w:ascii="Bookman Old Style" w:hAnsi="Bookman Old Style"/>
          <w:bCs/>
          <w:emboss/>
          <w:color w:val="365F91"/>
          <w:sz w:val="40"/>
          <w:szCs w:val="40"/>
          <w:u w:color="244061"/>
        </w:rPr>
      </w:pPr>
    </w:p>
    <w:p w:rsidR="002F331F" w:rsidRDefault="000D754C" w:rsidP="002A3BE0">
      <w:pPr>
        <w:jc w:val="center"/>
        <w:rPr>
          <w:rFonts w:ascii="Times New Roman" w:hAnsi="Times New Roman"/>
          <w:i/>
          <w:sz w:val="32"/>
          <w:szCs w:val="32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2390775" cy="1809750"/>
            <wp:effectExtent l="19050" t="0" r="9525" b="0"/>
            <wp:docPr id="2" name="Рисунок 2" descr="https://www.advgazeta.ru/upload/iblock/210/za_narushenie_trudovykh_prav_lits_predpensionnogo_vozrasta_mozhet_byt_vvedena_ugolovnaya_otvetstven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advgazeta.ru/upload/iblock/210/za_narushenie_trudovykh_prav_lits_predpensionnogo_vozrasta_mozhet_byt_vvedena_ugolovnaya_otvetstvenn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1F" w:rsidRDefault="002F331F" w:rsidP="00C04795">
      <w:pPr>
        <w:spacing w:after="0" w:line="120" w:lineRule="auto"/>
        <w:jc w:val="center"/>
        <w:rPr>
          <w:rFonts w:ascii="Bookman Old Style" w:hAnsi="Bookman Old Style"/>
          <w:bCs/>
          <w:emboss/>
          <w:color w:val="365F91"/>
          <w:sz w:val="40"/>
          <w:szCs w:val="40"/>
          <w:u w:color="244061"/>
        </w:rPr>
      </w:pPr>
    </w:p>
    <w:p w:rsidR="002F331F" w:rsidRPr="00A274AE" w:rsidRDefault="002F331F" w:rsidP="00FB01F7">
      <w:pPr>
        <w:spacing w:after="0"/>
        <w:jc w:val="center"/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</w:pPr>
      <w:r w:rsidRPr="00A274AE"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  <w:t>Узнай свои права!</w:t>
      </w: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Bookman Old Style" w:hAnsi="Bookman Old Style"/>
          <w:sz w:val="20"/>
          <w:szCs w:val="20"/>
        </w:rPr>
      </w:pPr>
      <w:r w:rsidRPr="00B736F9">
        <w:rPr>
          <w:rFonts w:ascii="Bookman Old Style" w:hAnsi="Bookman Old Style"/>
          <w:sz w:val="20"/>
          <w:szCs w:val="20"/>
        </w:rPr>
        <w:t>2020 год</w:t>
      </w:r>
    </w:p>
    <w:p w:rsidR="002F331F" w:rsidRPr="00FB2F6A" w:rsidRDefault="002F331F" w:rsidP="00B675F6">
      <w:pPr>
        <w:spacing w:after="0"/>
        <w:jc w:val="center"/>
        <w:rPr>
          <w:rFonts w:ascii="Bookman Old Style" w:hAnsi="Bookman Old Style"/>
          <w:b/>
          <w:bCs/>
          <w:i/>
          <w:color w:val="993300"/>
          <w:sz w:val="26"/>
          <w:szCs w:val="26"/>
        </w:rPr>
      </w:pPr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lastRenderedPageBreak/>
        <w:t xml:space="preserve">Работниками предпенсионного возраста </w:t>
      </w: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          </w:t>
      </w:r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2019 г"/>
        </w:smartTagPr>
        <w:r w:rsidRPr="00FB2F6A">
          <w:rPr>
            <w:rFonts w:ascii="Bookman Old Style" w:hAnsi="Bookman Old Style"/>
            <w:b/>
            <w:bCs/>
            <w:i/>
            <w:color w:val="800000"/>
            <w:sz w:val="26"/>
            <w:szCs w:val="26"/>
          </w:rPr>
          <w:t>2019 г</w:t>
        </w:r>
      </w:smartTag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t>. являются лица, которым осталось не более 5 лет до наступления возраста, дающего право на страховую пенсию                           по старости</w:t>
      </w:r>
      <w:r w:rsidRPr="00FB2F6A">
        <w:rPr>
          <w:rFonts w:ascii="Bookman Old Style" w:hAnsi="Bookman Old Style"/>
          <w:b/>
          <w:bCs/>
          <w:i/>
          <w:color w:val="993300"/>
          <w:sz w:val="26"/>
          <w:szCs w:val="26"/>
        </w:rPr>
        <w:t>.</w:t>
      </w:r>
    </w:p>
    <w:p w:rsidR="002F331F" w:rsidRDefault="000D754C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90170</wp:posOffset>
            </wp:positionV>
            <wp:extent cx="1789430" cy="2127250"/>
            <wp:effectExtent l="19050" t="0" r="0" b="0"/>
            <wp:wrapNone/>
            <wp:docPr id="3" name="Рисунок 12" descr="http://zvezdakomi.ru/media/cache/7a/6d/98/c6/1d/5d/7a6d98c61d5da89b3cb7ef062034e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vezdakomi.ru/media/cache/7a/6d/98/c6/1d/5d/7a6d98c61d5da89b3cb7ef062034ef3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line="240" w:lineRule="auto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  <w:t>ПОМНИТЕ,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 никто не может быть ограничен в трудовых правах и свободах или по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лучать какие-либо преиму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щества в зависимости от пола, национальности, языка, 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щественного, семейного, соци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ального положения, </w:t>
      </w:r>
      <w:r w:rsidRPr="00E329B7">
        <w:rPr>
          <w:rFonts w:ascii="Bookman Old Style" w:hAnsi="Bookman Old Style"/>
          <w:b/>
          <w:bCs/>
          <w:i/>
          <w:iCs/>
          <w:color w:val="800000"/>
          <w:sz w:val="26"/>
          <w:szCs w:val="26"/>
        </w:rPr>
        <w:t>возраста,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 места жительства, отноше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ния к религии,…… а также от</w:t>
      </w:r>
      <w:r>
        <w:rPr>
          <w:rFonts w:ascii="Bookman Old Style" w:hAnsi="Bookman Old Style"/>
          <w:i/>
          <w:iCs/>
          <w:sz w:val="26"/>
          <w:szCs w:val="26"/>
        </w:rPr>
        <w:t xml:space="preserve"> других </w:t>
      </w:r>
      <w:r w:rsidRPr="00E329B7">
        <w:rPr>
          <w:rFonts w:ascii="Bookman Old Style" w:hAnsi="Bookman Old Style"/>
          <w:i/>
          <w:iCs/>
          <w:sz w:val="26"/>
          <w:szCs w:val="26"/>
        </w:rPr>
        <w:t>обстоятельств, не свя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занных </w:t>
      </w:r>
      <w:r w:rsidRPr="001F3A9F">
        <w:rPr>
          <w:rFonts w:ascii="Bookman Old Style" w:hAnsi="Bookman Old Style"/>
          <w:i/>
          <w:iCs/>
          <w:sz w:val="26"/>
          <w:szCs w:val="26"/>
        </w:rPr>
        <w:t>с </w:t>
      </w:r>
      <w:hyperlink r:id="rId10" w:anchor="dst100240" w:history="1">
        <w:r>
          <w:rPr>
            <w:rStyle w:val="a6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деловыми к</w:t>
        </w:r>
        <w:r w:rsidRPr="001F3A9F">
          <w:rPr>
            <w:rStyle w:val="a6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ачест</w:t>
        </w:r>
        <w:r>
          <w:rPr>
            <w:rStyle w:val="a6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-</w:t>
        </w:r>
        <w:r w:rsidRPr="001F3A9F">
          <w:rPr>
            <w:rStyle w:val="a6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вами</w:t>
        </w:r>
      </w:hyperlink>
      <w:r w:rsidRPr="001F3A9F">
        <w:rPr>
          <w:rFonts w:ascii="Bookman Old Style" w:hAnsi="Bookman Old Style"/>
          <w:i/>
          <w:iCs/>
          <w:sz w:val="26"/>
          <w:szCs w:val="26"/>
        </w:rPr>
        <w:t> </w:t>
      </w: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Pr="001F3A9F">
        <w:rPr>
          <w:rFonts w:ascii="Bookman Old Style" w:hAnsi="Bookman Old Style"/>
          <w:i/>
          <w:iCs/>
          <w:sz w:val="26"/>
          <w:szCs w:val="26"/>
        </w:rPr>
        <w:t>работника</w:t>
      </w:r>
      <w:r w:rsidRPr="00E329B7">
        <w:rPr>
          <w:rFonts w:ascii="Bookman Old Style" w:hAnsi="Bookman Old Style"/>
          <w:i/>
          <w:iCs/>
          <w:sz w:val="26"/>
          <w:szCs w:val="26"/>
        </w:rPr>
        <w:t>.</w:t>
      </w:r>
      <w:r>
        <w:rPr>
          <w:rFonts w:ascii="Bookman Old Style" w:hAnsi="Bookman Old Style"/>
          <w:i/>
          <w:iCs/>
          <w:sz w:val="26"/>
          <w:szCs w:val="26"/>
        </w:rPr>
        <w:t xml:space="preserve">          </w:t>
      </w:r>
    </w:p>
    <w:p w:rsidR="002F331F" w:rsidRDefault="002F331F" w:rsidP="008203F2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lastRenderedPageBreak/>
        <w:t xml:space="preserve">Предпенсионный (пенсионный) возраст                  не является законным основанием для заключения </w:t>
      </w:r>
      <w:r w:rsidRPr="008203F2">
        <w:rPr>
          <w:rFonts w:ascii="Bookman Old Style" w:hAnsi="Bookman Old Style"/>
          <w:b/>
          <w:bCs/>
          <w:i/>
          <w:color w:val="800000"/>
          <w:sz w:val="26"/>
          <w:szCs w:val="26"/>
        </w:rPr>
        <w:t>срочного трудового договора</w:t>
      </w: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>.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ПОМНИТЕ,</w:t>
      </w:r>
      <w:r>
        <w:rPr>
          <w:rFonts w:ascii="Bookman Old Style" w:hAnsi="Bookman Old Style"/>
          <w:i/>
          <w:sz w:val="26"/>
          <w:szCs w:val="26"/>
        </w:rPr>
        <w:t xml:space="preserve"> с</w:t>
      </w:r>
      <w:r w:rsidRPr="005B54D0">
        <w:rPr>
          <w:rFonts w:ascii="Bookman Old Style" w:hAnsi="Bookman Old Style"/>
          <w:i/>
          <w:sz w:val="26"/>
          <w:szCs w:val="26"/>
        </w:rPr>
        <w:t>рочный трудо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вой договор заключается, когда трудовые отношения не могут быть установлены на нео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пределенный срок с учетом характера предстоящей рабо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ты или условий ее выполнения, а именно в случаях, преду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смотренных ч</w:t>
      </w:r>
      <w:r>
        <w:rPr>
          <w:rFonts w:ascii="Bookman Old Style" w:hAnsi="Bookman Old Style"/>
          <w:i/>
          <w:sz w:val="26"/>
          <w:szCs w:val="26"/>
        </w:rPr>
        <w:t xml:space="preserve">.1 </w:t>
      </w:r>
      <w:hyperlink r:id="rId11" w:anchor="dst370" w:history="1"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ст</w:t>
        </w:r>
        <w:r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 xml:space="preserve">. </w:t>
        </w:r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59</w:t>
        </w:r>
      </w:hyperlink>
      <w:r w:rsidRPr="005B54D0">
        <w:rPr>
          <w:rFonts w:ascii="Bookman Old Style" w:hAnsi="Bookman Old Style"/>
          <w:i/>
          <w:sz w:val="26"/>
          <w:szCs w:val="26"/>
        </w:rPr>
        <w:t xml:space="preserve"> Т</w:t>
      </w:r>
      <w:r>
        <w:rPr>
          <w:rFonts w:ascii="Bookman Old Style" w:hAnsi="Bookman Old Style"/>
          <w:i/>
          <w:sz w:val="26"/>
          <w:szCs w:val="26"/>
        </w:rPr>
        <w:t>К РФ.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С</w:t>
      </w:r>
      <w:r w:rsidRPr="005B54D0">
        <w:rPr>
          <w:rFonts w:ascii="Bookman Old Style" w:hAnsi="Bookman Old Style"/>
          <w:i/>
          <w:sz w:val="26"/>
          <w:szCs w:val="26"/>
        </w:rPr>
        <w:t>рочный трудовой договор может заключаться по согла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шению сторон без учета харак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тера предстоящей работы и условий ее выполнения</w:t>
      </w:r>
      <w:r>
        <w:rPr>
          <w:rFonts w:ascii="Bookman Old Style" w:hAnsi="Bookman Old Style"/>
          <w:i/>
          <w:sz w:val="26"/>
          <w:szCs w:val="26"/>
        </w:rPr>
        <w:t xml:space="preserve"> в</w:t>
      </w:r>
      <w:r w:rsidRPr="005B54D0">
        <w:rPr>
          <w:rFonts w:ascii="Bookman Old Style" w:hAnsi="Bookman Old Style"/>
          <w:i/>
          <w:sz w:val="26"/>
          <w:szCs w:val="26"/>
        </w:rPr>
        <w:t xml:space="preserve"> слу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чаях, предусмотренных ч</w:t>
      </w:r>
      <w:r>
        <w:rPr>
          <w:rFonts w:ascii="Bookman Old Style" w:hAnsi="Bookman Old Style"/>
          <w:i/>
          <w:sz w:val="26"/>
          <w:szCs w:val="26"/>
        </w:rPr>
        <w:t xml:space="preserve">. 2 ст.59 ТК РФ. 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Запрещается</w:t>
      </w:r>
      <w:r w:rsidRPr="00527537">
        <w:rPr>
          <w:rFonts w:ascii="Bookman Old Style" w:hAnsi="Bookman Old Style"/>
          <w:i/>
          <w:color w:val="000080"/>
          <w:sz w:val="26"/>
          <w:szCs w:val="26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заключение срочных трудовых договоров в целях уклонения от предостав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ления прав и гарантий, предусмотренных для работни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ков, с которыми заключается трудовой договор на неопред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ленный срок.</w:t>
      </w:r>
    </w:p>
    <w:p w:rsidR="002F331F" w:rsidRPr="002851EA" w:rsidRDefault="002F331F" w:rsidP="002851EA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 w:rsidRPr="002851EA">
        <w:rPr>
          <w:rFonts w:ascii="Bookman Old Style" w:hAnsi="Bookman Old Style"/>
          <w:b/>
          <w:bCs/>
          <w:i/>
          <w:color w:val="800000"/>
          <w:sz w:val="26"/>
          <w:szCs w:val="26"/>
        </w:rPr>
        <w:lastRenderedPageBreak/>
        <w:t xml:space="preserve">Ответственность работодателя </w:t>
      </w:r>
    </w:p>
    <w:p w:rsidR="002F331F" w:rsidRPr="002851EA" w:rsidRDefault="002F331F" w:rsidP="002851EA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 w:rsidRPr="002851E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за несоблюдение требований </w:t>
      </w:r>
    </w:p>
    <w:p w:rsidR="002F331F" w:rsidRDefault="002F331F" w:rsidP="009941CD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ЗАКОНА </w:t>
      </w:r>
    </w:p>
    <w:p w:rsidR="002F331F" w:rsidRPr="005B54D0" w:rsidRDefault="002F331F" w:rsidP="009941CD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Статья 5.27. КоАП РФ</w:t>
      </w: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B54D0">
        <w:rPr>
          <w:rFonts w:ascii="Bookman Old Style" w:hAnsi="Bookman Old Style"/>
          <w:i/>
          <w:sz w:val="26"/>
          <w:szCs w:val="26"/>
        </w:rPr>
        <w:t xml:space="preserve">Нарушение трудового </w:t>
      </w:r>
      <w:hyperlink r:id="rId12" w:anchor="dst107" w:history="1"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зако</w:t>
        </w:r>
        <w:r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-</w:t>
        </w:r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нодательства</w:t>
        </w:r>
      </w:hyperlink>
      <w:r w:rsidRPr="005B54D0">
        <w:rPr>
          <w:rStyle w:val="a6"/>
          <w:rFonts w:ascii="Bookman Old Style" w:hAnsi="Bookman Old Style"/>
          <w:i/>
          <w:color w:val="auto"/>
          <w:sz w:val="26"/>
          <w:szCs w:val="26"/>
          <w:u w:val="none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и иных норма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тивных правовых актов, содер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жащих нормы трудового права влечет предупреждение или наложение административного штрафа</w:t>
      </w:r>
      <w:r>
        <w:rPr>
          <w:rFonts w:ascii="Bookman Old Style" w:hAnsi="Bookman Old Style"/>
          <w:i/>
          <w:sz w:val="26"/>
          <w:szCs w:val="26"/>
        </w:rPr>
        <w:t xml:space="preserve">. </w:t>
      </w:r>
    </w:p>
    <w:p w:rsidR="002F331F" w:rsidRPr="005B54D0" w:rsidRDefault="002F331F" w:rsidP="00F31F75">
      <w:pPr>
        <w:spacing w:after="0" w:line="240" w:lineRule="auto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  <w:lang w:eastAsia="ru-RU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  <w:lang w:eastAsia="ru-RU"/>
        </w:rPr>
        <w:t>Статья 13.11.1.КоАП РФ</w:t>
      </w: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  <w:lang w:eastAsia="ru-RU"/>
        </w:rPr>
      </w:pPr>
      <w:r>
        <w:rPr>
          <w:rFonts w:ascii="Bookman Old Style" w:hAnsi="Bookman Old Style"/>
          <w:i/>
          <w:sz w:val="26"/>
          <w:szCs w:val="26"/>
          <w:lang w:eastAsia="ru-RU"/>
        </w:rPr>
        <w:t>Р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аспространение инфор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мации о свободных рабочих местах или вакантных долж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ностях, содержащей ограниче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ния дискриминационного хара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ктера, влечет наложение административного штрафа</w:t>
      </w:r>
      <w:r>
        <w:rPr>
          <w:rFonts w:ascii="Bookman Old Style" w:hAnsi="Bookman Old Style"/>
          <w:i/>
          <w:sz w:val="26"/>
          <w:szCs w:val="26"/>
          <w:lang w:eastAsia="ru-RU"/>
        </w:rPr>
        <w:t>.</w:t>
      </w:r>
    </w:p>
    <w:p w:rsidR="002F331F" w:rsidRPr="005B54D0" w:rsidRDefault="002F331F" w:rsidP="00F31F75">
      <w:pPr>
        <w:spacing w:after="0" w:line="240" w:lineRule="auto"/>
        <w:jc w:val="both"/>
        <w:rPr>
          <w:rFonts w:ascii="Bookman Old Style" w:hAnsi="Bookman Old Style"/>
          <w:i/>
          <w:sz w:val="26"/>
          <w:szCs w:val="26"/>
          <w:u w:val="single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Статья 144.1 УК РФ</w:t>
      </w:r>
    </w:p>
    <w:p w:rsidR="002F331F" w:rsidRPr="005B54D0" w:rsidRDefault="002F331F" w:rsidP="00C175CC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B54D0">
        <w:rPr>
          <w:rFonts w:ascii="Bookman Old Style" w:hAnsi="Bookman Old Style"/>
          <w:i/>
          <w:sz w:val="26"/>
          <w:szCs w:val="26"/>
        </w:rPr>
        <w:t xml:space="preserve">Необоснованный отказ в приеме на работу лица по </w:t>
      </w:r>
      <w:hyperlink r:id="rId13" w:anchor="dst100029" w:history="1"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мо</w:t>
        </w:r>
        <w:r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-</w:t>
        </w:r>
        <w:r w:rsidRPr="005B54D0">
          <w:rPr>
            <w:rStyle w:val="a6"/>
            <w:rFonts w:ascii="Bookman Old Style" w:hAnsi="Bookman Old Style"/>
            <w:i/>
            <w:color w:val="auto"/>
            <w:sz w:val="26"/>
            <w:szCs w:val="26"/>
            <w:u w:val="none"/>
          </w:rPr>
          <w:t>тивам</w:t>
        </w:r>
      </w:hyperlink>
      <w:r w:rsidRPr="005B54D0">
        <w:rPr>
          <w:rStyle w:val="a6"/>
          <w:rFonts w:ascii="Bookman Old Style" w:hAnsi="Bookman Old Style"/>
          <w:i/>
          <w:color w:val="auto"/>
          <w:sz w:val="26"/>
          <w:szCs w:val="26"/>
          <w:u w:val="none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достижения им пред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 xml:space="preserve">пенсионного возраста, а равно необоснованное увольнение с работы такого лица по тем же мотивам - </w:t>
      </w:r>
      <w:bookmarkStart w:id="1" w:name="dst2505"/>
      <w:bookmarkEnd w:id="1"/>
      <w:r w:rsidRPr="005B54D0">
        <w:rPr>
          <w:rFonts w:ascii="Bookman Old Style" w:hAnsi="Bookman Old Style"/>
          <w:i/>
          <w:sz w:val="26"/>
          <w:szCs w:val="26"/>
        </w:rPr>
        <w:t>наказывается штрафом либо обязательными работами</w:t>
      </w:r>
      <w:r>
        <w:rPr>
          <w:rFonts w:ascii="Bookman Old Style" w:hAnsi="Bookman Old Style"/>
          <w:i/>
          <w:sz w:val="26"/>
          <w:szCs w:val="26"/>
        </w:rPr>
        <w:t>.</w:t>
      </w:r>
    </w:p>
    <w:sectPr w:rsidR="002F331F" w:rsidRPr="005B54D0" w:rsidSect="00F72F84">
      <w:pgSz w:w="16838" w:h="11906" w:orient="landscape"/>
      <w:pgMar w:top="719" w:right="668" w:bottom="539" w:left="770" w:header="709" w:footer="709" w:gutter="0"/>
      <w:cols w:num="3" w:space="1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E5" w:rsidRDefault="001A31E5" w:rsidP="00E6453C">
      <w:pPr>
        <w:spacing w:after="0" w:line="240" w:lineRule="auto"/>
      </w:pPr>
      <w:r>
        <w:separator/>
      </w:r>
    </w:p>
  </w:endnote>
  <w:endnote w:type="continuationSeparator" w:id="0">
    <w:p w:rsidR="001A31E5" w:rsidRDefault="001A31E5" w:rsidP="00E6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E5" w:rsidRDefault="001A31E5" w:rsidP="00E6453C">
      <w:pPr>
        <w:spacing w:after="0" w:line="240" w:lineRule="auto"/>
      </w:pPr>
      <w:r>
        <w:separator/>
      </w:r>
    </w:p>
  </w:footnote>
  <w:footnote w:type="continuationSeparator" w:id="0">
    <w:p w:rsidR="001A31E5" w:rsidRDefault="001A31E5" w:rsidP="00E6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A2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76D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DAD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8E2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1A5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4E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8D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887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48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4D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F5DC7"/>
    <w:multiLevelType w:val="hybridMultilevel"/>
    <w:tmpl w:val="E696A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E40BE"/>
    <w:multiLevelType w:val="hybridMultilevel"/>
    <w:tmpl w:val="E7B4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7477A"/>
    <w:multiLevelType w:val="hybridMultilevel"/>
    <w:tmpl w:val="70BAEFAA"/>
    <w:lvl w:ilvl="0" w:tplc="E16EF61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1687"/>
    <w:multiLevelType w:val="hybridMultilevel"/>
    <w:tmpl w:val="CF104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1831CF"/>
    <w:multiLevelType w:val="hybridMultilevel"/>
    <w:tmpl w:val="31004E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A5"/>
    <w:rsid w:val="00021D16"/>
    <w:rsid w:val="00037ADE"/>
    <w:rsid w:val="0006049C"/>
    <w:rsid w:val="0009472A"/>
    <w:rsid w:val="00096E15"/>
    <w:rsid w:val="000D754C"/>
    <w:rsid w:val="001703CD"/>
    <w:rsid w:val="00184D42"/>
    <w:rsid w:val="00187BE4"/>
    <w:rsid w:val="001A31E5"/>
    <w:rsid w:val="001D383B"/>
    <w:rsid w:val="001E0EEB"/>
    <w:rsid w:val="001E5AC3"/>
    <w:rsid w:val="001F3A9F"/>
    <w:rsid w:val="001F4721"/>
    <w:rsid w:val="002118F4"/>
    <w:rsid w:val="00226925"/>
    <w:rsid w:val="002667FF"/>
    <w:rsid w:val="002712AC"/>
    <w:rsid w:val="002851EA"/>
    <w:rsid w:val="002A3BE0"/>
    <w:rsid w:val="002A5E90"/>
    <w:rsid w:val="002A6E47"/>
    <w:rsid w:val="002F331F"/>
    <w:rsid w:val="0032711A"/>
    <w:rsid w:val="00337171"/>
    <w:rsid w:val="00356AE7"/>
    <w:rsid w:val="00370EE3"/>
    <w:rsid w:val="0038374C"/>
    <w:rsid w:val="003851CB"/>
    <w:rsid w:val="003B75FC"/>
    <w:rsid w:val="004121F7"/>
    <w:rsid w:val="00414807"/>
    <w:rsid w:val="00424860"/>
    <w:rsid w:val="004427F4"/>
    <w:rsid w:val="00456D89"/>
    <w:rsid w:val="00491CFD"/>
    <w:rsid w:val="00496A93"/>
    <w:rsid w:val="004A3130"/>
    <w:rsid w:val="004B6622"/>
    <w:rsid w:val="00524BA5"/>
    <w:rsid w:val="0052687C"/>
    <w:rsid w:val="00527537"/>
    <w:rsid w:val="00532B4C"/>
    <w:rsid w:val="00560DFE"/>
    <w:rsid w:val="00561275"/>
    <w:rsid w:val="005B54D0"/>
    <w:rsid w:val="005F6C73"/>
    <w:rsid w:val="0061056B"/>
    <w:rsid w:val="00623500"/>
    <w:rsid w:val="0063553C"/>
    <w:rsid w:val="006609FD"/>
    <w:rsid w:val="00680615"/>
    <w:rsid w:val="006E260B"/>
    <w:rsid w:val="0072395D"/>
    <w:rsid w:val="007522B5"/>
    <w:rsid w:val="00767C22"/>
    <w:rsid w:val="007702B0"/>
    <w:rsid w:val="00785712"/>
    <w:rsid w:val="007909FF"/>
    <w:rsid w:val="007B6550"/>
    <w:rsid w:val="008203F2"/>
    <w:rsid w:val="00833013"/>
    <w:rsid w:val="00844511"/>
    <w:rsid w:val="008617C5"/>
    <w:rsid w:val="0086529D"/>
    <w:rsid w:val="008C6933"/>
    <w:rsid w:val="008E0DB6"/>
    <w:rsid w:val="008F3267"/>
    <w:rsid w:val="008F6147"/>
    <w:rsid w:val="00955DB5"/>
    <w:rsid w:val="009941CD"/>
    <w:rsid w:val="009C4F73"/>
    <w:rsid w:val="009D3392"/>
    <w:rsid w:val="00A274AE"/>
    <w:rsid w:val="00A5320D"/>
    <w:rsid w:val="00A974F0"/>
    <w:rsid w:val="00AA40C7"/>
    <w:rsid w:val="00AB001B"/>
    <w:rsid w:val="00AC3B8F"/>
    <w:rsid w:val="00AE7E98"/>
    <w:rsid w:val="00B15DB3"/>
    <w:rsid w:val="00B47E18"/>
    <w:rsid w:val="00B675F6"/>
    <w:rsid w:val="00B736F9"/>
    <w:rsid w:val="00B75405"/>
    <w:rsid w:val="00C04795"/>
    <w:rsid w:val="00C07AA5"/>
    <w:rsid w:val="00C175CC"/>
    <w:rsid w:val="00C2096C"/>
    <w:rsid w:val="00C83287"/>
    <w:rsid w:val="00CB025D"/>
    <w:rsid w:val="00CB59DC"/>
    <w:rsid w:val="00CB64CB"/>
    <w:rsid w:val="00CC5342"/>
    <w:rsid w:val="00CD218C"/>
    <w:rsid w:val="00D009E3"/>
    <w:rsid w:val="00D14737"/>
    <w:rsid w:val="00DA5B79"/>
    <w:rsid w:val="00DB4756"/>
    <w:rsid w:val="00DF0A22"/>
    <w:rsid w:val="00DF0D92"/>
    <w:rsid w:val="00E148CD"/>
    <w:rsid w:val="00E329B7"/>
    <w:rsid w:val="00E6453C"/>
    <w:rsid w:val="00E97AFD"/>
    <w:rsid w:val="00EA74E7"/>
    <w:rsid w:val="00EA75FC"/>
    <w:rsid w:val="00EB3629"/>
    <w:rsid w:val="00EB4574"/>
    <w:rsid w:val="00EB4774"/>
    <w:rsid w:val="00ED211F"/>
    <w:rsid w:val="00F104F5"/>
    <w:rsid w:val="00F31F75"/>
    <w:rsid w:val="00F61F6E"/>
    <w:rsid w:val="00F65056"/>
    <w:rsid w:val="00F65F62"/>
    <w:rsid w:val="00F72F84"/>
    <w:rsid w:val="00F738C2"/>
    <w:rsid w:val="00FA243F"/>
    <w:rsid w:val="00FB01F7"/>
    <w:rsid w:val="00FB2F6A"/>
    <w:rsid w:val="00FD6205"/>
    <w:rsid w:val="00FE7EC9"/>
    <w:rsid w:val="00FF4C12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C07AA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4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211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6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453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6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6453C"/>
    <w:rPr>
      <w:rFonts w:cs="Times New Roman"/>
    </w:rPr>
  </w:style>
  <w:style w:type="character" w:customStyle="1" w:styleId="blk">
    <w:name w:val="blk"/>
    <w:basedOn w:val="a0"/>
    <w:uiPriority w:val="99"/>
    <w:rsid w:val="00E6453C"/>
    <w:rPr>
      <w:rFonts w:cs="Times New Roman"/>
    </w:rPr>
  </w:style>
  <w:style w:type="paragraph" w:styleId="ab">
    <w:name w:val="List Paragraph"/>
    <w:basedOn w:val="a"/>
    <w:uiPriority w:val="99"/>
    <w:qFormat/>
    <w:rsid w:val="008E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146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0339/a841e9eba9f6a64a663eccde223009b49b6a0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0339/a462b0f18cb5c73ceb2ea1ff71ae88aed4d67e8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9366/307b9638d24d24fa83f0937c6a7f80ffd1a4baa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vaio</cp:lastModifiedBy>
  <cp:revision>2</cp:revision>
  <cp:lastPrinted>2020-06-16T13:59:00Z</cp:lastPrinted>
  <dcterms:created xsi:type="dcterms:W3CDTF">2020-09-24T04:51:00Z</dcterms:created>
  <dcterms:modified xsi:type="dcterms:W3CDTF">2020-09-24T04:51:00Z</dcterms:modified>
</cp:coreProperties>
</file>