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E0" w:rsidRDefault="000120E0" w:rsidP="00A17CAF">
      <w:pPr>
        <w:pStyle w:val="a3"/>
        <w:jc w:val="center"/>
        <w:rPr>
          <w:rFonts w:ascii="Liberation Serif" w:hAnsi="Liberation Serif" w:cs="Times New Roman"/>
          <w:b/>
          <w:i/>
          <w:sz w:val="24"/>
          <w:szCs w:val="24"/>
        </w:rPr>
      </w:pPr>
    </w:p>
    <w:p w:rsidR="00A17CAF" w:rsidRPr="00A17CAF" w:rsidRDefault="00A17CAF" w:rsidP="00A17CAF">
      <w:pPr>
        <w:pStyle w:val="a3"/>
        <w:jc w:val="center"/>
        <w:rPr>
          <w:rFonts w:ascii="Liberation Serif" w:hAnsi="Liberation Serif" w:cs="Times New Roman"/>
          <w:b/>
          <w:i/>
          <w:sz w:val="24"/>
          <w:szCs w:val="24"/>
        </w:rPr>
      </w:pPr>
      <w:r w:rsidRPr="00A17CAF">
        <w:rPr>
          <w:rFonts w:ascii="Liberation Serif" w:hAnsi="Liberation Serif" w:cs="Times New Roman"/>
          <w:b/>
          <w:i/>
          <w:sz w:val="24"/>
          <w:szCs w:val="24"/>
        </w:rPr>
        <w:t>Информация</w:t>
      </w:r>
    </w:p>
    <w:p w:rsidR="00A17CAF" w:rsidRPr="00A17CAF" w:rsidRDefault="00A17CAF" w:rsidP="00A17CAF">
      <w:pPr>
        <w:jc w:val="center"/>
        <w:rPr>
          <w:rFonts w:ascii="Liberation Serif" w:hAnsi="Liberation Serif"/>
          <w:b/>
          <w:i/>
          <w:szCs w:val="24"/>
        </w:rPr>
      </w:pPr>
      <w:r w:rsidRPr="00A17CAF">
        <w:rPr>
          <w:rFonts w:ascii="Liberation Serif" w:hAnsi="Liberation Serif"/>
          <w:b/>
          <w:i/>
          <w:szCs w:val="24"/>
        </w:rPr>
        <w:t>об исполнении плана мероприятий по выполнению Плана мероприятий по противодействию коррупции в Артемовском городском округе на 2018-2020 годы</w:t>
      </w:r>
    </w:p>
    <w:p w:rsidR="00A17CAF" w:rsidRPr="00DD186E" w:rsidRDefault="00A17CAF" w:rsidP="00A17CAF">
      <w:pPr>
        <w:jc w:val="center"/>
        <w:rPr>
          <w:rFonts w:ascii="Liberation Serif" w:hAnsi="Liberation Serif"/>
          <w:b/>
          <w:i/>
          <w:szCs w:val="24"/>
          <w:u w:val="single"/>
        </w:rPr>
      </w:pPr>
      <w:r w:rsidRPr="00DD186E">
        <w:rPr>
          <w:rFonts w:ascii="Liberation Serif" w:hAnsi="Liberation Serif"/>
          <w:b/>
          <w:i/>
          <w:szCs w:val="24"/>
          <w:u w:val="single"/>
        </w:rPr>
        <w:t xml:space="preserve">Территориальным органом местного самоуправления </w:t>
      </w:r>
      <w:r w:rsidR="00C83C3E">
        <w:rPr>
          <w:rFonts w:ascii="Liberation Serif" w:hAnsi="Liberation Serif"/>
          <w:b/>
          <w:i/>
          <w:szCs w:val="24"/>
          <w:u w:val="single"/>
        </w:rPr>
        <w:t>поселка Буланаш</w:t>
      </w:r>
    </w:p>
    <w:p w:rsidR="00A17CAF" w:rsidRPr="007F02C5" w:rsidRDefault="00A17CAF" w:rsidP="00A17CAF">
      <w:pPr>
        <w:jc w:val="center"/>
        <w:rPr>
          <w:rFonts w:ascii="Liberation Serif" w:hAnsi="Liberation Serif"/>
          <w:b/>
          <w:i/>
          <w:szCs w:val="24"/>
        </w:rPr>
      </w:pPr>
      <w:proofErr w:type="gramStart"/>
      <w:r w:rsidRPr="00A17CAF">
        <w:rPr>
          <w:rFonts w:ascii="Liberation Serif" w:hAnsi="Liberation Serif"/>
          <w:b/>
          <w:i/>
          <w:szCs w:val="24"/>
        </w:rPr>
        <w:t xml:space="preserve">за  </w:t>
      </w:r>
      <w:r>
        <w:rPr>
          <w:rFonts w:ascii="Liberation Serif" w:hAnsi="Liberation Serif"/>
          <w:b/>
          <w:i/>
          <w:szCs w:val="24"/>
        </w:rPr>
        <w:t>1</w:t>
      </w:r>
      <w:proofErr w:type="gramEnd"/>
      <w:r>
        <w:rPr>
          <w:rFonts w:ascii="Liberation Serif" w:hAnsi="Liberation Serif"/>
          <w:b/>
          <w:i/>
          <w:szCs w:val="24"/>
        </w:rPr>
        <w:t xml:space="preserve"> полугодие 2020</w:t>
      </w:r>
      <w:r w:rsidRPr="00A17CAF">
        <w:rPr>
          <w:rFonts w:ascii="Liberation Serif" w:hAnsi="Liberation Serif"/>
          <w:b/>
          <w:i/>
          <w:szCs w:val="24"/>
        </w:rPr>
        <w:t xml:space="preserve"> год</w:t>
      </w:r>
      <w:r>
        <w:rPr>
          <w:rFonts w:ascii="Liberation Serif" w:hAnsi="Liberation Serif"/>
          <w:b/>
          <w:i/>
          <w:szCs w:val="24"/>
        </w:rPr>
        <w:t xml:space="preserve">а </w:t>
      </w:r>
      <w:r w:rsidRPr="00A17CAF">
        <w:rPr>
          <w:rFonts w:ascii="Liberation Serif" w:hAnsi="Liberation Serif"/>
          <w:b/>
          <w:i/>
          <w:szCs w:val="24"/>
        </w:rPr>
        <w:t xml:space="preserve"> (955-ПА от 13.09.2018 </w:t>
      </w:r>
      <w:r w:rsidRPr="007F02C5">
        <w:rPr>
          <w:rFonts w:ascii="Liberation Serif" w:hAnsi="Liberation Serif"/>
          <w:b/>
          <w:i/>
          <w:szCs w:val="24"/>
        </w:rPr>
        <w:t>с изменениями, внесенными постановлениями от 28.12.2018 № 1440-ПА, от 08.07.2019 № 740-ПА,от 30.06.2020 № 644-ПА</w:t>
      </w:r>
      <w:r w:rsidRPr="007F02C5">
        <w:rPr>
          <w:b/>
          <w:i/>
          <w:szCs w:val="24"/>
        </w:rPr>
        <w:t>)</w:t>
      </w:r>
    </w:p>
    <w:p w:rsidR="00A17CAF" w:rsidRDefault="00A17CAF" w:rsidP="00A17CAF">
      <w:pPr>
        <w:jc w:val="center"/>
        <w:rPr>
          <w:b/>
          <w:i/>
          <w:sz w:val="28"/>
          <w:szCs w:val="28"/>
        </w:rPr>
      </w:pPr>
    </w:p>
    <w:tbl>
      <w:tblPr>
        <w:tblW w:w="1043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6012"/>
        <w:gridCol w:w="3685"/>
      </w:tblGrid>
      <w:tr w:rsidR="00A17CAF" w:rsidRPr="002B76CB" w:rsidTr="003E6398">
        <w:trPr>
          <w:trHeight w:val="420"/>
        </w:trPr>
        <w:tc>
          <w:tcPr>
            <w:tcW w:w="735" w:type="dxa"/>
          </w:tcPr>
          <w:p w:rsidR="00A17CAF" w:rsidRPr="002B76CB" w:rsidRDefault="00A17CAF" w:rsidP="003E6398">
            <w:pPr>
              <w:pStyle w:val="a3"/>
              <w:jc w:val="center"/>
              <w:rPr>
                <w:rFonts w:ascii="Times New Roman" w:hAnsi="Times New Roman" w:cs="Times New Roman"/>
                <w:sz w:val="24"/>
                <w:szCs w:val="24"/>
              </w:rPr>
            </w:pPr>
            <w:r w:rsidRPr="002B76CB">
              <w:rPr>
                <w:rFonts w:ascii="Times New Roman" w:hAnsi="Times New Roman" w:cs="Times New Roman"/>
                <w:sz w:val="24"/>
                <w:szCs w:val="24"/>
              </w:rPr>
              <w:t>№</w:t>
            </w:r>
          </w:p>
          <w:p w:rsidR="00A17CAF" w:rsidRPr="002B76CB" w:rsidRDefault="00A17CAF" w:rsidP="003E6398">
            <w:pPr>
              <w:pStyle w:val="a3"/>
              <w:jc w:val="center"/>
              <w:rPr>
                <w:rFonts w:ascii="Times New Roman" w:hAnsi="Times New Roman" w:cs="Times New Roman"/>
                <w:sz w:val="24"/>
                <w:szCs w:val="24"/>
              </w:rPr>
            </w:pPr>
            <w:r w:rsidRPr="002B76CB">
              <w:rPr>
                <w:rFonts w:ascii="Times New Roman" w:hAnsi="Times New Roman" w:cs="Times New Roman"/>
                <w:sz w:val="24"/>
                <w:szCs w:val="24"/>
              </w:rPr>
              <w:t>п/п</w:t>
            </w:r>
          </w:p>
        </w:tc>
        <w:tc>
          <w:tcPr>
            <w:tcW w:w="6012" w:type="dxa"/>
          </w:tcPr>
          <w:p w:rsidR="00A17CAF" w:rsidRPr="002B76CB" w:rsidRDefault="00A17CAF" w:rsidP="003E6398">
            <w:pPr>
              <w:pStyle w:val="a3"/>
              <w:jc w:val="center"/>
              <w:rPr>
                <w:rFonts w:ascii="Times New Roman" w:hAnsi="Times New Roman" w:cs="Times New Roman"/>
                <w:sz w:val="24"/>
                <w:szCs w:val="24"/>
              </w:rPr>
            </w:pPr>
            <w:r w:rsidRPr="002B76CB">
              <w:rPr>
                <w:rFonts w:ascii="Times New Roman" w:hAnsi="Times New Roman" w:cs="Times New Roman"/>
                <w:sz w:val="24"/>
                <w:szCs w:val="24"/>
              </w:rPr>
              <w:t>Наименование мероприятия</w:t>
            </w:r>
          </w:p>
        </w:tc>
        <w:tc>
          <w:tcPr>
            <w:tcW w:w="3685" w:type="dxa"/>
          </w:tcPr>
          <w:p w:rsidR="00A17CAF" w:rsidRPr="002B76CB" w:rsidRDefault="00A17CAF" w:rsidP="003E6398">
            <w:pPr>
              <w:pStyle w:val="a3"/>
              <w:jc w:val="center"/>
              <w:rPr>
                <w:rFonts w:ascii="Times New Roman" w:hAnsi="Times New Roman" w:cs="Times New Roman"/>
                <w:sz w:val="24"/>
                <w:szCs w:val="24"/>
              </w:rPr>
            </w:pPr>
            <w:r w:rsidRPr="002B76CB">
              <w:rPr>
                <w:rFonts w:ascii="Times New Roman" w:hAnsi="Times New Roman" w:cs="Times New Roman"/>
                <w:sz w:val="24"/>
                <w:szCs w:val="24"/>
              </w:rPr>
              <w:t>Отметка об</w:t>
            </w:r>
          </w:p>
          <w:p w:rsidR="00A17CAF" w:rsidRPr="002B76CB" w:rsidRDefault="00A17CAF" w:rsidP="003E6398">
            <w:pPr>
              <w:pStyle w:val="a3"/>
              <w:jc w:val="center"/>
              <w:rPr>
                <w:rFonts w:ascii="Times New Roman" w:hAnsi="Times New Roman" w:cs="Times New Roman"/>
                <w:sz w:val="24"/>
                <w:szCs w:val="24"/>
              </w:rPr>
            </w:pPr>
            <w:r w:rsidRPr="002B76CB">
              <w:rPr>
                <w:rFonts w:ascii="Times New Roman" w:hAnsi="Times New Roman" w:cs="Times New Roman"/>
                <w:sz w:val="24"/>
                <w:szCs w:val="24"/>
              </w:rPr>
              <w:t>исполнении</w:t>
            </w:r>
          </w:p>
        </w:tc>
      </w:tr>
      <w:tr w:rsidR="00A17CAF" w:rsidRPr="002B76CB" w:rsidTr="003E6398">
        <w:trPr>
          <w:trHeight w:val="420"/>
        </w:trPr>
        <w:tc>
          <w:tcPr>
            <w:tcW w:w="735" w:type="dxa"/>
          </w:tcPr>
          <w:p w:rsidR="00A17CAF" w:rsidRPr="002B76CB" w:rsidRDefault="00A17CAF" w:rsidP="003E6398">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sz w:val="24"/>
                <w:szCs w:val="24"/>
              </w:rPr>
              <w:t>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w:t>
            </w:r>
          </w:p>
        </w:tc>
        <w:tc>
          <w:tcPr>
            <w:tcW w:w="3685" w:type="dxa"/>
          </w:tcPr>
          <w:p w:rsidR="00A17CAF" w:rsidRDefault="00A17CAF" w:rsidP="003E6398">
            <w:pPr>
              <w:pStyle w:val="a3"/>
              <w:jc w:val="center"/>
              <w:rPr>
                <w:rFonts w:ascii="Times New Roman" w:hAnsi="Times New Roman" w:cs="Times New Roman"/>
                <w:sz w:val="24"/>
                <w:szCs w:val="24"/>
              </w:rPr>
            </w:pPr>
            <w:r>
              <w:rPr>
                <w:rFonts w:ascii="Times New Roman" w:hAnsi="Times New Roman" w:cs="Times New Roman"/>
                <w:sz w:val="24"/>
                <w:szCs w:val="24"/>
              </w:rPr>
              <w:t>В 1 полугодии 2020 года</w:t>
            </w:r>
          </w:p>
          <w:p w:rsidR="00A17CAF" w:rsidRPr="002B76CB" w:rsidRDefault="00A17CAF" w:rsidP="003E6398">
            <w:pPr>
              <w:pStyle w:val="a3"/>
              <w:jc w:val="center"/>
              <w:rPr>
                <w:rFonts w:ascii="Times New Roman" w:hAnsi="Times New Roman" w:cs="Times New Roman"/>
                <w:sz w:val="24"/>
                <w:szCs w:val="24"/>
              </w:rPr>
            </w:pPr>
            <w:r>
              <w:rPr>
                <w:rFonts w:ascii="Times New Roman" w:hAnsi="Times New Roman" w:cs="Times New Roman"/>
                <w:sz w:val="24"/>
                <w:szCs w:val="24"/>
              </w:rPr>
              <w:t>МНПА не разрабатывались</w:t>
            </w:r>
          </w:p>
        </w:tc>
      </w:tr>
      <w:tr w:rsidR="00A17CAF" w:rsidRPr="002B76CB"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p>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2.3.</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 xml:space="preserve">Направление разработчиками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 279-РА   </w:t>
            </w:r>
          </w:p>
        </w:tc>
        <w:tc>
          <w:tcPr>
            <w:tcW w:w="3685" w:type="dxa"/>
          </w:tcPr>
          <w:p w:rsidR="00A17CAF" w:rsidRDefault="00A17CAF" w:rsidP="00A17CAF">
            <w:pPr>
              <w:pStyle w:val="a3"/>
              <w:jc w:val="center"/>
              <w:rPr>
                <w:rFonts w:ascii="Times New Roman" w:hAnsi="Times New Roman" w:cs="Times New Roman"/>
                <w:sz w:val="24"/>
                <w:szCs w:val="24"/>
              </w:rPr>
            </w:pPr>
            <w:r>
              <w:rPr>
                <w:rFonts w:ascii="Times New Roman" w:hAnsi="Times New Roman" w:cs="Times New Roman"/>
                <w:sz w:val="24"/>
                <w:szCs w:val="24"/>
              </w:rPr>
              <w:t>В 1 полугодии 2020 года</w:t>
            </w:r>
          </w:p>
          <w:p w:rsidR="00A17CAF" w:rsidRPr="002B76CB" w:rsidRDefault="00A17CAF" w:rsidP="00A17CAF">
            <w:pPr>
              <w:pStyle w:val="a3"/>
              <w:jc w:val="center"/>
              <w:rPr>
                <w:rFonts w:ascii="Times New Roman" w:hAnsi="Times New Roman" w:cs="Times New Roman"/>
                <w:sz w:val="24"/>
                <w:szCs w:val="24"/>
              </w:rPr>
            </w:pPr>
            <w:r>
              <w:rPr>
                <w:rFonts w:ascii="Times New Roman" w:hAnsi="Times New Roman" w:cs="Times New Roman"/>
                <w:sz w:val="24"/>
                <w:szCs w:val="24"/>
              </w:rPr>
              <w:t>МНПА не разрабатывались</w:t>
            </w:r>
          </w:p>
        </w:tc>
      </w:tr>
      <w:tr w:rsidR="00A17CAF" w:rsidRPr="00A17CAF"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2.4.</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 xml:space="preserve">Обеспечение проведения независимой  антикоррупционной экспертизы проектов МНПА Артемовского городского округа  в соответствии с  Порядком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                </w:t>
            </w:r>
          </w:p>
        </w:tc>
        <w:tc>
          <w:tcPr>
            <w:tcW w:w="3685" w:type="dxa"/>
          </w:tcPr>
          <w:p w:rsidR="00A17CAF" w:rsidRDefault="00A17CAF" w:rsidP="00A17CAF">
            <w:pPr>
              <w:pStyle w:val="a3"/>
              <w:jc w:val="center"/>
              <w:rPr>
                <w:rFonts w:ascii="Times New Roman" w:hAnsi="Times New Roman" w:cs="Times New Roman"/>
                <w:sz w:val="24"/>
                <w:szCs w:val="24"/>
              </w:rPr>
            </w:pPr>
            <w:r>
              <w:rPr>
                <w:rFonts w:ascii="Times New Roman" w:hAnsi="Times New Roman" w:cs="Times New Roman"/>
                <w:sz w:val="24"/>
                <w:szCs w:val="24"/>
              </w:rPr>
              <w:t>В 1 полугодии 2020 года</w:t>
            </w:r>
          </w:p>
          <w:p w:rsidR="00A17CAF" w:rsidRPr="00A17CAF" w:rsidRDefault="00A17CAF" w:rsidP="00A17CAF">
            <w:pPr>
              <w:pStyle w:val="a3"/>
              <w:jc w:val="center"/>
              <w:rPr>
                <w:rFonts w:ascii="Liberation Serif" w:hAnsi="Liberation Serif" w:cs="Times New Roman"/>
                <w:sz w:val="24"/>
                <w:szCs w:val="24"/>
              </w:rPr>
            </w:pPr>
            <w:r>
              <w:rPr>
                <w:rFonts w:ascii="Times New Roman" w:hAnsi="Times New Roman" w:cs="Times New Roman"/>
                <w:sz w:val="24"/>
                <w:szCs w:val="24"/>
              </w:rPr>
              <w:t>МНПА не разрабатывались</w:t>
            </w:r>
          </w:p>
        </w:tc>
      </w:tr>
      <w:tr w:rsidR="00A17CAF" w:rsidRPr="00A17CAF"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2.5.</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3685" w:type="dxa"/>
          </w:tcPr>
          <w:p w:rsidR="00A17CAF" w:rsidRDefault="00A17CAF" w:rsidP="00A17CAF">
            <w:pPr>
              <w:pStyle w:val="a3"/>
              <w:jc w:val="center"/>
              <w:rPr>
                <w:rFonts w:ascii="Times New Roman" w:hAnsi="Times New Roman" w:cs="Times New Roman"/>
                <w:sz w:val="24"/>
                <w:szCs w:val="24"/>
              </w:rPr>
            </w:pPr>
            <w:r>
              <w:rPr>
                <w:rFonts w:ascii="Times New Roman" w:hAnsi="Times New Roman" w:cs="Times New Roman"/>
                <w:sz w:val="24"/>
                <w:szCs w:val="24"/>
              </w:rPr>
              <w:t>В 1 полугодии 2020 года</w:t>
            </w:r>
          </w:p>
          <w:p w:rsidR="00A17CAF" w:rsidRPr="00A17CAF" w:rsidRDefault="00A17CAF" w:rsidP="00A17CAF">
            <w:pPr>
              <w:pStyle w:val="a3"/>
              <w:jc w:val="center"/>
              <w:rPr>
                <w:rFonts w:ascii="Liberation Serif" w:hAnsi="Liberation Serif" w:cs="Times New Roman"/>
                <w:sz w:val="24"/>
                <w:szCs w:val="24"/>
              </w:rPr>
            </w:pPr>
            <w:r>
              <w:rPr>
                <w:rFonts w:ascii="Times New Roman" w:hAnsi="Times New Roman" w:cs="Times New Roman"/>
                <w:sz w:val="24"/>
                <w:szCs w:val="24"/>
              </w:rPr>
              <w:t>МНПА не разрабатывались</w:t>
            </w:r>
          </w:p>
        </w:tc>
      </w:tr>
      <w:tr w:rsidR="00A17CAF" w:rsidRPr="00A17CAF"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2.7.</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Разработка (внесение изменений) в административные регламенты предоставления муниципальных услуг</w:t>
            </w:r>
          </w:p>
        </w:tc>
        <w:tc>
          <w:tcPr>
            <w:tcW w:w="3685" w:type="dxa"/>
          </w:tcPr>
          <w:p w:rsidR="00A17CAF" w:rsidRDefault="00A17CAF" w:rsidP="003E6398">
            <w:pPr>
              <w:pStyle w:val="a3"/>
              <w:jc w:val="center"/>
              <w:rPr>
                <w:rFonts w:ascii="Liberation Serif" w:hAnsi="Liberation Serif" w:cs="Times New Roman"/>
                <w:sz w:val="24"/>
                <w:szCs w:val="24"/>
              </w:rPr>
            </w:pPr>
            <w:r>
              <w:rPr>
                <w:rFonts w:ascii="Liberation Serif" w:hAnsi="Liberation Serif" w:cs="Times New Roman"/>
                <w:sz w:val="24"/>
                <w:szCs w:val="24"/>
              </w:rPr>
              <w:t xml:space="preserve"> Административные</w:t>
            </w:r>
            <w:r w:rsidRPr="00A17CAF">
              <w:rPr>
                <w:rFonts w:ascii="Liberation Serif" w:hAnsi="Liberation Serif" w:cs="Times New Roman"/>
                <w:sz w:val="24"/>
                <w:szCs w:val="24"/>
              </w:rPr>
              <w:t xml:space="preserve"> регламент</w:t>
            </w:r>
            <w:r>
              <w:rPr>
                <w:rFonts w:ascii="Liberation Serif" w:hAnsi="Liberation Serif" w:cs="Times New Roman"/>
                <w:sz w:val="24"/>
                <w:szCs w:val="24"/>
              </w:rPr>
              <w:t>ы</w:t>
            </w:r>
          </w:p>
          <w:p w:rsidR="00A17CAF" w:rsidRPr="00A17CAF" w:rsidRDefault="00A17CAF" w:rsidP="003E6398">
            <w:pPr>
              <w:pStyle w:val="a3"/>
              <w:jc w:val="center"/>
              <w:rPr>
                <w:rFonts w:ascii="Liberation Serif" w:hAnsi="Liberation Serif" w:cs="Times New Roman"/>
                <w:sz w:val="24"/>
                <w:szCs w:val="24"/>
              </w:rPr>
            </w:pPr>
            <w:r>
              <w:rPr>
                <w:rFonts w:ascii="Liberation Serif" w:hAnsi="Liberation Serif" w:cs="Times New Roman"/>
                <w:sz w:val="24"/>
                <w:szCs w:val="24"/>
              </w:rPr>
              <w:t>не разрабатывались</w:t>
            </w:r>
          </w:p>
        </w:tc>
      </w:tr>
      <w:tr w:rsidR="00A17CAF" w:rsidRPr="00A17CAF"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3.3.</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w:t>
            </w:r>
          </w:p>
        </w:tc>
        <w:tc>
          <w:tcPr>
            <w:tcW w:w="368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Взаимодействие</w:t>
            </w:r>
          </w:p>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осуществляется</w:t>
            </w:r>
          </w:p>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по мере необходимости</w:t>
            </w:r>
          </w:p>
          <w:p w:rsidR="00A17CAF" w:rsidRPr="00A17CAF" w:rsidRDefault="00A17CAF" w:rsidP="003E6398">
            <w:pPr>
              <w:pStyle w:val="a3"/>
              <w:jc w:val="center"/>
              <w:rPr>
                <w:rFonts w:ascii="Liberation Serif" w:hAnsi="Liberation Serif" w:cs="Times New Roman"/>
                <w:sz w:val="24"/>
                <w:szCs w:val="24"/>
              </w:rPr>
            </w:pPr>
          </w:p>
        </w:tc>
      </w:tr>
      <w:tr w:rsidR="00A17CAF" w:rsidRPr="00A17CAF"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3.5.</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Осуществление контроля за полнотой и качеством предоставления органами местного самоуправления и муниципальными учреждениями Артемовского городского округа муниципальных услуг</w:t>
            </w:r>
          </w:p>
        </w:tc>
        <w:tc>
          <w:tcPr>
            <w:tcW w:w="368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Контроль</w:t>
            </w:r>
          </w:p>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осуществляется в</w:t>
            </w:r>
          </w:p>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соответствии с Административными регламентами  предоставления муниципальных услуг</w:t>
            </w:r>
          </w:p>
        </w:tc>
      </w:tr>
      <w:tr w:rsidR="00A17CAF" w:rsidRPr="00A17CAF" w:rsidTr="003E6398">
        <w:trPr>
          <w:trHeight w:val="420"/>
        </w:trPr>
        <w:tc>
          <w:tcPr>
            <w:tcW w:w="735" w:type="dxa"/>
          </w:tcPr>
          <w:p w:rsidR="00A17CAF" w:rsidRPr="00A17CAF" w:rsidRDefault="00A17CAF"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5.8.</w:t>
            </w:r>
          </w:p>
        </w:tc>
        <w:tc>
          <w:tcPr>
            <w:tcW w:w="6012" w:type="dxa"/>
          </w:tcPr>
          <w:p w:rsidR="00A17CAF" w:rsidRPr="00A17CAF" w:rsidRDefault="00A17CAF"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 xml:space="preserve">Направление в Администрацию Губернатора Свердловской области копии актов прокурорского реагирования по результатам осуществления органами </w:t>
            </w:r>
            <w:r w:rsidRPr="00A17CAF">
              <w:rPr>
                <w:rFonts w:ascii="Liberation Serif" w:hAnsi="Liberation Serif" w:cs="Times New Roman"/>
                <w:sz w:val="24"/>
                <w:szCs w:val="24"/>
              </w:rPr>
              <w:lastRenderedPageBreak/>
              <w:t>прокуратуры Свердловской области прокурорского надзора за исполнением законодательства Российской Федерации о противодействии коррупции и о муниципальной службе и копии ответов о принятых мерах по устранению выявленных нарушений</w:t>
            </w:r>
          </w:p>
        </w:tc>
        <w:tc>
          <w:tcPr>
            <w:tcW w:w="3685" w:type="dxa"/>
          </w:tcPr>
          <w:p w:rsidR="00A17CAF" w:rsidRPr="00A17CAF" w:rsidRDefault="00A17CAF" w:rsidP="003E6398">
            <w:pPr>
              <w:pStyle w:val="a3"/>
              <w:jc w:val="center"/>
              <w:rPr>
                <w:rFonts w:ascii="Liberation Serif" w:hAnsi="Liberation Serif" w:cs="Times New Roman"/>
                <w:sz w:val="24"/>
                <w:szCs w:val="24"/>
              </w:rPr>
            </w:pPr>
            <w:r w:rsidRPr="00F52468">
              <w:rPr>
                <w:rFonts w:ascii="Liberation Serif" w:hAnsi="Liberation Serif" w:cs="Times New Roman"/>
                <w:sz w:val="24"/>
                <w:szCs w:val="24"/>
              </w:rPr>
              <w:lastRenderedPageBreak/>
              <w:t>Актов прокурорского реагирования не поступало</w:t>
            </w:r>
          </w:p>
        </w:tc>
      </w:tr>
      <w:tr w:rsidR="000D4B95" w:rsidRPr="00A17CAF" w:rsidTr="003E6398">
        <w:trPr>
          <w:trHeight w:val="420"/>
        </w:trPr>
        <w:tc>
          <w:tcPr>
            <w:tcW w:w="735" w:type="dxa"/>
          </w:tcPr>
          <w:p w:rsidR="000D4B95" w:rsidRPr="000D4B95" w:rsidRDefault="000D4B95" w:rsidP="003E6398">
            <w:pPr>
              <w:jc w:val="both"/>
              <w:rPr>
                <w:rFonts w:ascii="Liberation Serif" w:hAnsi="Liberation Serif"/>
                <w:szCs w:val="24"/>
              </w:rPr>
            </w:pPr>
            <w:r w:rsidRPr="000D4B95">
              <w:rPr>
                <w:rFonts w:ascii="Liberation Serif" w:hAnsi="Liberation Serif"/>
                <w:szCs w:val="24"/>
              </w:rPr>
              <w:lastRenderedPageBreak/>
              <w:t>6.4.</w:t>
            </w:r>
          </w:p>
        </w:tc>
        <w:tc>
          <w:tcPr>
            <w:tcW w:w="6012" w:type="dxa"/>
          </w:tcPr>
          <w:p w:rsidR="000D4B95" w:rsidRPr="000D4B95" w:rsidRDefault="000D4B95" w:rsidP="003E6398">
            <w:pPr>
              <w:jc w:val="both"/>
              <w:rPr>
                <w:rFonts w:ascii="Liberation Serif" w:hAnsi="Liberation Serif"/>
                <w:szCs w:val="24"/>
              </w:rPr>
            </w:pPr>
            <w:r w:rsidRPr="000D4B95">
              <w:rPr>
                <w:rFonts w:ascii="Liberation Serif" w:hAnsi="Liberation Serif"/>
                <w:szCs w:val="24"/>
              </w:rPr>
              <w:t>Проведение аттестации муниципальных служащих</w:t>
            </w:r>
          </w:p>
        </w:tc>
        <w:tc>
          <w:tcPr>
            <w:tcW w:w="3685" w:type="dxa"/>
          </w:tcPr>
          <w:p w:rsidR="000D4B95" w:rsidRPr="00A17CAF" w:rsidRDefault="000D4B95" w:rsidP="003E6398">
            <w:pPr>
              <w:pStyle w:val="a3"/>
              <w:jc w:val="center"/>
              <w:rPr>
                <w:rFonts w:ascii="Liberation Serif" w:hAnsi="Liberation Serif" w:cs="Times New Roman"/>
                <w:sz w:val="24"/>
                <w:szCs w:val="24"/>
              </w:rPr>
            </w:pPr>
            <w:r>
              <w:rPr>
                <w:rFonts w:ascii="Liberation Serif" w:hAnsi="Liberation Serif" w:cs="Times New Roman"/>
                <w:sz w:val="24"/>
                <w:szCs w:val="24"/>
              </w:rPr>
              <w:t>Аттестация муниципальных служащих  в 1 полугодии не проводилась</w:t>
            </w:r>
          </w:p>
        </w:tc>
      </w:tr>
      <w:tr w:rsidR="000D4B95" w:rsidRPr="00A17CAF" w:rsidTr="003E6398">
        <w:trPr>
          <w:trHeight w:val="420"/>
        </w:trPr>
        <w:tc>
          <w:tcPr>
            <w:tcW w:w="735" w:type="dxa"/>
          </w:tcPr>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6.16.</w:t>
            </w:r>
          </w:p>
        </w:tc>
        <w:tc>
          <w:tcPr>
            <w:tcW w:w="6012" w:type="dxa"/>
          </w:tcPr>
          <w:p w:rsidR="000D4B95" w:rsidRPr="00A17CAF" w:rsidRDefault="000D4B95"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Информирование Артемовской городской прокуратуры и Департамента кадровой политики Губернатора Свердловской области и Правительства Свердловской области обо всех фактах склонения муниципальных служащих, проходящих муниципальную службу в органах местного самоуправления Артемовского городского округа, к совершению коррупционных правонарушений</w:t>
            </w:r>
          </w:p>
        </w:tc>
        <w:tc>
          <w:tcPr>
            <w:tcW w:w="3685" w:type="dxa"/>
          </w:tcPr>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 xml:space="preserve">уведомлений </w:t>
            </w:r>
            <w:r w:rsidRPr="00A17CAF">
              <w:rPr>
                <w:rFonts w:ascii="Liberation Serif" w:hAnsi="Liberation Serif" w:cs="Times New Roman"/>
                <w:sz w:val="24"/>
                <w:szCs w:val="24"/>
              </w:rPr>
              <w:br/>
              <w:t>о факте склонения муниципального служащего к совершению коррупционного правонарушения</w:t>
            </w:r>
          </w:p>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не поступало</w:t>
            </w:r>
          </w:p>
        </w:tc>
      </w:tr>
      <w:tr w:rsidR="000D4B95" w:rsidRPr="00A17CAF" w:rsidTr="003E6398">
        <w:trPr>
          <w:trHeight w:val="420"/>
        </w:trPr>
        <w:tc>
          <w:tcPr>
            <w:tcW w:w="735" w:type="dxa"/>
          </w:tcPr>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6.18.</w:t>
            </w:r>
          </w:p>
        </w:tc>
        <w:tc>
          <w:tcPr>
            <w:tcW w:w="6012" w:type="dxa"/>
          </w:tcPr>
          <w:p w:rsidR="000D4B95" w:rsidRPr="00A17CAF" w:rsidRDefault="000D4B95"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Направление в территориальные органы прокуратуры Свердловской области списков лиц, уволенных с муниципальной службы, за отчетный период</w:t>
            </w:r>
          </w:p>
        </w:tc>
        <w:tc>
          <w:tcPr>
            <w:tcW w:w="3685" w:type="dxa"/>
          </w:tcPr>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Уволенных в отчетном периоде нет</w:t>
            </w:r>
          </w:p>
        </w:tc>
      </w:tr>
      <w:tr w:rsidR="000D4B95" w:rsidRPr="00A17CAF" w:rsidTr="003E6398">
        <w:trPr>
          <w:trHeight w:val="420"/>
        </w:trPr>
        <w:tc>
          <w:tcPr>
            <w:tcW w:w="735" w:type="dxa"/>
          </w:tcPr>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6.19.</w:t>
            </w:r>
          </w:p>
        </w:tc>
        <w:tc>
          <w:tcPr>
            <w:tcW w:w="6012" w:type="dxa"/>
          </w:tcPr>
          <w:p w:rsidR="000D4B95" w:rsidRPr="00A17CAF" w:rsidRDefault="000D4B95"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Проведение мониторинга соблюдения муниципальными служащими обязанностей, ограничений и запретов, связанных с прохождением муниципальной службы</w:t>
            </w:r>
          </w:p>
        </w:tc>
        <w:tc>
          <w:tcPr>
            <w:tcW w:w="3685" w:type="dxa"/>
          </w:tcPr>
          <w:p w:rsidR="000D4B95" w:rsidRPr="00A17CAF" w:rsidRDefault="000D4B95" w:rsidP="003E6398">
            <w:pPr>
              <w:pStyle w:val="a3"/>
              <w:jc w:val="center"/>
              <w:rPr>
                <w:rFonts w:ascii="Liberation Serif" w:hAnsi="Liberation Serif" w:cs="Times New Roman"/>
                <w:sz w:val="24"/>
                <w:szCs w:val="24"/>
              </w:rPr>
            </w:pPr>
            <w:r w:rsidRPr="00A17CAF">
              <w:rPr>
                <w:rFonts w:ascii="Liberation Serif" w:hAnsi="Liberation Serif" w:cs="Times New Roman"/>
                <w:sz w:val="24"/>
                <w:szCs w:val="24"/>
              </w:rPr>
              <w:t>Мониторинг проводится 1 раз в полугодие</w:t>
            </w:r>
          </w:p>
        </w:tc>
      </w:tr>
      <w:tr w:rsidR="000D4B95" w:rsidRPr="00A17CAF" w:rsidTr="003E6398">
        <w:trPr>
          <w:trHeight w:val="420"/>
        </w:trPr>
        <w:tc>
          <w:tcPr>
            <w:tcW w:w="735" w:type="dxa"/>
          </w:tcPr>
          <w:p w:rsidR="000D4B95" w:rsidRPr="00A17CAF" w:rsidRDefault="000D4B95" w:rsidP="003E6398">
            <w:pPr>
              <w:pStyle w:val="a3"/>
              <w:jc w:val="center"/>
              <w:rPr>
                <w:rFonts w:ascii="Liberation Serif" w:hAnsi="Liberation Serif" w:cs="Times New Roman"/>
                <w:sz w:val="24"/>
                <w:szCs w:val="24"/>
              </w:rPr>
            </w:pPr>
            <w:r>
              <w:rPr>
                <w:rFonts w:ascii="Liberation Serif" w:hAnsi="Liberation Serif" w:cs="Times New Roman"/>
                <w:sz w:val="24"/>
                <w:szCs w:val="24"/>
              </w:rPr>
              <w:t>9.4</w:t>
            </w:r>
            <w:r w:rsidRPr="00A17CAF">
              <w:rPr>
                <w:rFonts w:ascii="Liberation Serif" w:hAnsi="Liberation Serif" w:cs="Times New Roman"/>
                <w:sz w:val="24"/>
                <w:szCs w:val="24"/>
              </w:rPr>
              <w:t>.</w:t>
            </w:r>
          </w:p>
        </w:tc>
        <w:tc>
          <w:tcPr>
            <w:tcW w:w="6012" w:type="dxa"/>
          </w:tcPr>
          <w:p w:rsidR="000D4B95" w:rsidRPr="00A17CAF" w:rsidRDefault="000D4B95" w:rsidP="003E6398">
            <w:pPr>
              <w:pStyle w:val="a3"/>
              <w:jc w:val="both"/>
              <w:rPr>
                <w:rFonts w:ascii="Liberation Serif" w:hAnsi="Liberation Serif" w:cs="Times New Roman"/>
                <w:sz w:val="24"/>
                <w:szCs w:val="24"/>
              </w:rPr>
            </w:pPr>
            <w:r w:rsidRPr="00A17CAF">
              <w:rPr>
                <w:rFonts w:ascii="Liberation Serif" w:hAnsi="Liberation Serif" w:cs="Times New Roman"/>
                <w:sz w:val="24"/>
                <w:szCs w:val="24"/>
              </w:rPr>
              <w:t>Размещение на официальных сайтах органов местного самоуправления Артемовского городского округа в информационно-телекоммуникационной сети «Интернет»  информации о доходах, расходах, об имуществе и обязательствах имущественного характера муниципальных служащих, замещающих должности муниципальной службы в органах местного самоуправления Артемовского городского округа, за отчетный год</w:t>
            </w:r>
          </w:p>
        </w:tc>
        <w:tc>
          <w:tcPr>
            <w:tcW w:w="3685" w:type="dxa"/>
          </w:tcPr>
          <w:p w:rsidR="000D4B95" w:rsidRPr="00A17CAF" w:rsidRDefault="000D4B95" w:rsidP="00C83C3E">
            <w:pPr>
              <w:pStyle w:val="a3"/>
              <w:jc w:val="center"/>
              <w:rPr>
                <w:rFonts w:ascii="Liberation Serif" w:hAnsi="Liberation Serif" w:cs="Times New Roman"/>
                <w:sz w:val="24"/>
                <w:szCs w:val="24"/>
              </w:rPr>
            </w:pPr>
            <w:r w:rsidRPr="00A17CAF">
              <w:rPr>
                <w:rFonts w:ascii="Liberation Serif" w:hAnsi="Liberation Serif" w:cs="Times New Roman"/>
                <w:sz w:val="24"/>
                <w:szCs w:val="24"/>
              </w:rPr>
              <w:t xml:space="preserve">Информация размещена на официальном сайте ТОМС </w:t>
            </w:r>
          </w:p>
        </w:tc>
      </w:tr>
      <w:tr w:rsidR="00AC5C19" w:rsidRPr="00A17CAF" w:rsidTr="003E6398">
        <w:trPr>
          <w:trHeight w:val="420"/>
        </w:trPr>
        <w:tc>
          <w:tcPr>
            <w:tcW w:w="735" w:type="dxa"/>
          </w:tcPr>
          <w:p w:rsidR="00AC5C19" w:rsidRPr="00AC5C19" w:rsidRDefault="00AC5C19" w:rsidP="003E6398">
            <w:pPr>
              <w:pStyle w:val="a3"/>
              <w:jc w:val="center"/>
              <w:rPr>
                <w:rFonts w:ascii="Liberation Serif" w:hAnsi="Liberation Serif" w:cs="Times New Roman"/>
                <w:sz w:val="24"/>
                <w:szCs w:val="24"/>
              </w:rPr>
            </w:pPr>
            <w:r w:rsidRPr="00AC5C19">
              <w:rPr>
                <w:rFonts w:ascii="Liberation Serif" w:hAnsi="Liberation Serif" w:cs="Times New Roman"/>
                <w:sz w:val="24"/>
                <w:szCs w:val="24"/>
              </w:rPr>
              <w:t>11.2</w:t>
            </w:r>
          </w:p>
        </w:tc>
        <w:tc>
          <w:tcPr>
            <w:tcW w:w="6012" w:type="dxa"/>
          </w:tcPr>
          <w:p w:rsidR="00AC5C19" w:rsidRPr="00AC5C19" w:rsidRDefault="00AC5C19" w:rsidP="00AC5C19">
            <w:pPr>
              <w:jc w:val="both"/>
              <w:rPr>
                <w:rFonts w:ascii="Liberation Serif" w:hAnsi="Liberation Serif"/>
                <w:szCs w:val="24"/>
              </w:rPr>
            </w:pPr>
            <w:r w:rsidRPr="00AC5C19">
              <w:rPr>
                <w:rFonts w:ascii="Liberation Serif" w:hAnsi="Liberation Serif"/>
                <w:szCs w:val="24"/>
              </w:rPr>
              <w:t xml:space="preserve">Принятие мер </w:t>
            </w:r>
            <w:r w:rsidRPr="00AC5C19">
              <w:rPr>
                <w:rFonts w:ascii="Liberation Serif" w:hAnsi="Liberation Serif"/>
                <w:szCs w:val="24"/>
                <w:lang w:bidi="ru-RU"/>
              </w:rPr>
              <w:t xml:space="preserve">по повышению эффективности контроля за соблюдением лицами, замещающими муниципальные должности и должности муниципальной службы </w:t>
            </w:r>
            <w:r w:rsidRPr="00AC5C19">
              <w:rPr>
                <w:rFonts w:ascii="Liberation Serif" w:hAnsi="Liberation Serif"/>
                <w:szCs w:val="24"/>
                <w:lang w:bidi="ru-RU"/>
              </w:rPr>
              <w:br/>
              <w:t>в Артемовском городском округе,</w:t>
            </w:r>
            <w:r w:rsidRPr="00AC5C19">
              <w:rPr>
                <w:rFonts w:ascii="Liberation Serif" w:hAnsi="Liberation Serif"/>
                <w:szCs w:val="24"/>
              </w:rPr>
              <w:t xml:space="preserve"> </w:t>
            </w:r>
            <w:r w:rsidRPr="00AC5C19">
              <w:rPr>
                <w:rFonts w:ascii="Liberation Serif" w:hAnsi="Liberation Serif"/>
                <w:szCs w:val="24"/>
                <w:lang w:bidi="ru-RU"/>
              </w:rPr>
              <w:t xml:space="preserve">требований законодательства Российской Федерации </w:t>
            </w:r>
            <w:r w:rsidRPr="00AC5C19">
              <w:rPr>
                <w:rFonts w:ascii="Liberation Serif" w:hAnsi="Liberation Serif"/>
                <w:szCs w:val="24"/>
                <w:lang w:bidi="ru-RU"/>
              </w:rPr>
              <w:br/>
              <w:t xml:space="preserve">о противодействии коррупции, касающихся предотвращения и урегулирования конфликта интересов, в том числе за привлечением таких лиц </w:t>
            </w:r>
            <w:r w:rsidRPr="00AC5C19">
              <w:rPr>
                <w:rFonts w:ascii="Liberation Serif" w:hAnsi="Liberation Serif"/>
                <w:szCs w:val="24"/>
                <w:lang w:bidi="ru-RU"/>
              </w:rPr>
              <w:br/>
              <w:t>к ответственности в случае их несоблюдения</w:t>
            </w:r>
          </w:p>
          <w:p w:rsidR="00AC5C19" w:rsidRPr="00AC5C19" w:rsidRDefault="00AC5C19" w:rsidP="00AC5C19">
            <w:pPr>
              <w:jc w:val="both"/>
              <w:rPr>
                <w:rFonts w:ascii="Liberation Serif" w:hAnsi="Liberation Serif"/>
                <w:szCs w:val="24"/>
              </w:rPr>
            </w:pPr>
            <w:r w:rsidRPr="00AC5C19">
              <w:rPr>
                <w:rFonts w:ascii="Liberation Serif" w:hAnsi="Liberation Serif"/>
                <w:szCs w:val="24"/>
                <w:lang w:bidi="ru-RU"/>
              </w:rPr>
              <w:t>должности муниципальной службы</w:t>
            </w:r>
            <w:r w:rsidRPr="00AC5C19">
              <w:rPr>
                <w:rFonts w:ascii="Liberation Serif" w:hAnsi="Liberation Serif"/>
                <w:szCs w:val="24"/>
              </w:rPr>
              <w:t>:</w:t>
            </w:r>
          </w:p>
          <w:p w:rsidR="00AC5C19" w:rsidRPr="00AC5C19" w:rsidRDefault="00AC5C19" w:rsidP="00AC5C19">
            <w:pPr>
              <w:jc w:val="both"/>
              <w:rPr>
                <w:rFonts w:ascii="Liberation Serif" w:hAnsi="Liberation Serif"/>
                <w:szCs w:val="24"/>
              </w:rPr>
            </w:pPr>
            <w:r w:rsidRPr="00AC5C19">
              <w:rPr>
                <w:rFonts w:ascii="Liberation Serif" w:hAnsi="Liberation Serif"/>
                <w:szCs w:val="24"/>
              </w:rPr>
              <w:t>г) обеспечение представления контрактным управляющим (руководителем контрактных служб) первому заместителю главы Администрации Артемовского городского округа перечня контрагентов, подписавших муниципальные  контракты на поставку товаров, работ, услуг для обеспечения муниципальных нужд Артемовского городского округа</w:t>
            </w:r>
          </w:p>
          <w:p w:rsidR="00AC5C19" w:rsidRPr="00AC5C19" w:rsidRDefault="00AC5C19" w:rsidP="003E6398">
            <w:pPr>
              <w:pStyle w:val="a3"/>
              <w:jc w:val="both"/>
              <w:rPr>
                <w:rFonts w:ascii="Liberation Serif" w:hAnsi="Liberation Serif" w:cs="Times New Roman"/>
                <w:sz w:val="24"/>
                <w:szCs w:val="24"/>
              </w:rPr>
            </w:pPr>
          </w:p>
        </w:tc>
        <w:tc>
          <w:tcPr>
            <w:tcW w:w="3685" w:type="dxa"/>
          </w:tcPr>
          <w:p w:rsidR="00AC5C19" w:rsidRDefault="00DD186E" w:rsidP="003E6398">
            <w:pPr>
              <w:pStyle w:val="a3"/>
              <w:jc w:val="center"/>
              <w:rPr>
                <w:rFonts w:ascii="Liberation Serif" w:hAnsi="Liberation Serif" w:cs="Times New Roman"/>
                <w:sz w:val="24"/>
                <w:szCs w:val="24"/>
              </w:rPr>
            </w:pPr>
            <w:r>
              <w:rPr>
                <w:rFonts w:ascii="Liberation Serif" w:hAnsi="Liberation Serif" w:cs="Times New Roman"/>
                <w:sz w:val="24"/>
                <w:szCs w:val="24"/>
              </w:rPr>
              <w:t xml:space="preserve">Перечень контрагентов </w:t>
            </w:r>
          </w:p>
          <w:p w:rsidR="00DD186E" w:rsidRDefault="00DD186E" w:rsidP="003E6398">
            <w:pPr>
              <w:pStyle w:val="a3"/>
              <w:jc w:val="center"/>
              <w:rPr>
                <w:rFonts w:ascii="Liberation Serif" w:hAnsi="Liberation Serif" w:cs="Times New Roman"/>
                <w:sz w:val="24"/>
                <w:szCs w:val="24"/>
              </w:rPr>
            </w:pPr>
            <w:r>
              <w:rPr>
                <w:rFonts w:ascii="Liberation Serif" w:hAnsi="Liberation Serif" w:cs="Times New Roman"/>
                <w:sz w:val="24"/>
                <w:szCs w:val="24"/>
              </w:rPr>
              <w:t>представлен первому заместителю                          главы Администрации АГО</w:t>
            </w:r>
          </w:p>
          <w:p w:rsidR="00DD186E" w:rsidRPr="00A17CAF" w:rsidRDefault="00DD186E" w:rsidP="003E6398">
            <w:pPr>
              <w:pStyle w:val="a3"/>
              <w:jc w:val="center"/>
              <w:rPr>
                <w:rFonts w:ascii="Liberation Serif" w:hAnsi="Liberation Serif" w:cs="Times New Roman"/>
                <w:sz w:val="24"/>
                <w:szCs w:val="24"/>
              </w:rPr>
            </w:pPr>
            <w:r>
              <w:rPr>
                <w:rFonts w:ascii="Liberation Serif" w:hAnsi="Liberation Serif" w:cs="Times New Roman"/>
                <w:sz w:val="24"/>
                <w:szCs w:val="24"/>
              </w:rPr>
              <w:t>08.07.2020 г.</w:t>
            </w:r>
          </w:p>
        </w:tc>
      </w:tr>
    </w:tbl>
    <w:p w:rsidR="00A17CAF" w:rsidRDefault="00A17CAF" w:rsidP="00A17CAF">
      <w:pPr>
        <w:pStyle w:val="a3"/>
        <w:jc w:val="both"/>
        <w:rPr>
          <w:rFonts w:ascii="Liberation Serif" w:hAnsi="Liberation Serif" w:cs="Times New Roman"/>
          <w:sz w:val="24"/>
          <w:szCs w:val="24"/>
        </w:rPr>
      </w:pPr>
    </w:p>
    <w:p w:rsidR="00AC5C19" w:rsidRPr="00A17CAF" w:rsidRDefault="00AC5C19" w:rsidP="00A17CAF">
      <w:pPr>
        <w:pStyle w:val="a3"/>
        <w:jc w:val="both"/>
        <w:rPr>
          <w:rFonts w:ascii="Liberation Serif" w:hAnsi="Liberation Serif" w:cs="Times New Roman"/>
          <w:sz w:val="24"/>
          <w:szCs w:val="24"/>
        </w:rPr>
      </w:pPr>
      <w:bookmarkStart w:id="0" w:name="_GoBack"/>
      <w:bookmarkEnd w:id="0"/>
    </w:p>
    <w:sectPr w:rsidR="00AC5C19" w:rsidRPr="00A17CAF" w:rsidSect="00DB325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AF"/>
    <w:rsid w:val="000120E0"/>
    <w:rsid w:val="000D4B95"/>
    <w:rsid w:val="00177305"/>
    <w:rsid w:val="00603414"/>
    <w:rsid w:val="007F02C5"/>
    <w:rsid w:val="0097549C"/>
    <w:rsid w:val="00A17CAF"/>
    <w:rsid w:val="00AC5C19"/>
    <w:rsid w:val="00C83C3E"/>
    <w:rsid w:val="00DD186E"/>
    <w:rsid w:val="00F52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D45F"/>
  <w15:docId w15:val="{5C811B79-E4E6-49A7-8A5E-00B3A8A33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A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E724-7D9B-4D0D-8C51-DA1E6831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2020-07-07T16:26:00Z</dcterms:created>
  <dcterms:modified xsi:type="dcterms:W3CDTF">2020-07-07T16:26:00Z</dcterms:modified>
</cp:coreProperties>
</file>