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78A67" w14:textId="77777777" w:rsidR="00A34103" w:rsidRPr="003F161C" w:rsidRDefault="00A34103" w:rsidP="00A34103">
      <w:pPr>
        <w:ind w:right="-1" w:firstLine="567"/>
        <w:jc w:val="right"/>
        <w:rPr>
          <w:color w:val="000000" w:themeColor="text1"/>
          <w:sz w:val="28"/>
          <w:szCs w:val="28"/>
        </w:rPr>
      </w:pPr>
      <w:r w:rsidRPr="003F161C">
        <w:rPr>
          <w:color w:val="000000" w:themeColor="text1"/>
          <w:sz w:val="28"/>
          <w:szCs w:val="28"/>
        </w:rPr>
        <w:t>Приложение 3</w:t>
      </w:r>
    </w:p>
    <w:p w14:paraId="0BD54426" w14:textId="77777777" w:rsidR="00A34103" w:rsidRDefault="00A34103" w:rsidP="00A34103">
      <w:pPr>
        <w:ind w:right="-1" w:firstLine="567"/>
        <w:jc w:val="right"/>
        <w:rPr>
          <w:color w:val="000000" w:themeColor="text1"/>
        </w:rPr>
      </w:pPr>
    </w:p>
    <w:p w14:paraId="10B2F44A" w14:textId="77777777" w:rsidR="005225CD" w:rsidRPr="009411B4" w:rsidRDefault="005225CD" w:rsidP="005225CD">
      <w:pPr>
        <w:ind w:right="-1" w:firstLine="567"/>
        <w:jc w:val="right"/>
        <w:rPr>
          <w:b/>
          <w:i/>
          <w:color w:val="000000" w:themeColor="text1"/>
        </w:rPr>
      </w:pPr>
      <w:bookmarkStart w:id="0" w:name="_GoBack"/>
      <w:bookmarkEnd w:id="0"/>
    </w:p>
    <w:p w14:paraId="10B2F44B" w14:textId="77777777" w:rsidR="00AB520C" w:rsidRPr="009411B4" w:rsidRDefault="00AB520C" w:rsidP="00AB520C">
      <w:pPr>
        <w:ind w:right="-1" w:firstLine="567"/>
        <w:jc w:val="center"/>
        <w:rPr>
          <w:b/>
          <w:color w:val="000000" w:themeColor="text1"/>
        </w:rPr>
      </w:pPr>
      <w:r w:rsidRPr="009411B4">
        <w:rPr>
          <w:b/>
          <w:color w:val="000000" w:themeColor="text1"/>
        </w:rPr>
        <w:t xml:space="preserve">График </w:t>
      </w:r>
      <w:r w:rsidR="00BD22C1" w:rsidRPr="009411B4">
        <w:rPr>
          <w:b/>
          <w:color w:val="000000" w:themeColor="text1"/>
        </w:rPr>
        <w:t xml:space="preserve">публикаций пресс-релизов в </w:t>
      </w:r>
      <w:r w:rsidR="00AD1292" w:rsidRPr="009411B4">
        <w:rPr>
          <w:b/>
          <w:color w:val="000000" w:themeColor="text1"/>
        </w:rPr>
        <w:t xml:space="preserve"> СМИ и </w:t>
      </w:r>
      <w:r w:rsidR="00BD22C1" w:rsidRPr="009411B4">
        <w:rPr>
          <w:b/>
          <w:color w:val="000000" w:themeColor="text1"/>
        </w:rPr>
        <w:t xml:space="preserve">на сайтах </w:t>
      </w:r>
      <w:r w:rsidR="00AD1292" w:rsidRPr="009411B4">
        <w:rPr>
          <w:b/>
          <w:color w:val="000000" w:themeColor="text1"/>
        </w:rPr>
        <w:t xml:space="preserve">Администраций о </w:t>
      </w:r>
      <w:r w:rsidRPr="009411B4">
        <w:rPr>
          <w:b/>
          <w:color w:val="000000" w:themeColor="text1"/>
        </w:rPr>
        <w:t>запуска</w:t>
      </w:r>
      <w:r w:rsidR="00AD1292" w:rsidRPr="009411B4">
        <w:rPr>
          <w:b/>
          <w:color w:val="000000" w:themeColor="text1"/>
        </w:rPr>
        <w:t xml:space="preserve">х </w:t>
      </w:r>
      <w:r w:rsidRPr="009411B4">
        <w:rPr>
          <w:b/>
          <w:color w:val="000000" w:themeColor="text1"/>
        </w:rPr>
        <w:t>пакета</w:t>
      </w:r>
      <w:r w:rsidR="000D5A72" w:rsidRPr="009411B4">
        <w:rPr>
          <w:b/>
          <w:color w:val="000000" w:themeColor="text1"/>
        </w:rPr>
        <w:t xml:space="preserve"> каналов</w:t>
      </w:r>
      <w:r w:rsidRPr="009411B4">
        <w:rPr>
          <w:b/>
          <w:color w:val="000000" w:themeColor="text1"/>
        </w:rPr>
        <w:t xml:space="preserve"> РТРС-2 на территории Свердловской области</w:t>
      </w:r>
      <w:r w:rsidR="00DC3765" w:rsidRPr="009411B4">
        <w:rPr>
          <w:color w:val="000000" w:themeColor="text1"/>
        </w:rPr>
        <w:t xml:space="preserve"> </w:t>
      </w:r>
      <w:r w:rsidR="00DC3765" w:rsidRPr="009411B4">
        <w:rPr>
          <w:b/>
          <w:color w:val="000000" w:themeColor="text1"/>
        </w:rPr>
        <w:t>в период с 20 ноября по 0</w:t>
      </w:r>
      <w:r w:rsidR="001D335D">
        <w:rPr>
          <w:b/>
          <w:color w:val="000000" w:themeColor="text1"/>
        </w:rPr>
        <w:t>6</w:t>
      </w:r>
      <w:r w:rsidR="00DC3765" w:rsidRPr="009411B4">
        <w:rPr>
          <w:b/>
          <w:color w:val="000000" w:themeColor="text1"/>
        </w:rPr>
        <w:t xml:space="preserve"> декабря 2018 г.</w:t>
      </w:r>
    </w:p>
    <w:p w14:paraId="10B2F44C" w14:textId="77777777" w:rsidR="00AB520C" w:rsidRPr="009411B4" w:rsidRDefault="00AB520C" w:rsidP="00AB520C">
      <w:pPr>
        <w:ind w:right="-1" w:firstLine="567"/>
        <w:jc w:val="center"/>
        <w:rPr>
          <w:b/>
          <w:color w:val="000000" w:themeColor="text1"/>
        </w:rPr>
      </w:pPr>
    </w:p>
    <w:p w14:paraId="10B2F44D" w14:textId="77777777" w:rsidR="009411B4" w:rsidRPr="009411B4" w:rsidRDefault="009411B4" w:rsidP="009411B4">
      <w:pPr>
        <w:ind w:right="-1"/>
        <w:rPr>
          <w:color w:val="000000" w:themeColor="text1"/>
        </w:rPr>
      </w:pPr>
      <w:r w:rsidRPr="009411B4">
        <w:rPr>
          <w:color w:val="000000" w:themeColor="text1"/>
        </w:rPr>
        <w:t>Публикации пресс-релизов</w:t>
      </w:r>
      <w:r w:rsidR="001D335D" w:rsidRPr="001D335D">
        <w:t xml:space="preserve"> </w:t>
      </w:r>
      <w:r w:rsidR="001D335D" w:rsidRPr="001D335D">
        <w:rPr>
          <w:color w:val="000000" w:themeColor="text1"/>
        </w:rPr>
        <w:t>в  СМИ и на сайтах Администраций</w:t>
      </w:r>
      <w:r w:rsidR="001D335D">
        <w:rPr>
          <w:color w:val="000000" w:themeColor="text1"/>
        </w:rPr>
        <w:t xml:space="preserve"> </w:t>
      </w:r>
      <w:r w:rsidRPr="009411B4">
        <w:rPr>
          <w:color w:val="000000" w:themeColor="text1"/>
        </w:rPr>
        <w:t xml:space="preserve"> будут зависеть от дат торжественных мероприятий в Управленческих округах Свердловской области</w:t>
      </w:r>
    </w:p>
    <w:p w14:paraId="10B2F44E" w14:textId="77777777" w:rsidR="009411B4" w:rsidRPr="009411B4" w:rsidRDefault="009411B4" w:rsidP="00AB520C">
      <w:pPr>
        <w:ind w:right="-1" w:firstLine="567"/>
        <w:jc w:val="center"/>
        <w:rPr>
          <w:b/>
          <w:color w:val="000000" w:themeColor="text1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573CD5" w:rsidRPr="009411B4" w14:paraId="10B2F451" w14:textId="77777777" w:rsidTr="009411B4">
        <w:trPr>
          <w:trHeight w:val="737"/>
        </w:trPr>
        <w:tc>
          <w:tcPr>
            <w:tcW w:w="3510" w:type="dxa"/>
          </w:tcPr>
          <w:p w14:paraId="10B2F44F" w14:textId="77777777" w:rsidR="00AB520C" w:rsidRPr="009411B4" w:rsidRDefault="00AB520C" w:rsidP="00AB520C">
            <w:pPr>
              <w:ind w:right="-1"/>
              <w:jc w:val="center"/>
              <w:rPr>
                <w:b/>
                <w:color w:val="000000" w:themeColor="text1"/>
              </w:rPr>
            </w:pPr>
            <w:r w:rsidRPr="009411B4">
              <w:rPr>
                <w:b/>
                <w:color w:val="000000" w:themeColor="text1"/>
              </w:rPr>
              <w:t>Дата</w:t>
            </w:r>
            <w:r w:rsidR="009411B4" w:rsidRPr="009411B4">
              <w:rPr>
                <w:b/>
                <w:color w:val="000000" w:themeColor="text1"/>
              </w:rPr>
              <w:t>, мероприятие</w:t>
            </w:r>
          </w:p>
        </w:tc>
        <w:tc>
          <w:tcPr>
            <w:tcW w:w="6663" w:type="dxa"/>
          </w:tcPr>
          <w:p w14:paraId="10B2F450" w14:textId="77777777" w:rsidR="00AB520C" w:rsidRPr="009411B4" w:rsidRDefault="00B81FC5" w:rsidP="009411B4">
            <w:pPr>
              <w:ind w:right="-1"/>
              <w:jc w:val="center"/>
              <w:rPr>
                <w:b/>
                <w:color w:val="000000" w:themeColor="text1"/>
              </w:rPr>
            </w:pPr>
            <w:r w:rsidRPr="009411B4">
              <w:rPr>
                <w:b/>
                <w:color w:val="000000" w:themeColor="text1"/>
              </w:rPr>
              <w:t xml:space="preserve">Округ, </w:t>
            </w:r>
            <w:r w:rsidR="00AB520C" w:rsidRPr="009411B4">
              <w:rPr>
                <w:b/>
                <w:color w:val="000000" w:themeColor="text1"/>
              </w:rPr>
              <w:t xml:space="preserve">населенные пункты </w:t>
            </w:r>
          </w:p>
        </w:tc>
      </w:tr>
      <w:tr w:rsidR="00573CD5" w:rsidRPr="009411B4" w14:paraId="10B2F456" w14:textId="77777777" w:rsidTr="009411B4">
        <w:trPr>
          <w:trHeight w:val="737"/>
        </w:trPr>
        <w:tc>
          <w:tcPr>
            <w:tcW w:w="3510" w:type="dxa"/>
          </w:tcPr>
          <w:p w14:paraId="10B2F452" w14:textId="77777777" w:rsidR="00AB520C" w:rsidRPr="009411B4" w:rsidRDefault="00B81FC5" w:rsidP="00AB520C">
            <w:pPr>
              <w:ind w:right="-1"/>
              <w:jc w:val="center"/>
              <w:rPr>
                <w:color w:val="000000" w:themeColor="text1"/>
              </w:rPr>
            </w:pPr>
            <w:r w:rsidRPr="009411B4">
              <w:rPr>
                <w:color w:val="000000" w:themeColor="text1"/>
              </w:rPr>
              <w:t>28.11.18</w:t>
            </w:r>
            <w:r w:rsidR="001D335D">
              <w:rPr>
                <w:color w:val="000000" w:themeColor="text1"/>
              </w:rPr>
              <w:t xml:space="preserve"> </w:t>
            </w:r>
            <w:r w:rsidRPr="009411B4">
              <w:rPr>
                <w:color w:val="000000" w:themeColor="text1"/>
              </w:rPr>
              <w:t>г.</w:t>
            </w:r>
          </w:p>
          <w:p w14:paraId="10B2F453" w14:textId="77777777" w:rsidR="009411B4" w:rsidRPr="009411B4" w:rsidRDefault="009411B4" w:rsidP="00AB520C">
            <w:pPr>
              <w:ind w:right="-1"/>
              <w:jc w:val="center"/>
              <w:rPr>
                <w:b/>
                <w:color w:val="000000" w:themeColor="text1"/>
              </w:rPr>
            </w:pPr>
            <w:r w:rsidRPr="009411B4">
              <w:rPr>
                <w:color w:val="000000" w:themeColor="text1"/>
              </w:rPr>
              <w:t>Торжественное мероприятие с участием глав городских округов Северного управленческого округа, посвященное запуску второго мультиплекса с нажатием символической «кнопки запуска»</w:t>
            </w:r>
          </w:p>
        </w:tc>
        <w:tc>
          <w:tcPr>
            <w:tcW w:w="6663" w:type="dxa"/>
          </w:tcPr>
          <w:p w14:paraId="10B2F454" w14:textId="77777777" w:rsidR="00B81FC5" w:rsidRPr="009411B4" w:rsidRDefault="00B81FC5" w:rsidP="00573CD5">
            <w:pPr>
              <w:ind w:right="-1"/>
              <w:jc w:val="both"/>
              <w:rPr>
                <w:color w:val="000000" w:themeColor="text1"/>
              </w:rPr>
            </w:pPr>
            <w:r w:rsidRPr="009411B4">
              <w:rPr>
                <w:color w:val="000000" w:themeColor="text1"/>
              </w:rPr>
              <w:t>Северный управленческий округ:</w:t>
            </w:r>
          </w:p>
          <w:p w14:paraId="10B2F455" w14:textId="77777777" w:rsidR="00AB520C" w:rsidRPr="009411B4" w:rsidRDefault="00B81FC5" w:rsidP="00573CD5">
            <w:pPr>
              <w:ind w:right="-1"/>
              <w:jc w:val="both"/>
              <w:rPr>
                <w:b/>
                <w:color w:val="000000" w:themeColor="text1"/>
              </w:rPr>
            </w:pPr>
            <w:r w:rsidRPr="009411B4">
              <w:rPr>
                <w:color w:val="000000" w:themeColor="text1"/>
              </w:rPr>
              <w:t>Верхотурье, Ивдель, Карпинск, Качканар, Нижняя Тура, Новая Ляля, Североуральск, Сосьва, Восточный, Ис.</w:t>
            </w:r>
          </w:p>
        </w:tc>
      </w:tr>
      <w:tr w:rsidR="00573CD5" w:rsidRPr="009411B4" w14:paraId="10B2F45C" w14:textId="77777777" w:rsidTr="009411B4">
        <w:trPr>
          <w:trHeight w:val="737"/>
        </w:trPr>
        <w:tc>
          <w:tcPr>
            <w:tcW w:w="3510" w:type="dxa"/>
          </w:tcPr>
          <w:p w14:paraId="10B2F457" w14:textId="77777777" w:rsidR="00B81FC5" w:rsidRPr="009411B4" w:rsidRDefault="00B81FC5" w:rsidP="001F7D7F">
            <w:pPr>
              <w:ind w:right="-1"/>
              <w:jc w:val="center"/>
              <w:rPr>
                <w:color w:val="000000" w:themeColor="text1"/>
              </w:rPr>
            </w:pPr>
            <w:r w:rsidRPr="009411B4">
              <w:rPr>
                <w:color w:val="000000" w:themeColor="text1"/>
              </w:rPr>
              <w:t>03.12.18</w:t>
            </w:r>
            <w:r w:rsidR="001D335D">
              <w:rPr>
                <w:color w:val="000000" w:themeColor="text1"/>
              </w:rPr>
              <w:t xml:space="preserve"> </w:t>
            </w:r>
            <w:r w:rsidRPr="009411B4">
              <w:rPr>
                <w:color w:val="000000" w:themeColor="text1"/>
              </w:rPr>
              <w:t>г</w:t>
            </w:r>
            <w:r w:rsidR="001D335D">
              <w:rPr>
                <w:color w:val="000000" w:themeColor="text1"/>
              </w:rPr>
              <w:t>.</w:t>
            </w:r>
          </w:p>
          <w:p w14:paraId="10B2F458" w14:textId="77777777" w:rsidR="009411B4" w:rsidRPr="009411B4" w:rsidRDefault="009411B4" w:rsidP="009411B4">
            <w:pPr>
              <w:ind w:right="-1"/>
              <w:jc w:val="center"/>
              <w:rPr>
                <w:color w:val="000000" w:themeColor="text1"/>
              </w:rPr>
            </w:pPr>
            <w:r w:rsidRPr="009411B4">
              <w:rPr>
                <w:color w:val="000000" w:themeColor="text1"/>
              </w:rPr>
              <w:t>Торжественное мероприятие с участием глав городских округов Западного управленческого округа, посвященное запуску второго мультиплекса с нажатием символической «кнопки запуска»</w:t>
            </w:r>
          </w:p>
        </w:tc>
        <w:tc>
          <w:tcPr>
            <w:tcW w:w="6663" w:type="dxa"/>
          </w:tcPr>
          <w:p w14:paraId="10B2F459" w14:textId="77777777" w:rsidR="00B81FC5" w:rsidRPr="009411B4" w:rsidRDefault="00B81FC5" w:rsidP="009411B4">
            <w:pPr>
              <w:ind w:right="-1"/>
              <w:jc w:val="both"/>
              <w:rPr>
                <w:color w:val="000000" w:themeColor="text1"/>
              </w:rPr>
            </w:pPr>
            <w:r w:rsidRPr="009411B4">
              <w:rPr>
                <w:color w:val="000000" w:themeColor="text1"/>
              </w:rPr>
              <w:t>Западный управленческий округ: Арти, Ачит, Бисерть, Первоуральск</w:t>
            </w:r>
            <w:r w:rsidR="009411B4" w:rsidRPr="009411B4">
              <w:rPr>
                <w:color w:val="000000" w:themeColor="text1"/>
              </w:rPr>
              <w:t xml:space="preserve">, </w:t>
            </w:r>
            <w:r w:rsidRPr="009411B4">
              <w:rPr>
                <w:color w:val="000000" w:themeColor="text1"/>
              </w:rPr>
              <w:t>Красноуфимск,</w:t>
            </w:r>
            <w:r w:rsidR="009411B4" w:rsidRPr="009411B4">
              <w:rPr>
                <w:color w:val="000000" w:themeColor="text1"/>
              </w:rPr>
              <w:t xml:space="preserve"> </w:t>
            </w:r>
            <w:r w:rsidRPr="009411B4">
              <w:rPr>
                <w:color w:val="000000" w:themeColor="text1"/>
              </w:rPr>
              <w:t>Полевской, Староуткинск, Новоуткинск, Шаля, Михайловск</w:t>
            </w:r>
            <w:r w:rsidR="00573CD5" w:rsidRPr="009411B4">
              <w:rPr>
                <w:color w:val="000000" w:themeColor="text1"/>
              </w:rPr>
              <w:t xml:space="preserve">, Средний Бугалыш, Савиново, Нижнеиргинское, Бисерть, Шамары, Щелкун, </w:t>
            </w:r>
          </w:p>
          <w:p w14:paraId="10B2F45A" w14:textId="77777777" w:rsidR="00573CD5" w:rsidRPr="009411B4" w:rsidRDefault="00573CD5" w:rsidP="00573CD5">
            <w:pPr>
              <w:ind w:right="-1"/>
              <w:jc w:val="both"/>
              <w:rPr>
                <w:color w:val="000000" w:themeColor="text1"/>
              </w:rPr>
            </w:pPr>
          </w:p>
          <w:p w14:paraId="10B2F45B" w14:textId="77777777" w:rsidR="00573CD5" w:rsidRPr="009411B4" w:rsidRDefault="00573CD5" w:rsidP="00573CD5">
            <w:pPr>
              <w:ind w:right="-1"/>
              <w:jc w:val="both"/>
              <w:rPr>
                <w:color w:val="000000" w:themeColor="text1"/>
              </w:rPr>
            </w:pPr>
          </w:p>
        </w:tc>
      </w:tr>
      <w:tr w:rsidR="00573CD5" w:rsidRPr="009411B4" w14:paraId="10B2F461" w14:textId="77777777" w:rsidTr="009411B4">
        <w:trPr>
          <w:trHeight w:val="737"/>
        </w:trPr>
        <w:tc>
          <w:tcPr>
            <w:tcW w:w="3510" w:type="dxa"/>
          </w:tcPr>
          <w:p w14:paraId="10B2F45D" w14:textId="77777777" w:rsidR="00B81FC5" w:rsidRPr="009411B4" w:rsidRDefault="00B81FC5" w:rsidP="00D93D13">
            <w:pPr>
              <w:ind w:right="-1"/>
              <w:jc w:val="center"/>
              <w:rPr>
                <w:color w:val="000000" w:themeColor="text1"/>
              </w:rPr>
            </w:pPr>
            <w:r w:rsidRPr="009411B4">
              <w:rPr>
                <w:color w:val="000000" w:themeColor="text1"/>
              </w:rPr>
              <w:t>06.12.18</w:t>
            </w:r>
            <w:r w:rsidR="001D335D">
              <w:rPr>
                <w:color w:val="000000" w:themeColor="text1"/>
              </w:rPr>
              <w:t xml:space="preserve"> </w:t>
            </w:r>
            <w:r w:rsidRPr="009411B4">
              <w:rPr>
                <w:color w:val="000000" w:themeColor="text1"/>
              </w:rPr>
              <w:t>г</w:t>
            </w:r>
            <w:r w:rsidR="001D335D">
              <w:rPr>
                <w:color w:val="000000" w:themeColor="text1"/>
              </w:rPr>
              <w:t>.</w:t>
            </w:r>
          </w:p>
        </w:tc>
        <w:tc>
          <w:tcPr>
            <w:tcW w:w="6663" w:type="dxa"/>
          </w:tcPr>
          <w:p w14:paraId="10B2F45E" w14:textId="77777777" w:rsidR="00B81FC5" w:rsidRPr="009411B4" w:rsidRDefault="00573CD5" w:rsidP="009411B4">
            <w:pPr>
              <w:ind w:right="-1"/>
              <w:rPr>
                <w:color w:val="000000" w:themeColor="text1"/>
              </w:rPr>
            </w:pPr>
            <w:r w:rsidRPr="009411B4">
              <w:rPr>
                <w:color w:val="000000" w:themeColor="text1"/>
              </w:rPr>
              <w:t xml:space="preserve">Западный управленческий округ: </w:t>
            </w:r>
            <w:r w:rsidR="00B81FC5" w:rsidRPr="009411B4">
              <w:rPr>
                <w:color w:val="000000" w:themeColor="text1"/>
              </w:rPr>
              <w:t>Афанасьевское, Нижние Серги, Верхние Серги.</w:t>
            </w:r>
          </w:p>
          <w:p w14:paraId="10B2F45F" w14:textId="77777777" w:rsidR="00573CD5" w:rsidRPr="009411B4" w:rsidRDefault="00573CD5" w:rsidP="00D93D13">
            <w:pPr>
              <w:ind w:right="-1"/>
              <w:jc w:val="center"/>
              <w:rPr>
                <w:color w:val="000000" w:themeColor="text1"/>
              </w:rPr>
            </w:pPr>
          </w:p>
          <w:p w14:paraId="10B2F460" w14:textId="77777777" w:rsidR="00573CD5" w:rsidRPr="009411B4" w:rsidRDefault="00573CD5" w:rsidP="00D93D13">
            <w:pPr>
              <w:ind w:right="-1"/>
              <w:jc w:val="center"/>
              <w:rPr>
                <w:color w:val="000000" w:themeColor="text1"/>
              </w:rPr>
            </w:pPr>
          </w:p>
        </w:tc>
      </w:tr>
      <w:tr w:rsidR="001D335D" w:rsidRPr="009411B4" w14:paraId="10B2F463" w14:textId="77777777" w:rsidTr="001B7784">
        <w:trPr>
          <w:trHeight w:val="737"/>
        </w:trPr>
        <w:tc>
          <w:tcPr>
            <w:tcW w:w="10173" w:type="dxa"/>
            <w:gridSpan w:val="2"/>
          </w:tcPr>
          <w:p w14:paraId="10B2F462" w14:textId="77777777" w:rsidR="001D335D" w:rsidRPr="001D335D" w:rsidRDefault="001D335D" w:rsidP="00573CD5">
            <w:pPr>
              <w:ind w:right="-1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Дополнительно сообщаем:</w:t>
            </w:r>
          </w:p>
        </w:tc>
      </w:tr>
      <w:tr w:rsidR="00573CD5" w:rsidRPr="009411B4" w14:paraId="10B2F46A" w14:textId="77777777" w:rsidTr="009411B4">
        <w:trPr>
          <w:trHeight w:val="737"/>
        </w:trPr>
        <w:tc>
          <w:tcPr>
            <w:tcW w:w="3510" w:type="dxa"/>
          </w:tcPr>
          <w:p w14:paraId="10B2F464" w14:textId="77777777" w:rsidR="00B4736F" w:rsidRPr="001D335D" w:rsidRDefault="00B4736F" w:rsidP="00AB51B5">
            <w:pPr>
              <w:ind w:right="-1"/>
              <w:jc w:val="center"/>
              <w:rPr>
                <w:i/>
                <w:color w:val="FF0000"/>
              </w:rPr>
            </w:pPr>
            <w:r w:rsidRPr="001D335D">
              <w:rPr>
                <w:i/>
                <w:color w:val="FF0000"/>
              </w:rPr>
              <w:t>07.12.18</w:t>
            </w:r>
            <w:r w:rsidR="001D335D">
              <w:rPr>
                <w:i/>
                <w:color w:val="FF0000"/>
              </w:rPr>
              <w:t xml:space="preserve"> </w:t>
            </w:r>
            <w:r w:rsidRPr="001D335D">
              <w:rPr>
                <w:i/>
                <w:color w:val="FF0000"/>
              </w:rPr>
              <w:t>г</w:t>
            </w:r>
            <w:r w:rsidR="001D335D">
              <w:rPr>
                <w:i/>
                <w:color w:val="FF0000"/>
              </w:rPr>
              <w:t>.</w:t>
            </w:r>
            <w:r w:rsidRPr="001D335D">
              <w:rPr>
                <w:i/>
                <w:color w:val="FF0000"/>
              </w:rPr>
              <w:t>*</w:t>
            </w:r>
          </w:p>
          <w:p w14:paraId="10B2F465" w14:textId="77777777" w:rsidR="009411B4" w:rsidRPr="001D335D" w:rsidRDefault="009411B4" w:rsidP="00AB51B5">
            <w:pPr>
              <w:ind w:right="-1"/>
              <w:jc w:val="center"/>
              <w:rPr>
                <w:i/>
                <w:color w:val="FF0000"/>
              </w:rPr>
            </w:pPr>
            <w:r w:rsidRPr="001D335D">
              <w:rPr>
                <w:i/>
                <w:color w:val="FF0000"/>
              </w:rPr>
              <w:t>Торжественное мероприятие с участием глав городских округов Восточного управленческого округа, посвященное запуску второго мультиплекса с нажатием символической «кнопки запуска»</w:t>
            </w:r>
          </w:p>
          <w:p w14:paraId="10B2F466" w14:textId="77777777" w:rsidR="00B4736F" w:rsidRPr="001D335D" w:rsidRDefault="00B4736F" w:rsidP="00AB51B5">
            <w:pPr>
              <w:ind w:right="-1"/>
              <w:rPr>
                <w:b/>
                <w:i/>
                <w:color w:val="FF0000"/>
              </w:rPr>
            </w:pPr>
          </w:p>
        </w:tc>
        <w:tc>
          <w:tcPr>
            <w:tcW w:w="6663" w:type="dxa"/>
          </w:tcPr>
          <w:p w14:paraId="10B2F467" w14:textId="77777777" w:rsidR="00B4736F" w:rsidRPr="001D335D" w:rsidRDefault="00573CD5" w:rsidP="00573CD5">
            <w:pPr>
              <w:ind w:right="-1"/>
              <w:jc w:val="both"/>
              <w:rPr>
                <w:i/>
                <w:color w:val="FF0000"/>
              </w:rPr>
            </w:pPr>
            <w:r w:rsidRPr="001D335D">
              <w:rPr>
                <w:i/>
                <w:color w:val="FF0000"/>
              </w:rPr>
              <w:t xml:space="preserve">Восточный управленческий округ: </w:t>
            </w:r>
            <w:r w:rsidR="00B4736F" w:rsidRPr="001D335D">
              <w:rPr>
                <w:i/>
                <w:color w:val="FF0000"/>
              </w:rPr>
              <w:t>Алапаевск, Артемовский, Ирбит, Зайково, Камышлов, Азанка,Пышма, Талица, Тугулым, Туринск, Байкалово, Голубковское, Самоцвет, Бутка, Юшала, Липчинское, Андронова, Черемисское</w:t>
            </w:r>
            <w:r w:rsidR="009411B4" w:rsidRPr="001D335D">
              <w:rPr>
                <w:i/>
                <w:color w:val="FF0000"/>
              </w:rPr>
              <w:t>.</w:t>
            </w:r>
          </w:p>
          <w:p w14:paraId="10B2F468" w14:textId="77777777" w:rsidR="00B4736F" w:rsidRPr="001D335D" w:rsidRDefault="00B4736F" w:rsidP="00B4736F">
            <w:pPr>
              <w:ind w:right="-1"/>
              <w:jc w:val="center"/>
              <w:rPr>
                <w:i/>
                <w:color w:val="FF0000"/>
              </w:rPr>
            </w:pPr>
          </w:p>
          <w:p w14:paraId="10B2F469" w14:textId="77777777" w:rsidR="00B4736F" w:rsidRPr="001D335D" w:rsidRDefault="00B4736F" w:rsidP="009411B4">
            <w:pPr>
              <w:ind w:right="-1"/>
              <w:rPr>
                <w:b/>
                <w:i/>
                <w:color w:val="FF0000"/>
              </w:rPr>
            </w:pPr>
          </w:p>
        </w:tc>
      </w:tr>
    </w:tbl>
    <w:p w14:paraId="10B2F46B" w14:textId="77777777" w:rsidR="00AB520C" w:rsidRPr="001D335D" w:rsidRDefault="009411B4" w:rsidP="009411B4">
      <w:pPr>
        <w:pStyle w:val="a7"/>
        <w:ind w:left="567" w:right="-1"/>
        <w:rPr>
          <w:i/>
          <w:color w:val="FF0000"/>
        </w:rPr>
      </w:pPr>
      <w:r w:rsidRPr="001D335D">
        <w:rPr>
          <w:i/>
          <w:color w:val="FF0000"/>
        </w:rPr>
        <w:t>*дата мероприяти</w:t>
      </w:r>
      <w:r w:rsidR="00BD22C1" w:rsidRPr="001D335D">
        <w:rPr>
          <w:i/>
          <w:color w:val="FF0000"/>
        </w:rPr>
        <w:t>я</w:t>
      </w:r>
      <w:r w:rsidRPr="001D335D">
        <w:rPr>
          <w:i/>
          <w:color w:val="FF0000"/>
        </w:rPr>
        <w:t xml:space="preserve"> на согласовании в Администрации Восточного управленческого округа</w:t>
      </w:r>
    </w:p>
    <w:sectPr w:rsidR="00AB520C" w:rsidRPr="001D335D" w:rsidSect="00A34103">
      <w:footnotePr>
        <w:pos w:val="beneathText"/>
      </w:footnotePr>
      <w:pgSz w:w="11907" w:h="16839" w:code="9"/>
      <w:pgMar w:top="568" w:right="1080" w:bottom="42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728EA"/>
    <w:multiLevelType w:val="hybridMultilevel"/>
    <w:tmpl w:val="9516F034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 w15:restartNumberingAfterBreak="0">
    <w:nsid w:val="3B382659"/>
    <w:multiLevelType w:val="hybridMultilevel"/>
    <w:tmpl w:val="E1B47AD0"/>
    <w:lvl w:ilvl="0" w:tplc="0C64B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07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A2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CF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E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C5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0E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A9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8407E1"/>
    <w:multiLevelType w:val="hybridMultilevel"/>
    <w:tmpl w:val="D4B23550"/>
    <w:lvl w:ilvl="0" w:tplc="20223A88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E3"/>
    <w:rsid w:val="00016237"/>
    <w:rsid w:val="00022774"/>
    <w:rsid w:val="00030234"/>
    <w:rsid w:val="00051B49"/>
    <w:rsid w:val="00072E28"/>
    <w:rsid w:val="00081DBC"/>
    <w:rsid w:val="000B716B"/>
    <w:rsid w:val="000D5A72"/>
    <w:rsid w:val="000F26D5"/>
    <w:rsid w:val="000F439E"/>
    <w:rsid w:val="00110E83"/>
    <w:rsid w:val="00123A58"/>
    <w:rsid w:val="00137FFB"/>
    <w:rsid w:val="00150281"/>
    <w:rsid w:val="00166460"/>
    <w:rsid w:val="001823E4"/>
    <w:rsid w:val="00183142"/>
    <w:rsid w:val="00190D30"/>
    <w:rsid w:val="001B5DE3"/>
    <w:rsid w:val="001D335D"/>
    <w:rsid w:val="001E3B70"/>
    <w:rsid w:val="001F5013"/>
    <w:rsid w:val="00211EFD"/>
    <w:rsid w:val="00213CD7"/>
    <w:rsid w:val="00214324"/>
    <w:rsid w:val="002206FB"/>
    <w:rsid w:val="00222A77"/>
    <w:rsid w:val="0022425B"/>
    <w:rsid w:val="00263020"/>
    <w:rsid w:val="00304421"/>
    <w:rsid w:val="00350B2F"/>
    <w:rsid w:val="003575A3"/>
    <w:rsid w:val="00362E69"/>
    <w:rsid w:val="003709D5"/>
    <w:rsid w:val="003B0A89"/>
    <w:rsid w:val="003C1D53"/>
    <w:rsid w:val="003C3404"/>
    <w:rsid w:val="003C5136"/>
    <w:rsid w:val="004367A9"/>
    <w:rsid w:val="004519EB"/>
    <w:rsid w:val="00454167"/>
    <w:rsid w:val="004A4D8E"/>
    <w:rsid w:val="004E2FCF"/>
    <w:rsid w:val="005225CD"/>
    <w:rsid w:val="00573CD5"/>
    <w:rsid w:val="00577D87"/>
    <w:rsid w:val="005C1C18"/>
    <w:rsid w:val="005E1150"/>
    <w:rsid w:val="005E1A27"/>
    <w:rsid w:val="006270D7"/>
    <w:rsid w:val="006446DF"/>
    <w:rsid w:val="00656DA1"/>
    <w:rsid w:val="00657904"/>
    <w:rsid w:val="0066572B"/>
    <w:rsid w:val="006A014E"/>
    <w:rsid w:val="006B0149"/>
    <w:rsid w:val="006F2860"/>
    <w:rsid w:val="006F2945"/>
    <w:rsid w:val="007114E2"/>
    <w:rsid w:val="00721EE3"/>
    <w:rsid w:val="0073402F"/>
    <w:rsid w:val="007F0632"/>
    <w:rsid w:val="008035AF"/>
    <w:rsid w:val="0081407F"/>
    <w:rsid w:val="00880442"/>
    <w:rsid w:val="008B1B63"/>
    <w:rsid w:val="00940026"/>
    <w:rsid w:val="009411B4"/>
    <w:rsid w:val="0096741C"/>
    <w:rsid w:val="009C4E73"/>
    <w:rsid w:val="009D0302"/>
    <w:rsid w:val="00A00455"/>
    <w:rsid w:val="00A32A13"/>
    <w:rsid w:val="00A34103"/>
    <w:rsid w:val="00A41C0C"/>
    <w:rsid w:val="00A83465"/>
    <w:rsid w:val="00A92715"/>
    <w:rsid w:val="00AB520C"/>
    <w:rsid w:val="00AC1081"/>
    <w:rsid w:val="00AD1292"/>
    <w:rsid w:val="00B02233"/>
    <w:rsid w:val="00B2774C"/>
    <w:rsid w:val="00B4736F"/>
    <w:rsid w:val="00B77C71"/>
    <w:rsid w:val="00B81FC5"/>
    <w:rsid w:val="00BD22C1"/>
    <w:rsid w:val="00BF6CB5"/>
    <w:rsid w:val="00C11B07"/>
    <w:rsid w:val="00C12EBA"/>
    <w:rsid w:val="00C47B8A"/>
    <w:rsid w:val="00C561AA"/>
    <w:rsid w:val="00C65284"/>
    <w:rsid w:val="00C93204"/>
    <w:rsid w:val="00CA1883"/>
    <w:rsid w:val="00CF402D"/>
    <w:rsid w:val="00D02361"/>
    <w:rsid w:val="00D60A7F"/>
    <w:rsid w:val="00D825A4"/>
    <w:rsid w:val="00DB54DD"/>
    <w:rsid w:val="00DC3765"/>
    <w:rsid w:val="00E44190"/>
    <w:rsid w:val="00E54478"/>
    <w:rsid w:val="00E558F3"/>
    <w:rsid w:val="00E9605C"/>
    <w:rsid w:val="00EA0B1D"/>
    <w:rsid w:val="00EA1100"/>
    <w:rsid w:val="00EA3AD3"/>
    <w:rsid w:val="00EB3D54"/>
    <w:rsid w:val="00ED06A9"/>
    <w:rsid w:val="00EE3E4E"/>
    <w:rsid w:val="00EF5959"/>
    <w:rsid w:val="00F13001"/>
    <w:rsid w:val="00F34B19"/>
    <w:rsid w:val="00F433DA"/>
    <w:rsid w:val="00F60263"/>
    <w:rsid w:val="00F6653E"/>
    <w:rsid w:val="00F66DEC"/>
    <w:rsid w:val="00F676B5"/>
    <w:rsid w:val="00F7460A"/>
    <w:rsid w:val="00F90E1E"/>
    <w:rsid w:val="00FA473E"/>
    <w:rsid w:val="00FB1477"/>
    <w:rsid w:val="00FC3DBC"/>
    <w:rsid w:val="00F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F44A"/>
  <w15:docId w15:val="{BA87EDE9-E363-4EE6-B9E8-FB71B0E4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708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1080" w:right="181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right="181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 w:val="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semiHidden/>
    <w:pPr>
      <w:ind w:firstLine="708"/>
    </w:pPr>
    <w:rPr>
      <w:sz w:val="28"/>
      <w:szCs w:val="28"/>
    </w:rPr>
  </w:style>
  <w:style w:type="paragraph" w:customStyle="1" w:styleId="21">
    <w:name w:val="Основной текст 21"/>
    <w:basedOn w:val="a"/>
    <w:pPr>
      <w:jc w:val="both"/>
    </w:pPr>
    <w:rPr>
      <w:rFonts w:ascii="Arial" w:hAnsi="Arial"/>
      <w:sz w:val="28"/>
    </w:rPr>
  </w:style>
  <w:style w:type="paragraph" w:customStyle="1" w:styleId="210">
    <w:name w:val="Основной текст с отступом 21"/>
    <w:basedOn w:val="a"/>
    <w:pPr>
      <w:tabs>
        <w:tab w:val="left" w:pos="3060"/>
      </w:tabs>
      <w:ind w:left="540"/>
    </w:pPr>
    <w:rPr>
      <w:sz w:val="28"/>
      <w:szCs w:val="28"/>
    </w:rPr>
  </w:style>
  <w:style w:type="paragraph" w:customStyle="1" w:styleId="14">
    <w:name w:val="Цитата1"/>
    <w:basedOn w:val="a"/>
    <w:pPr>
      <w:tabs>
        <w:tab w:val="left" w:pos="7200"/>
      </w:tabs>
      <w:ind w:left="1440" w:right="181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222A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E115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B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8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4WTMZHPRWD6T-193599797-50340</_dlc_DocId>
    <_dlc_DocIdUrl xmlns="bcb4b992-8298-4bb4-9783-7d1db5adba34">
      <Url>http://portal/dep/dis/_layouts/15/DocIdRedir.aspx?ID=4WTMZHPRWD6T-193599797-50340</Url>
      <Description>4WTMZHPRWD6T-193599797-50340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C72C-FEDF-484A-B361-A684AC9C7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3744A-141C-4226-A112-A3BC9D26A3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F0104D-0B52-48C1-B6E9-BF0E92619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F877E-C21C-4DE2-B2FA-62745CF5AD22}">
  <ds:schemaRefs>
    <ds:schemaRef ds:uri="http://purl.org/dc/elements/1.1/"/>
    <ds:schemaRef ds:uri="bcb4b992-8298-4bb4-9783-7d1db5adba34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2672785-3147-4220-9F29-86C489A5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Служебное распоряжение №</vt:lpstr>
    </vt:vector>
  </TitlesOfParts>
  <Company>Свердловский ОРТПЦ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Служебное распоряжение №</dc:title>
  <dc:creator>Сергей Валерьевич</dc:creator>
  <cp:lastModifiedBy>Рябкова Юлия Николаевна</cp:lastModifiedBy>
  <cp:revision>3</cp:revision>
  <cp:lastPrinted>2018-11-23T10:13:00Z</cp:lastPrinted>
  <dcterms:created xsi:type="dcterms:W3CDTF">2018-11-23T06:36:00Z</dcterms:created>
  <dcterms:modified xsi:type="dcterms:W3CDTF">2018-11-23T10:13:00Z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d5944024-6854-4573-8b56-a8f1cfd642e9</vt:lpwstr>
  </property>
  <property fmtid="{D5CDD505-2E9C-101B-9397-08002B2CF9AE}" pid="3" name="ContentTypeId">
    <vt:lpwstr>0x01010061900346ED5181489086FA3EE8118B9C</vt:lpwstr>
  </property>
</Properties>
</file>