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ED" w:rsidRPr="00EF5F9C" w:rsidRDefault="007F4BED" w:rsidP="007F4BED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EF5F9C">
        <w:rPr>
          <w:rFonts w:ascii="Liberation Serif" w:hAnsi="Liberation Serif"/>
          <w:b/>
          <w:sz w:val="28"/>
          <w:szCs w:val="28"/>
        </w:rPr>
        <w:t xml:space="preserve">ПАМЯТКА муниципальному служащему, планирующему увольнение с муниципальной службы в Территориальном органе местного самоуправления </w:t>
      </w:r>
      <w:r w:rsidR="00EF5F9C" w:rsidRPr="00EF5F9C">
        <w:rPr>
          <w:rFonts w:ascii="Liberation Serif" w:hAnsi="Liberation Serif"/>
          <w:b/>
          <w:sz w:val="28"/>
          <w:szCs w:val="28"/>
        </w:rPr>
        <w:t>села Большое Трифоново</w:t>
      </w:r>
    </w:p>
    <w:p w:rsidR="007F4BED" w:rsidRPr="007F4BED" w:rsidRDefault="007F4BED" w:rsidP="007F4BED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1. Гражданин после увольнения с муниципальной службы в Ставропольском крае (далее - муниципальная служба) не вправе: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F4BED">
        <w:rPr>
          <w:rFonts w:ascii="Liberation Serif" w:hAnsi="Liberation Serif"/>
          <w:sz w:val="28"/>
          <w:szCs w:val="28"/>
        </w:rPr>
        <w:t>1) в течение 2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без согласия соответствующей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(далее - комиссия по урегулированию конфликта интересов);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2)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части 3, 4 статьи 14 Федерального закона от 02 марта 2007 г. № 25-ФЗ «О муниципальной службе в Российской Федерации», часть 1 статьи 12 Федерального закона от 25 декабря 2008 г. № 273-ФЗ «О противодействии коррупции» (далее соответственно – Федеральный закон 25-ФЗ, Федеральный закон № 273-ФЗ).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2. Гражданин после увольнения с муниципальной службы обязан: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в течение 2 лет после увольнения с муниципальной службы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F4BED">
        <w:rPr>
          <w:rFonts w:ascii="Liberation Serif" w:hAnsi="Liberation Serif"/>
          <w:sz w:val="28"/>
          <w:szCs w:val="28"/>
        </w:rPr>
        <w:t>Обязанность информирования работодателя о последнем месте службы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100 тысяч рублей на условиях гражданско-правового договора (гражданско-правовых договоров) вне зависимости от того, входили или нет отдельные функции муниципального (административного) управления данной организацией в должностные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(служебные) обязанности по замещаемой гражданином ранее должности муниципальной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F4BED">
        <w:rPr>
          <w:rFonts w:ascii="Liberation Serif" w:hAnsi="Liberation Serif"/>
          <w:sz w:val="28"/>
          <w:szCs w:val="28"/>
        </w:rPr>
        <w:t xml:space="preserve">При информировании работодателя гражданину рекомендуется одновременно сообщить об ограничениях, налагаемых на него статьей 12 Федерального закона № 273-ФЗ, об обязанности работодателя сообщить в десятидневный срок о заключении такого договора представителю нанимателя (работодателю) по последнему месту его службы, а также о том, что неисполнение работодателем данной обязанности является </w:t>
      </w:r>
      <w:r w:rsidRPr="007F4BED">
        <w:rPr>
          <w:rFonts w:ascii="Liberation Serif" w:hAnsi="Liberation Serif"/>
          <w:sz w:val="28"/>
          <w:szCs w:val="28"/>
        </w:rPr>
        <w:lastRenderedPageBreak/>
        <w:t>правонарушением и влечет ответственность в соответствии с законодательством Российской Федерации.</w:t>
      </w:r>
      <w:proofErr w:type="gramEnd"/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F4BED">
        <w:rPr>
          <w:rFonts w:ascii="Liberation Serif" w:hAnsi="Liberation Serif"/>
          <w:sz w:val="28"/>
          <w:szCs w:val="28"/>
        </w:rPr>
        <w:t>Основание: части 2, 4, 5 статьи 12 Федерального закона № 273-ФЗ, постановление Правительства Российской Федерации от 21 января   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(далее - постановление Правительства Российской Федерации № 29).</w:t>
      </w:r>
      <w:proofErr w:type="gramEnd"/>
      <w:r w:rsidRPr="007F4BED">
        <w:rPr>
          <w:rFonts w:ascii="Liberation Serif" w:hAnsi="Liberation Serif"/>
          <w:sz w:val="28"/>
          <w:szCs w:val="28"/>
        </w:rPr>
        <w:cr/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F4BED">
        <w:rPr>
          <w:rFonts w:ascii="Liberation Serif" w:hAnsi="Liberation Serif"/>
          <w:sz w:val="28"/>
          <w:szCs w:val="28"/>
        </w:rPr>
        <w:t>Запрет замещать на условиях трудового договора должности в организации и (или) выполнять в данной организации работы (оказывать данной организации услуги), а также обязанность сообщать работодателю сведения о последнем месте своей службы распространяются на граждан, замещавших должности муниципальной службы, включенные в перечни должностей муниципальной службы, замещение которых налагает на гражданина ограничения при заключении им трудового договора и (или) гражданско-правового договора после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увольнения с муниципальной службы, утвержденные муниципальными правовыми актами органов местного самоуправления муниципальных образований </w:t>
      </w:r>
      <w:r w:rsidR="00EF5F9C">
        <w:rPr>
          <w:rFonts w:ascii="Liberation Serif" w:hAnsi="Liberation Serif"/>
          <w:sz w:val="28"/>
          <w:szCs w:val="28"/>
        </w:rPr>
        <w:t>Свердловской области</w:t>
      </w:r>
      <w:r w:rsidRPr="007F4BED">
        <w:rPr>
          <w:rFonts w:ascii="Liberation Serif" w:hAnsi="Liberation Serif"/>
          <w:sz w:val="28"/>
          <w:szCs w:val="28"/>
        </w:rPr>
        <w:t xml:space="preserve"> (далее соответственно – органы местного самоуправления </w:t>
      </w:r>
      <w:r w:rsidR="00EF5F9C">
        <w:rPr>
          <w:rFonts w:ascii="Liberation Serif" w:hAnsi="Liberation Serif"/>
          <w:sz w:val="28"/>
          <w:szCs w:val="28"/>
        </w:rPr>
        <w:t>области</w:t>
      </w:r>
      <w:r w:rsidRPr="007F4BED">
        <w:rPr>
          <w:rFonts w:ascii="Liberation Serif" w:hAnsi="Liberation Serif"/>
          <w:sz w:val="28"/>
          <w:szCs w:val="28"/>
        </w:rPr>
        <w:t>, Перечень).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7F4BED">
        <w:rPr>
          <w:rFonts w:ascii="Liberation Serif" w:hAnsi="Liberation Serif"/>
          <w:sz w:val="28"/>
          <w:szCs w:val="28"/>
        </w:rPr>
        <w:t>Гражданин, замещавший должность муниципальной службы, включенную в Перечень, до трудоустройства на новое место работы или до заключения гражданско-правового договора на выполнение работ (оказание услуг) обязан письменно обратиться в комиссию по урегулированию конфликта интересов по последнему месту службы  за получением согласия комиссии по урегулированию конфликта интересов на трудоустройство при наличии совокупности следующих условий:</w:t>
      </w:r>
      <w:proofErr w:type="gramEnd"/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гражданин поступает на работу или заключает гражданско-правовой договор на выполнение работ (оказание услуг) в течение 2 лет после увольнения с муниципальной службы;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гражданин будет замещать в организации должность на условиях трудового договора и (или) выполнять в организации работы (оказывать услуги) в течение месяца стоимостью более 100 тыс. рублей на условиях гражданско-правового договора (договоров);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(служебные) обязанности гражданина по ранее замещаемой  должности муниципальной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Таким образом, принятие решения о необходимости получения согласия комиссии по урегулированию конфликта интересов является ответственностью гражданина (бывшего муниципального служащего).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F4BED">
        <w:rPr>
          <w:rFonts w:ascii="Liberation Serif" w:hAnsi="Liberation Serif"/>
          <w:sz w:val="28"/>
          <w:szCs w:val="28"/>
        </w:rPr>
        <w:t xml:space="preserve">В связи с этим гражданин при определении необходимости получения согласия комиссии по урегулированию конфликта интересов должен оценить </w:t>
      </w:r>
      <w:r w:rsidRPr="007F4BED">
        <w:rPr>
          <w:rFonts w:ascii="Liberation Serif" w:hAnsi="Liberation Serif"/>
          <w:sz w:val="28"/>
          <w:szCs w:val="28"/>
        </w:rPr>
        <w:lastRenderedPageBreak/>
        <w:t xml:space="preserve">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органа местного самоуправления </w:t>
      </w:r>
      <w:r w:rsidR="00EF5F9C">
        <w:rPr>
          <w:rFonts w:ascii="Liberation Serif" w:hAnsi="Liberation Serif"/>
          <w:sz w:val="28"/>
          <w:szCs w:val="28"/>
        </w:rPr>
        <w:t>области</w:t>
      </w:r>
      <w:r w:rsidRPr="007F4BED">
        <w:rPr>
          <w:rFonts w:ascii="Liberation Serif" w:hAnsi="Liberation Serif"/>
          <w:sz w:val="28"/>
          <w:szCs w:val="28"/>
        </w:rPr>
        <w:t>, в котором он ранее замещал должность, в целях принятия решения об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F4BED">
        <w:rPr>
          <w:rFonts w:ascii="Liberation Serif" w:hAnsi="Liberation Serif"/>
          <w:sz w:val="28"/>
          <w:szCs w:val="28"/>
        </w:rPr>
        <w:t>осуществлении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либо неосуществлении им в отношении данной организации отдельных функций муниципального управления.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В случае если в течение двух лет с момента увольнения с муниципальной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Ограничения на трудоустройство распространяются на гражданина независимо от оснований его увольнения с муниципальной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4 статьи 14 Федерального закона от 02 марта 2007г. № 25-ФЗ «О муниципальной службе в Российской Федерации», часть 1 статьи 12 Федерального закона № 273-ФЗ.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7F4BED">
        <w:rPr>
          <w:rFonts w:ascii="Liberation Serif" w:hAnsi="Liberation Serif"/>
          <w:sz w:val="28"/>
          <w:szCs w:val="28"/>
        </w:rPr>
        <w:t>К функциям муниципального (административного) управления организацией относятся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Осуществление «функций муниципального (административного) управления» предполагает, в том числе: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размещение заказов на поставку товаров, выполнение работ и оказание услуг для обеспечения муниципальных нужд, в том числе участие в работе комиссии по размещению заказов;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осуществление муниципального надзора и контроля;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подготовку и принятие решений об отсрочке уплаты налогов и сборов;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проведение муниципальной экспертизы и выдача заключений;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lastRenderedPageBreak/>
        <w:t>возбуждение и рассмотрение дел об административных правонарушениях, проведение административного расследования;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участие муниципального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пункт 4 статьи 1 Федерального закона № 273-ФЗ.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6. В случае упразднения органа местного самоуправления в период работы ликвидационной комиссии гражданин представляет обращение за согласием комиссии по урегулированию конфликта интересов в упраздняемый орган местного самоуправления. После завершения </w:t>
      </w:r>
      <w:proofErr w:type="gramStart"/>
      <w:r w:rsidRPr="007F4BED">
        <w:rPr>
          <w:rFonts w:ascii="Liberation Serif" w:hAnsi="Liberation Serif"/>
          <w:sz w:val="28"/>
          <w:szCs w:val="28"/>
        </w:rPr>
        <w:t xml:space="preserve">работы ликвидационной комиссии органа местного самоуправления </w:t>
      </w:r>
      <w:r w:rsidR="00EF5F9C">
        <w:rPr>
          <w:rFonts w:ascii="Liberation Serif" w:hAnsi="Liberation Serif"/>
          <w:sz w:val="28"/>
          <w:szCs w:val="28"/>
        </w:rPr>
        <w:t>области</w:t>
      </w:r>
      <w:proofErr w:type="gramEnd"/>
      <w:r w:rsidR="00EF5F9C">
        <w:rPr>
          <w:rFonts w:ascii="Liberation Serif" w:hAnsi="Liberation Serif"/>
          <w:sz w:val="28"/>
          <w:szCs w:val="28"/>
        </w:rPr>
        <w:t xml:space="preserve"> </w:t>
      </w:r>
      <w:r w:rsidRPr="007F4BED">
        <w:rPr>
          <w:rFonts w:ascii="Liberation Serif" w:hAnsi="Liberation Serif"/>
          <w:sz w:val="28"/>
          <w:szCs w:val="28"/>
        </w:rPr>
        <w:t xml:space="preserve">обращение за согласием комиссии по урегулированию конфликта интересов </w:t>
      </w:r>
      <w:bookmarkStart w:id="0" w:name="_GoBack"/>
      <w:bookmarkEnd w:id="0"/>
      <w:r w:rsidRPr="007F4BED">
        <w:rPr>
          <w:rFonts w:ascii="Liberation Serif" w:hAnsi="Liberation Serif"/>
          <w:sz w:val="28"/>
          <w:szCs w:val="28"/>
        </w:rPr>
        <w:t>следует направлять в орган, который является правопреемником упраздненного органа местного самоуправления.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В случае если ликвидация </w:t>
      </w:r>
      <w:proofErr w:type="gramStart"/>
      <w:r w:rsidRPr="007F4BED">
        <w:rPr>
          <w:rFonts w:ascii="Liberation Serif" w:hAnsi="Liberation Serif"/>
          <w:sz w:val="28"/>
          <w:szCs w:val="28"/>
        </w:rPr>
        <w:t>осуществляется без правопреемства обращение за согласием комиссии по урегулированию конфликта интересов следует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направлять в орган, которому переданы функции муниципального (административного) управления в соответствующей сфере.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7. Несоблюдение гражданином обязанности сообщать работодателю сведения о последнем месте службы влечет прекращение трудового или гражданско-правового договора, заключенного с ним.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3 статьи 12 Федерального закона № 273-ФЗ.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8. Работодатель при заключении трудового или гражданско-правового договора с гражданином, замещавшим должность муниципальной службы, включенную в Перечень, в течение 2 лет после его увольнения с гражданской службы обязан в десятидневный срок сообщать о заключении такого договора представителю нанимателя муниципального служащего по последнему месту его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Получение гражданином согласия или отсутствие необходимости получения согласия комиссии по урегулированию конфликта интересов не освобождает работодателя от обязанности сообщать о заключении трудового или гражданско-правового договора на выполнение работ (оказание услуг) </w:t>
      </w:r>
      <w:r w:rsidRPr="007F4BED">
        <w:rPr>
          <w:rFonts w:ascii="Liberation Serif" w:hAnsi="Liberation Serif"/>
          <w:sz w:val="28"/>
          <w:szCs w:val="28"/>
        </w:rPr>
        <w:lastRenderedPageBreak/>
        <w:t>представителю нанимателя (работодателю) муниципального служащего по последнему месту его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Письмо оформляется на бланке организации и подписывается ее руководителем либо уполномоченным лицом, подписавшим соответствующий договор со стороны работодателя. Подпись работодателя заверяется печатью организации (печатью кадровой службы).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4 статьи 12 Федерального закона № 273-ФЗ, постановление Правительства Российской Федерации № 29.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9. </w:t>
      </w:r>
      <w:proofErr w:type="gramStart"/>
      <w:r w:rsidRPr="007F4BED">
        <w:rPr>
          <w:rFonts w:ascii="Liberation Serif" w:hAnsi="Liberation Serif"/>
          <w:sz w:val="28"/>
          <w:szCs w:val="28"/>
        </w:rPr>
        <w:t>У работодателя обязанность в 10-дневный срок сообщать о заключении трудового договора (служебного контракта) с бывшим муниципальным служащим, замещавшим должность, включенную в Перечень, представителю нанимателя муниципального служащего по последнему месту его службы не возникает в том случае, если бывший муниципальный служащий осуществляет свою служебную деятельность в муниципальном (государственном) органе.</w:t>
      </w:r>
      <w:proofErr w:type="gramEnd"/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10. Несоблюдение работодателем обязанности в 10-дневный срок сообщать о заключении трудового договора (служебного контракта) с бывшим муниципальным служащим по последнему месту его службы влечёт наложение административного штрафа: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на граждан в размере от 2 тысяч до 4 тысяч рублей;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на должностных лиц от 20 тысяч до 50 тысяч рублей;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на юридических лиц - от 100 тысяч до 500 тысяч рублей.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5 статьи 12 Федерального закона № 273-ФЗ, статья 19.29 Кодекса Российской Федерации об административных правонарушениях.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474A0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11. </w:t>
      </w:r>
      <w:proofErr w:type="gramStart"/>
      <w:r w:rsidRPr="007F4BED">
        <w:rPr>
          <w:rFonts w:ascii="Liberation Serif" w:hAnsi="Liberation Serif"/>
          <w:sz w:val="28"/>
          <w:szCs w:val="28"/>
        </w:rPr>
        <w:t>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sectPr w:rsidR="008474A0" w:rsidRPr="007F4BED" w:rsidSect="007F4B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D"/>
    <w:rsid w:val="002A0E65"/>
    <w:rsid w:val="007F4BED"/>
    <w:rsid w:val="008474A0"/>
    <w:rsid w:val="00E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89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2020-10-05T05:47:00Z</dcterms:created>
  <dcterms:modified xsi:type="dcterms:W3CDTF">2020-10-05T05:53:00Z</dcterms:modified>
</cp:coreProperties>
</file>