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60" w:rsidRPr="008A38B7" w:rsidRDefault="00770F60" w:rsidP="00770F60">
      <w:pPr>
        <w:jc w:val="center"/>
        <w:rPr>
          <w:rFonts w:ascii="Arial" w:hAnsi="Arial"/>
          <w:sz w:val="28"/>
        </w:rPr>
      </w:pPr>
      <w:bookmarkStart w:id="0" w:name="_GoBack"/>
      <w:bookmarkEnd w:id="0"/>
      <w:r>
        <w:rPr>
          <w:noProof/>
        </w:rPr>
        <w:drawing>
          <wp:inline distT="0" distB="0" distL="0" distR="0" wp14:anchorId="1852A9A8" wp14:editId="36434462">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70F60" w:rsidRPr="008A38B7" w:rsidRDefault="00770F60" w:rsidP="00770F60">
      <w:pPr>
        <w:jc w:val="center"/>
        <w:rPr>
          <w:rFonts w:ascii="Arial" w:hAnsi="Arial"/>
          <w:b/>
          <w:spacing w:val="6"/>
          <w:szCs w:val="24"/>
        </w:rPr>
      </w:pPr>
      <w:r w:rsidRPr="008A38B7">
        <w:rPr>
          <w:rFonts w:ascii="Arial" w:hAnsi="Arial"/>
          <w:b/>
          <w:spacing w:val="6"/>
          <w:szCs w:val="24"/>
        </w:rPr>
        <w:t>Артемовский городской округ</w:t>
      </w:r>
    </w:p>
    <w:p w:rsidR="00770F60" w:rsidRPr="008A38B7" w:rsidRDefault="00770F60" w:rsidP="00770F60">
      <w:pPr>
        <w:pBdr>
          <w:bottom w:val="double" w:sz="12" w:space="1" w:color="auto"/>
        </w:pBdr>
        <w:jc w:val="center"/>
        <w:rPr>
          <w:rFonts w:ascii="Arial" w:hAnsi="Arial"/>
          <w:b/>
          <w:szCs w:val="24"/>
        </w:rPr>
      </w:pPr>
      <w:r w:rsidRPr="008A38B7">
        <w:rPr>
          <w:rFonts w:ascii="Arial" w:hAnsi="Arial"/>
          <w:b/>
          <w:szCs w:val="24"/>
        </w:rPr>
        <w:t>Территориальный орган местного самоуправления села</w:t>
      </w:r>
    </w:p>
    <w:p w:rsidR="00770F60" w:rsidRPr="008A38B7" w:rsidRDefault="00770F60" w:rsidP="00770F60">
      <w:pPr>
        <w:pBdr>
          <w:bottom w:val="double" w:sz="12" w:space="1" w:color="auto"/>
        </w:pBdr>
        <w:jc w:val="center"/>
        <w:rPr>
          <w:b/>
          <w:spacing w:val="120"/>
          <w:szCs w:val="24"/>
        </w:rPr>
      </w:pPr>
      <w:r w:rsidRPr="008A38B7">
        <w:rPr>
          <w:rFonts w:ascii="Arial" w:hAnsi="Arial"/>
          <w:b/>
          <w:szCs w:val="24"/>
        </w:rPr>
        <w:t>Большое Трифоново с подведомственной территорией населенных пунктов: деревня Малое Трифоново, поселок Кислянка</w:t>
      </w:r>
      <w:r w:rsidRPr="008A38B7">
        <w:rPr>
          <w:b/>
          <w:spacing w:val="120"/>
          <w:szCs w:val="24"/>
        </w:rPr>
        <w:t xml:space="preserve"> </w:t>
      </w:r>
    </w:p>
    <w:p w:rsidR="00770F60" w:rsidRPr="008A38B7" w:rsidRDefault="00770F60" w:rsidP="00770F60">
      <w:pPr>
        <w:pBdr>
          <w:bottom w:val="double" w:sz="12" w:space="1" w:color="auto"/>
        </w:pBdr>
        <w:jc w:val="center"/>
        <w:rPr>
          <w:rFonts w:ascii="Arial" w:hAnsi="Arial"/>
          <w:b/>
          <w:szCs w:val="24"/>
        </w:rPr>
      </w:pPr>
    </w:p>
    <w:p w:rsidR="00770F60" w:rsidRPr="008A38B7" w:rsidRDefault="00770F60" w:rsidP="00770F60">
      <w:pPr>
        <w:pBdr>
          <w:bottom w:val="double" w:sz="12" w:space="1" w:color="auto"/>
        </w:pBdr>
        <w:spacing w:line="360" w:lineRule="auto"/>
        <w:jc w:val="center"/>
        <w:rPr>
          <w:rFonts w:ascii="Arial" w:hAnsi="Arial"/>
          <w:b/>
          <w:caps/>
          <w:sz w:val="36"/>
          <w:szCs w:val="36"/>
        </w:rPr>
      </w:pPr>
      <w:r w:rsidRPr="008A38B7">
        <w:rPr>
          <w:b/>
          <w:caps/>
          <w:spacing w:val="120"/>
          <w:sz w:val="36"/>
          <w:szCs w:val="36"/>
        </w:rPr>
        <w:t>Распоряжение</w:t>
      </w:r>
    </w:p>
    <w:p w:rsidR="00770F60" w:rsidRPr="008A38B7" w:rsidRDefault="00A71E72" w:rsidP="00770F60">
      <w:pPr>
        <w:jc w:val="both"/>
        <w:rPr>
          <w:sz w:val="28"/>
          <w:szCs w:val="28"/>
        </w:rPr>
      </w:pPr>
      <w:r>
        <w:rPr>
          <w:szCs w:val="24"/>
        </w:rPr>
        <w:t>20.07.</w:t>
      </w:r>
      <w:r w:rsidR="00770F60" w:rsidRPr="008A38B7">
        <w:rPr>
          <w:sz w:val="28"/>
          <w:szCs w:val="28"/>
        </w:rPr>
        <w:t xml:space="preserve">2017                                                                                              №  </w:t>
      </w:r>
      <w:r>
        <w:rPr>
          <w:sz w:val="28"/>
          <w:szCs w:val="28"/>
        </w:rPr>
        <w:t>32</w:t>
      </w:r>
    </w:p>
    <w:p w:rsidR="00770F60" w:rsidRPr="008A38B7" w:rsidRDefault="00770F60" w:rsidP="00770F60">
      <w:pPr>
        <w:jc w:val="both"/>
        <w:rPr>
          <w:sz w:val="28"/>
          <w:szCs w:val="28"/>
        </w:rPr>
      </w:pPr>
      <w:r w:rsidRPr="008A38B7">
        <w:rPr>
          <w:sz w:val="28"/>
          <w:szCs w:val="28"/>
        </w:rPr>
        <w:t>с. Большое Трифоново</w:t>
      </w:r>
    </w:p>
    <w:p w:rsidR="00770F60" w:rsidRPr="008A38B7" w:rsidRDefault="00770F60" w:rsidP="00770F60">
      <w:pPr>
        <w:spacing w:line="276" w:lineRule="auto"/>
        <w:rPr>
          <w:rFonts w:eastAsia="Calibri"/>
          <w:sz w:val="28"/>
          <w:szCs w:val="28"/>
          <w:lang w:eastAsia="en-US"/>
        </w:rPr>
      </w:pPr>
    </w:p>
    <w:p w:rsidR="00770F60" w:rsidRPr="008A38B7" w:rsidRDefault="00770F60" w:rsidP="00770F60">
      <w:pPr>
        <w:spacing w:line="276" w:lineRule="auto"/>
        <w:jc w:val="center"/>
        <w:rPr>
          <w:rFonts w:eastAsia="Calibri"/>
          <w:b/>
          <w:i/>
          <w:sz w:val="27"/>
          <w:szCs w:val="27"/>
          <w:lang w:eastAsia="en-US"/>
        </w:rPr>
      </w:pPr>
      <w:r w:rsidRPr="008A38B7">
        <w:rPr>
          <w:rFonts w:eastAsia="Calibri"/>
          <w:b/>
          <w:i/>
          <w:sz w:val="27"/>
          <w:szCs w:val="27"/>
          <w:lang w:eastAsia="en-US"/>
        </w:rPr>
        <w:t>Об утверждении Административного регламента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spacing w:line="276" w:lineRule="auto"/>
        <w:rPr>
          <w:rFonts w:eastAsia="Calibri"/>
          <w:b/>
          <w:i/>
          <w:sz w:val="27"/>
          <w:szCs w:val="27"/>
          <w:lang w:eastAsia="en-US"/>
        </w:rPr>
      </w:pPr>
    </w:p>
    <w:p w:rsidR="00770F60" w:rsidRPr="008A38B7" w:rsidRDefault="00770F60" w:rsidP="00770F60">
      <w:pPr>
        <w:spacing w:line="276" w:lineRule="auto"/>
        <w:jc w:val="both"/>
        <w:rPr>
          <w:rFonts w:eastAsia="Calibri"/>
          <w:sz w:val="27"/>
          <w:szCs w:val="27"/>
          <w:lang w:eastAsia="en-US"/>
        </w:rPr>
      </w:pPr>
      <w:r w:rsidRPr="008A38B7">
        <w:rPr>
          <w:rFonts w:eastAsia="Calibri"/>
          <w:sz w:val="27"/>
          <w:szCs w:val="27"/>
          <w:lang w:eastAsia="en-US"/>
        </w:rPr>
        <w:t xml:space="preserve">          В соответствии с Федеральными законами от 06.10.2003 № </w:t>
      </w:r>
      <w:hyperlink r:id="rId7" w:history="1">
        <w:r w:rsidRPr="008A38B7">
          <w:rPr>
            <w:rFonts w:eastAsia="Calibri"/>
            <w:sz w:val="27"/>
            <w:szCs w:val="27"/>
            <w:lang w:eastAsia="en-US"/>
          </w:rPr>
          <w:t>131-ФЗ</w:t>
        </w:r>
      </w:hyperlink>
      <w:r w:rsidRPr="008A38B7">
        <w:rPr>
          <w:rFonts w:eastAsia="Calibri"/>
          <w:sz w:val="27"/>
          <w:szCs w:val="27"/>
          <w:lang w:eastAsia="en-US"/>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утвержденного решением Артемовской Думой от 12.12.2005  № 597 (с изменениями и дополнениями).</w:t>
      </w:r>
    </w:p>
    <w:p w:rsidR="00770F60" w:rsidRPr="008A38B7" w:rsidRDefault="00770F60" w:rsidP="00770F60">
      <w:pPr>
        <w:jc w:val="both"/>
        <w:rPr>
          <w:rFonts w:eastAsia="Calibri"/>
          <w:sz w:val="27"/>
          <w:szCs w:val="27"/>
          <w:lang w:eastAsia="en-US"/>
        </w:rPr>
      </w:pPr>
      <w:r w:rsidRPr="008A38B7">
        <w:rPr>
          <w:rFonts w:eastAsia="Calibri"/>
          <w:sz w:val="27"/>
          <w:szCs w:val="27"/>
          <w:lang w:eastAsia="en-US"/>
        </w:rPr>
        <w:t xml:space="preserve">1. Утвердить Административный </w:t>
      </w:r>
      <w:hyperlink w:anchor="Par33" w:history="1">
        <w:r w:rsidRPr="008A38B7">
          <w:rPr>
            <w:rFonts w:eastAsia="Calibri"/>
            <w:sz w:val="27"/>
            <w:szCs w:val="27"/>
            <w:lang w:eastAsia="en-US"/>
          </w:rPr>
          <w:t>регламент</w:t>
        </w:r>
      </w:hyperlink>
      <w:r w:rsidRPr="008A38B7">
        <w:rPr>
          <w:rFonts w:eastAsia="Calibri"/>
          <w:sz w:val="27"/>
          <w:szCs w:val="27"/>
          <w:lang w:eastAsia="en-US"/>
        </w:rPr>
        <w:t xml:space="preserve">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(Приложение).</w:t>
      </w:r>
    </w:p>
    <w:p w:rsidR="00770F60" w:rsidRPr="008A38B7" w:rsidRDefault="00770F60" w:rsidP="00770F60">
      <w:pPr>
        <w:widowControl w:val="0"/>
        <w:autoSpaceDE w:val="0"/>
        <w:autoSpaceDN w:val="0"/>
        <w:adjustRightInd w:val="0"/>
        <w:jc w:val="both"/>
        <w:rPr>
          <w:rFonts w:eastAsia="Calibri"/>
          <w:sz w:val="27"/>
          <w:szCs w:val="27"/>
          <w:lang w:eastAsia="en-US"/>
        </w:rPr>
      </w:pPr>
      <w:r w:rsidRPr="008A38B7">
        <w:rPr>
          <w:rFonts w:eastAsia="Calibri"/>
          <w:sz w:val="27"/>
          <w:szCs w:val="27"/>
          <w:lang w:eastAsia="en-US"/>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Большое Трифоново в информационно-телекоммуникационной сети «Интернет».</w:t>
      </w:r>
    </w:p>
    <w:p w:rsidR="003B71E5" w:rsidRDefault="00770F60" w:rsidP="003B71E5">
      <w:pPr>
        <w:shd w:val="clear" w:color="auto" w:fill="FFFFFF"/>
        <w:tabs>
          <w:tab w:val="left" w:pos="0"/>
        </w:tabs>
        <w:spacing w:line="276" w:lineRule="auto"/>
        <w:jc w:val="both"/>
        <w:rPr>
          <w:rFonts w:eastAsia="Calibri"/>
          <w:color w:val="000000"/>
          <w:spacing w:val="-6"/>
          <w:sz w:val="27"/>
          <w:szCs w:val="27"/>
          <w:lang w:eastAsia="en-US"/>
        </w:rPr>
      </w:pPr>
      <w:r w:rsidRPr="008A38B7">
        <w:rPr>
          <w:rFonts w:eastAsia="Calibri"/>
          <w:color w:val="000000"/>
          <w:spacing w:val="5"/>
          <w:sz w:val="27"/>
          <w:szCs w:val="27"/>
          <w:lang w:eastAsia="en-US"/>
        </w:rPr>
        <w:t xml:space="preserve">3. Контроль за  исполнением распоряжения оставляю за собой. </w:t>
      </w:r>
    </w:p>
    <w:p w:rsidR="00770F60" w:rsidRPr="003B71E5" w:rsidRDefault="003B71E5" w:rsidP="003B71E5">
      <w:pPr>
        <w:shd w:val="clear" w:color="auto" w:fill="FFFFFF"/>
        <w:tabs>
          <w:tab w:val="left" w:pos="0"/>
        </w:tabs>
        <w:spacing w:line="276" w:lineRule="auto"/>
        <w:jc w:val="both"/>
        <w:rPr>
          <w:rFonts w:eastAsia="Calibri"/>
          <w:color w:val="000000"/>
          <w:spacing w:val="-6"/>
          <w:sz w:val="27"/>
          <w:szCs w:val="27"/>
          <w:lang w:eastAsia="en-US"/>
        </w:rPr>
      </w:pPr>
      <w:r>
        <w:rPr>
          <w:rFonts w:eastAsia="Calibri"/>
          <w:sz w:val="27"/>
          <w:szCs w:val="27"/>
          <w:lang w:eastAsia="en-US"/>
        </w:rPr>
        <w:t xml:space="preserve">Председатель </w:t>
      </w:r>
      <w:r>
        <w:rPr>
          <w:rFonts w:eastAsia="Calibri"/>
          <w:sz w:val="27"/>
          <w:szCs w:val="27"/>
          <w:lang w:eastAsia="en-US"/>
        </w:rPr>
        <w:tab/>
        <w:t xml:space="preserve">                                                                           А.С.Иванов</w:t>
      </w:r>
    </w:p>
    <w:p w:rsidR="00770F60" w:rsidRPr="008A38B7" w:rsidRDefault="00770F60" w:rsidP="00770F60">
      <w:pPr>
        <w:spacing w:line="276" w:lineRule="auto"/>
        <w:jc w:val="both"/>
        <w:rPr>
          <w:rFonts w:eastAsia="Calibri"/>
          <w:sz w:val="27"/>
          <w:szCs w:val="27"/>
          <w:lang w:eastAsia="en-US"/>
        </w:rPr>
      </w:pPr>
    </w:p>
    <w:p w:rsidR="00770F60" w:rsidRPr="008A38B7" w:rsidRDefault="00770F60" w:rsidP="00770F60">
      <w:pPr>
        <w:rPr>
          <w:rFonts w:eastAsia="Calibri"/>
          <w:sz w:val="27"/>
          <w:szCs w:val="27"/>
          <w:lang w:eastAsia="en-US"/>
        </w:rPr>
      </w:pPr>
      <w:r w:rsidRPr="008A38B7">
        <w:rPr>
          <w:rFonts w:eastAsia="Calibri"/>
          <w:sz w:val="28"/>
          <w:szCs w:val="28"/>
          <w:lang w:eastAsia="en-US"/>
        </w:rPr>
        <w:t xml:space="preserve">                                     </w:t>
      </w:r>
      <w:r>
        <w:rPr>
          <w:rFonts w:eastAsia="Calibri"/>
          <w:sz w:val="28"/>
          <w:szCs w:val="28"/>
          <w:lang w:eastAsia="en-US"/>
        </w:rPr>
        <w:t xml:space="preserve">                            </w:t>
      </w:r>
      <w:r w:rsidRPr="008A38B7">
        <w:rPr>
          <w:rFonts w:eastAsia="Calibri"/>
          <w:sz w:val="28"/>
          <w:szCs w:val="28"/>
          <w:lang w:eastAsia="en-US"/>
        </w:rPr>
        <w:t xml:space="preserve"> </w:t>
      </w:r>
      <w:r w:rsidRPr="008A38B7">
        <w:rPr>
          <w:rFonts w:eastAsia="Calibri"/>
          <w:sz w:val="27"/>
          <w:szCs w:val="27"/>
          <w:lang w:eastAsia="en-US"/>
        </w:rPr>
        <w:t xml:space="preserve">Приложение </w:t>
      </w:r>
    </w:p>
    <w:p w:rsidR="00770F60" w:rsidRPr="008A38B7" w:rsidRDefault="00770F60" w:rsidP="00770F60">
      <w:pPr>
        <w:rPr>
          <w:rFonts w:eastAsia="Calibri"/>
          <w:sz w:val="27"/>
          <w:szCs w:val="27"/>
          <w:lang w:eastAsia="en-US"/>
        </w:rPr>
      </w:pPr>
      <w:r w:rsidRPr="008A38B7">
        <w:rPr>
          <w:rFonts w:eastAsia="Calibri"/>
          <w:sz w:val="27"/>
          <w:szCs w:val="27"/>
          <w:lang w:eastAsia="en-US"/>
        </w:rPr>
        <w:lastRenderedPageBreak/>
        <w:t xml:space="preserve">                                      </w:t>
      </w:r>
      <w:r>
        <w:rPr>
          <w:rFonts w:eastAsia="Calibri"/>
          <w:sz w:val="27"/>
          <w:szCs w:val="27"/>
          <w:lang w:eastAsia="en-US"/>
        </w:rPr>
        <w:t xml:space="preserve">                               </w:t>
      </w:r>
      <w:r w:rsidRPr="008A38B7">
        <w:rPr>
          <w:rFonts w:eastAsia="Calibri"/>
          <w:sz w:val="27"/>
          <w:szCs w:val="27"/>
          <w:lang w:eastAsia="en-US"/>
        </w:rPr>
        <w:t xml:space="preserve">к распоряжению </w:t>
      </w:r>
    </w:p>
    <w:p w:rsidR="00770F60" w:rsidRDefault="00770F60" w:rsidP="00770F60">
      <w:pPr>
        <w:rPr>
          <w:rFonts w:eastAsia="Calibri"/>
          <w:sz w:val="27"/>
          <w:szCs w:val="27"/>
          <w:lang w:eastAsia="en-US"/>
        </w:rPr>
      </w:pPr>
      <w:r w:rsidRPr="008A38B7">
        <w:rPr>
          <w:rFonts w:eastAsia="Calibri"/>
          <w:sz w:val="27"/>
          <w:szCs w:val="27"/>
          <w:lang w:eastAsia="en-US"/>
        </w:rPr>
        <w:t xml:space="preserve">                                      </w:t>
      </w:r>
      <w:r>
        <w:rPr>
          <w:rFonts w:eastAsia="Calibri"/>
          <w:sz w:val="27"/>
          <w:szCs w:val="27"/>
          <w:lang w:eastAsia="en-US"/>
        </w:rPr>
        <w:t xml:space="preserve">                              </w:t>
      </w:r>
      <w:r w:rsidRPr="008A38B7">
        <w:rPr>
          <w:rFonts w:eastAsia="Calibri"/>
          <w:sz w:val="27"/>
          <w:szCs w:val="27"/>
          <w:lang w:eastAsia="en-US"/>
        </w:rPr>
        <w:t>Территориального органа</w:t>
      </w:r>
    </w:p>
    <w:p w:rsidR="00770F60" w:rsidRDefault="00770F60" w:rsidP="00770F60">
      <w:pPr>
        <w:rPr>
          <w:rFonts w:eastAsia="Calibri"/>
          <w:sz w:val="27"/>
          <w:szCs w:val="27"/>
          <w:lang w:eastAsia="en-US"/>
        </w:rPr>
      </w:pPr>
      <w:r w:rsidRPr="008A38B7">
        <w:rPr>
          <w:rFonts w:eastAsia="Calibri"/>
          <w:sz w:val="27"/>
          <w:szCs w:val="27"/>
          <w:lang w:eastAsia="en-US"/>
        </w:rPr>
        <w:t xml:space="preserve">  </w:t>
      </w:r>
      <w:r>
        <w:rPr>
          <w:rFonts w:eastAsia="Calibri"/>
          <w:sz w:val="27"/>
          <w:szCs w:val="27"/>
          <w:lang w:eastAsia="en-US"/>
        </w:rPr>
        <w:t xml:space="preserve">                                                                   </w:t>
      </w:r>
      <w:r w:rsidRPr="008A38B7">
        <w:rPr>
          <w:rFonts w:eastAsia="Calibri"/>
          <w:sz w:val="27"/>
          <w:szCs w:val="27"/>
          <w:lang w:eastAsia="en-US"/>
        </w:rPr>
        <w:t xml:space="preserve">местного  самоуправления  </w:t>
      </w:r>
    </w:p>
    <w:p w:rsidR="00770F60" w:rsidRPr="008A38B7" w:rsidRDefault="00770F60" w:rsidP="00770F60">
      <w:pPr>
        <w:rPr>
          <w:rFonts w:eastAsia="Calibri"/>
          <w:sz w:val="27"/>
          <w:szCs w:val="27"/>
          <w:lang w:eastAsia="en-US"/>
        </w:rPr>
      </w:pPr>
      <w:r>
        <w:rPr>
          <w:rFonts w:eastAsia="Calibri"/>
          <w:sz w:val="27"/>
          <w:szCs w:val="27"/>
          <w:lang w:eastAsia="en-US"/>
        </w:rPr>
        <w:t xml:space="preserve">                                                                     </w:t>
      </w:r>
      <w:r w:rsidRPr="008A38B7">
        <w:rPr>
          <w:rFonts w:eastAsia="Calibri"/>
          <w:sz w:val="27"/>
          <w:szCs w:val="27"/>
          <w:lang w:eastAsia="en-US"/>
        </w:rPr>
        <w:t>села  Большое Трифоново</w:t>
      </w:r>
    </w:p>
    <w:p w:rsidR="00770F60" w:rsidRPr="008A38B7" w:rsidRDefault="00770F60" w:rsidP="00770F60">
      <w:pPr>
        <w:rPr>
          <w:rFonts w:eastAsia="Calibri"/>
          <w:sz w:val="27"/>
          <w:szCs w:val="27"/>
          <w:lang w:eastAsia="en-US"/>
        </w:rPr>
      </w:pPr>
      <w:r w:rsidRPr="008A38B7">
        <w:rPr>
          <w:rFonts w:eastAsia="Calibri"/>
          <w:sz w:val="27"/>
          <w:szCs w:val="27"/>
          <w:lang w:eastAsia="en-US"/>
        </w:rPr>
        <w:t xml:space="preserve">                                                                      от </w:t>
      </w:r>
      <w:r w:rsidR="00A71E72">
        <w:rPr>
          <w:rFonts w:eastAsia="Calibri"/>
          <w:sz w:val="27"/>
          <w:szCs w:val="27"/>
          <w:lang w:eastAsia="en-US"/>
        </w:rPr>
        <w:t>20.07.</w:t>
      </w:r>
      <w:r w:rsidRPr="008A38B7">
        <w:rPr>
          <w:rFonts w:eastAsia="Calibri"/>
          <w:sz w:val="27"/>
          <w:szCs w:val="27"/>
          <w:lang w:eastAsia="en-US"/>
        </w:rPr>
        <w:t>2017 №</w:t>
      </w:r>
      <w:r w:rsidR="00AA0505">
        <w:rPr>
          <w:rFonts w:eastAsia="Calibri"/>
          <w:sz w:val="27"/>
          <w:szCs w:val="27"/>
          <w:lang w:eastAsia="en-US"/>
        </w:rPr>
        <w:t xml:space="preserve"> </w:t>
      </w:r>
      <w:r w:rsidR="00A71E72">
        <w:rPr>
          <w:rFonts w:eastAsia="Calibri"/>
          <w:sz w:val="27"/>
          <w:szCs w:val="27"/>
          <w:lang w:eastAsia="en-US"/>
        </w:rPr>
        <w:t>32</w:t>
      </w:r>
    </w:p>
    <w:p w:rsidR="00770F60" w:rsidRPr="008A38B7" w:rsidRDefault="00770F60" w:rsidP="00770F60">
      <w:pPr>
        <w:rPr>
          <w:rFonts w:eastAsia="Calibri"/>
          <w:sz w:val="28"/>
          <w:szCs w:val="28"/>
          <w:lang w:eastAsia="en-US"/>
        </w:rPr>
      </w:pPr>
      <w:r w:rsidRPr="008A38B7">
        <w:rPr>
          <w:rFonts w:eastAsia="Calibri"/>
          <w:sz w:val="28"/>
          <w:szCs w:val="28"/>
          <w:lang w:eastAsia="en-US"/>
        </w:rPr>
        <w:t xml:space="preserve">     </w:t>
      </w:r>
    </w:p>
    <w:p w:rsidR="00770F60" w:rsidRPr="008A38B7" w:rsidRDefault="00770F60" w:rsidP="00770F60">
      <w:pPr>
        <w:rPr>
          <w:rFonts w:eastAsia="Calibri"/>
          <w:sz w:val="28"/>
          <w:szCs w:val="28"/>
          <w:lang w:eastAsia="en-US"/>
        </w:rPr>
      </w:pPr>
    </w:p>
    <w:p w:rsidR="00770F60" w:rsidRPr="008A38B7" w:rsidRDefault="00770F60" w:rsidP="00770F60">
      <w:pPr>
        <w:rPr>
          <w:rFonts w:eastAsia="Calibri"/>
          <w:sz w:val="28"/>
          <w:szCs w:val="28"/>
          <w:lang w:eastAsia="en-US"/>
        </w:rPr>
      </w:pPr>
    </w:p>
    <w:p w:rsidR="00770F60" w:rsidRPr="008A38B7" w:rsidRDefault="00770F60" w:rsidP="00770F60">
      <w:pPr>
        <w:widowControl w:val="0"/>
        <w:autoSpaceDE w:val="0"/>
        <w:autoSpaceDN w:val="0"/>
        <w:adjustRightInd w:val="0"/>
        <w:jc w:val="center"/>
        <w:rPr>
          <w:rFonts w:eastAsia="Calibri"/>
          <w:b/>
          <w:bCs/>
          <w:sz w:val="28"/>
          <w:szCs w:val="28"/>
          <w:lang w:eastAsia="en-US"/>
        </w:rPr>
      </w:pPr>
      <w:bookmarkStart w:id="1" w:name="Par33"/>
      <w:bookmarkEnd w:id="1"/>
      <w:r w:rsidRPr="008A38B7">
        <w:rPr>
          <w:rFonts w:eastAsia="Calibri"/>
          <w:b/>
          <w:bCs/>
          <w:sz w:val="28"/>
          <w:szCs w:val="28"/>
          <w:lang w:eastAsia="en-US"/>
        </w:rPr>
        <w:t xml:space="preserve">Административный регламент </w:t>
      </w:r>
    </w:p>
    <w:p w:rsidR="00770F60" w:rsidRPr="008A38B7" w:rsidRDefault="00770F60" w:rsidP="00770F60">
      <w:pPr>
        <w:widowControl w:val="0"/>
        <w:autoSpaceDE w:val="0"/>
        <w:autoSpaceDN w:val="0"/>
        <w:adjustRightInd w:val="0"/>
        <w:jc w:val="center"/>
        <w:rPr>
          <w:rFonts w:eastAsia="Calibri"/>
          <w:b/>
          <w:bCs/>
          <w:sz w:val="28"/>
          <w:szCs w:val="28"/>
          <w:lang w:eastAsia="en-US"/>
        </w:rPr>
      </w:pPr>
      <w:r w:rsidRPr="008A38B7">
        <w:rPr>
          <w:rFonts w:eastAsia="Calibri"/>
          <w:b/>
          <w:bCs/>
          <w:sz w:val="28"/>
          <w:szCs w:val="28"/>
          <w:lang w:eastAsia="en-US"/>
        </w:rPr>
        <w:t>предоставления муниципальной услуги</w:t>
      </w:r>
    </w:p>
    <w:p w:rsidR="00770F60" w:rsidRPr="008A38B7" w:rsidRDefault="00770F60" w:rsidP="00770F60">
      <w:pPr>
        <w:widowControl w:val="0"/>
        <w:autoSpaceDE w:val="0"/>
        <w:autoSpaceDN w:val="0"/>
        <w:adjustRightInd w:val="0"/>
        <w:jc w:val="center"/>
        <w:rPr>
          <w:rFonts w:eastAsia="Calibri"/>
          <w:b/>
          <w:bCs/>
          <w:sz w:val="28"/>
          <w:szCs w:val="28"/>
          <w:lang w:eastAsia="en-US"/>
        </w:rPr>
      </w:pPr>
      <w:r w:rsidRPr="008A38B7">
        <w:rPr>
          <w:rFonts w:eastAsia="Calibri"/>
          <w:b/>
          <w:bCs/>
          <w:sz w:val="28"/>
          <w:szCs w:val="28"/>
          <w:lang w:eastAsia="en-US"/>
        </w:rPr>
        <w:t xml:space="preserve">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w:t>
      </w: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1. ОБЩИЕ ПОЛОЖЕНИЯ</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Административный регламент предоставления муниципальной услуги «</w:t>
      </w:r>
      <w:r w:rsidRPr="008A38B7">
        <w:rPr>
          <w:rFonts w:eastAsia="Calibri"/>
          <w:bCs/>
          <w:sz w:val="28"/>
          <w:szCs w:val="28"/>
          <w:lang w:eastAsia="en-US"/>
        </w:rPr>
        <w:t xml:space="preserve">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w:t>
      </w:r>
      <w:r w:rsidRPr="008A38B7">
        <w:rPr>
          <w:rFonts w:eastAsia="Calibri"/>
          <w:sz w:val="28"/>
          <w:szCs w:val="28"/>
          <w:lang w:eastAsia="en-US"/>
        </w:rPr>
        <w:t>Территориальному  органу  местного  самоуправления  села  Большое Трифоново»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Административным регламентом.</w:t>
      </w:r>
    </w:p>
    <w:p w:rsidR="00770F60" w:rsidRPr="008A38B7" w:rsidRDefault="00770F60" w:rsidP="00770F60">
      <w:pPr>
        <w:widowControl w:val="0"/>
        <w:autoSpaceDE w:val="0"/>
        <w:autoSpaceDN w:val="0"/>
        <w:adjustRightInd w:val="0"/>
        <w:jc w:val="both"/>
        <w:rPr>
          <w:rFonts w:eastAsia="Calibri"/>
          <w:sz w:val="28"/>
          <w:szCs w:val="28"/>
          <w:lang w:eastAsia="en-US"/>
        </w:rPr>
      </w:pPr>
      <w:bookmarkStart w:id="2" w:name="Par63"/>
      <w:bookmarkEnd w:id="2"/>
      <w:r w:rsidRPr="008A38B7">
        <w:rPr>
          <w:rFonts w:eastAsia="Calibri"/>
          <w:sz w:val="28"/>
          <w:szCs w:val="28"/>
          <w:lang w:eastAsia="en-US"/>
        </w:rPr>
        <w:t>2. Заявителями на получение муниципальной услуги (далее – заявители) выступают: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наниматели муниципальных жилых помещений (по договорам социального найма), признанных в установленном законом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срок расселения которого (которых) наступает в текущем году (далее - наниматели);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От имени заявителей документы для предоставления муниципальной услуги могут быть поданы их представителем, действующим на основании доверенности, оформленной в соответствии с Гражданским кодексом Российской Федерации.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4. Информирование заявителей о предоставлении муниципальной услуги осуществляет специалист Территориального органа местного самоуправления</w:t>
      </w:r>
      <w:r w:rsidRPr="008A38B7">
        <w:rPr>
          <w:rFonts w:eastAsia="Calibri"/>
          <w:bCs/>
          <w:sz w:val="28"/>
          <w:szCs w:val="28"/>
          <w:lang w:eastAsia="en-US"/>
        </w:rPr>
        <w:t xml:space="preserve"> села  Большое Трифоново</w:t>
      </w:r>
      <w:r w:rsidRPr="008A38B7">
        <w:rPr>
          <w:rFonts w:eastAsia="Calibri"/>
          <w:sz w:val="28"/>
          <w:szCs w:val="28"/>
          <w:lang w:eastAsia="en-US"/>
        </w:rPr>
        <w:t xml:space="preserve"> (далее - специалист).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Информацию о порядке предоставления муниципальной услуги можно получить:</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непосредственно у специалиста в соответствии с графиком приема граждан - еженедельно,  по вторникам  и четвергам, часы приема с 10.00 часов до 16.00 часов, перерыв на обед с 13.00 часов до 14.00 часов,  по адресу: Свердловская область, Артемовский район, село  Большое Трифоново, ул. Советская, д.  13-а, телефон (34363)47297;</w:t>
      </w:r>
    </w:p>
    <w:p w:rsidR="00770F60" w:rsidRPr="008A38B7" w:rsidRDefault="00770F60" w:rsidP="00770F60">
      <w:pPr>
        <w:rPr>
          <w:sz w:val="28"/>
          <w:szCs w:val="28"/>
        </w:rPr>
      </w:pPr>
      <w:r w:rsidRPr="008A38B7">
        <w:rPr>
          <w:rFonts w:eastAsia="Calibri"/>
          <w:sz w:val="28"/>
          <w:szCs w:val="28"/>
          <w:lang w:eastAsia="en-US"/>
        </w:rPr>
        <w:t xml:space="preserve"> 2)  на официальном сайте Территориального органа местного самоуправления села  Большое Трифоново в информационно-телекоммуникационной сети «Интернет»: </w:t>
      </w:r>
      <w:hyperlink r:id="rId8" w:history="1">
        <w:r w:rsidRPr="008A38B7">
          <w:rPr>
            <w:rFonts w:eastAsia="Calibri"/>
            <w:sz w:val="28"/>
            <w:szCs w:val="28"/>
            <w:u w:val="single"/>
            <w:lang w:eastAsia="en-US"/>
          </w:rPr>
          <w:t>http://b-trifon.artemovsky66.ru</w:t>
        </w:r>
      </w:hyperlink>
      <w:r w:rsidRPr="008A38B7">
        <w:rPr>
          <w:sz w:val="28"/>
          <w:szCs w:val="28"/>
        </w:rPr>
        <w:t xml:space="preserve"> </w:t>
      </w:r>
      <w:r w:rsidRPr="008A38B7">
        <w:rPr>
          <w:rFonts w:eastAsia="Calibri"/>
          <w:sz w:val="28"/>
          <w:szCs w:val="28"/>
          <w:lang w:eastAsia="en-US"/>
        </w:rPr>
        <w:t>,в разделе «Муниципальные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на информационном стенде, расположенном на втором этаже здания </w:t>
      </w:r>
      <w:r w:rsidRPr="008A38B7">
        <w:rPr>
          <w:rFonts w:eastAsia="Calibri"/>
          <w:sz w:val="27"/>
          <w:szCs w:val="27"/>
          <w:lang w:eastAsia="en-US"/>
        </w:rPr>
        <w:t>Территориального  органа  местного  самоуправления  села  Большое Трифоново</w:t>
      </w:r>
      <w:r w:rsidRPr="008A38B7">
        <w:rPr>
          <w:rFonts w:eastAsia="Calibri"/>
          <w:sz w:val="28"/>
          <w:szCs w:val="28"/>
          <w:lang w:eastAsia="en-US"/>
        </w:rPr>
        <w:t xml:space="preserve"> по адресу: Свердловская область, Артемовский район, село  Большое Трифоново, ул. Советская, д. 13-а;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Большое Трифоново или в форме электронного документа</w:t>
      </w:r>
      <w:r w:rsidRPr="008A38B7">
        <w:rPr>
          <w:rFonts w:ascii="Calibri" w:eastAsia="Calibri" w:hAnsi="Calibri"/>
          <w:sz w:val="22"/>
          <w:szCs w:val="22"/>
          <w:lang w:eastAsia="en-US"/>
        </w:rPr>
        <w:t xml:space="preserve"> </w:t>
      </w:r>
      <w:r w:rsidRPr="008A38B7">
        <w:rPr>
          <w:rFonts w:eastAsia="Calibri"/>
          <w:sz w:val="28"/>
          <w:szCs w:val="28"/>
          <w:lang w:eastAsia="en-US"/>
        </w:rPr>
        <w:t xml:space="preserve">на официальный сайт Территориального органа местного самоуправления  села  Большое Трифоново в информационно - телекоммуникационной сети «Интернет»:  </w:t>
      </w:r>
      <w:hyperlink r:id="rId9" w:history="1">
        <w:r w:rsidRPr="008A38B7">
          <w:rPr>
            <w:rFonts w:eastAsia="Calibri"/>
            <w:sz w:val="28"/>
            <w:szCs w:val="28"/>
            <w:u w:val="single"/>
            <w:lang w:eastAsia="en-US"/>
          </w:rPr>
          <w:t>http://b-trifon.artemovsky66.ru</w:t>
        </w:r>
      </w:hyperlink>
      <w:r w:rsidRPr="008A38B7">
        <w:rPr>
          <w:rFonts w:eastAsia="Calibri"/>
          <w:sz w:val="28"/>
          <w:szCs w:val="28"/>
          <w:lang w:eastAsia="en-US"/>
        </w:rPr>
        <w:t>, в раздел «Электронная приемная».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Письменные обращения заявителей подлежат регистрации в журнале входящей корреспонденции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Срок рассмотрения письменного или электронного обращения заявителя и направление письменного ответа на него не превышает 30 рабочих дней с момента регистрации обращения.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Максимальный период времени по консультированию заявителей на устном приеме составляет 30 минут.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Информирование и консультирование заявителей осуществляется по следующим вопросам: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о порядке представления перечня необходимых документов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 о требованиях к заявителям, предъявляемых для предоставления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о месте и графике приема заявителей специалистом;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 порядке и сроках рассмотрения заявлений 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о порядке обжалования действий (бездействия) и решений, осуществляемых и принимаемых в ходе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Заявитель имеет право на получение сведений о прохождении процедур по рассмотрению его заявления и документов по телефону, указанному в пункте 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На информационных стендах размещается следующая информация: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извлечения из нормативных правовых актов, содержащих нормы, регулирующие деятельность по предоставлению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блок-схема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перечень документов, необходимых для получения муниципальной услуги, а также требования, предъявляемые к этим документам;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график приема заявителей.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7. На официальном сайте Территориального органа местного самоуправления села  Большое Трифоново в информационно-телекоммуникационной сети «Интернет» размещается следующая информация: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текст настоящего Административного регламента.</w:t>
      </w:r>
    </w:p>
    <w:p w:rsidR="00770F60" w:rsidRPr="008A38B7" w:rsidRDefault="00770F60" w:rsidP="00770F60">
      <w:pPr>
        <w:widowControl w:val="0"/>
        <w:autoSpaceDE w:val="0"/>
        <w:autoSpaceDN w:val="0"/>
        <w:adjustRightInd w:val="0"/>
        <w:outlineLvl w:val="0"/>
        <w:rPr>
          <w:rFonts w:eastAsia="Calibri"/>
          <w:sz w:val="28"/>
          <w:szCs w:val="28"/>
          <w:lang w:eastAsia="en-US"/>
        </w:rPr>
      </w:pPr>
    </w:p>
    <w:p w:rsidR="00770F60" w:rsidRPr="008A38B7" w:rsidRDefault="00770F60" w:rsidP="00770F60">
      <w:pPr>
        <w:widowControl w:val="0"/>
        <w:autoSpaceDE w:val="0"/>
        <w:autoSpaceDN w:val="0"/>
        <w:adjustRightInd w:val="0"/>
        <w:jc w:val="center"/>
        <w:outlineLvl w:val="0"/>
        <w:rPr>
          <w:rFonts w:eastAsia="Calibri"/>
          <w:sz w:val="28"/>
          <w:szCs w:val="28"/>
          <w:lang w:eastAsia="en-US"/>
        </w:rPr>
      </w:pPr>
      <w:r w:rsidRPr="008A38B7">
        <w:rPr>
          <w:rFonts w:eastAsia="Calibri"/>
          <w:sz w:val="28"/>
          <w:szCs w:val="28"/>
          <w:lang w:eastAsia="en-US"/>
        </w:rPr>
        <w:t>Глава 2. СТАНДАРТ ПРЕДОСТАВЛЕНИЯ МУНИЦИПАЛЬНОЙ УСЛУГИ</w:t>
      </w:r>
    </w:p>
    <w:p w:rsidR="00770F60" w:rsidRPr="008A38B7" w:rsidRDefault="00770F60" w:rsidP="00770F60">
      <w:pPr>
        <w:widowControl w:val="0"/>
        <w:autoSpaceDE w:val="0"/>
        <w:autoSpaceDN w:val="0"/>
        <w:adjustRightInd w:val="0"/>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8. Наименование муниципальной услуги –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(далее – муниципальная услуга).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9. Муниципальная услуга предоставляется Территориальным органом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От имени Территориального органа местного самоуправления села  Большое Трифоново прием и рассмотрение заявлений о предоставлении муниципальной услуги осуществляется специалистом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 xml:space="preserve">10. В соответствии с требованиями </w:t>
      </w:r>
      <w:hyperlink r:id="rId10" w:history="1">
        <w:r w:rsidRPr="008A38B7">
          <w:rPr>
            <w:rFonts w:eastAsia="Calibri"/>
            <w:sz w:val="28"/>
            <w:szCs w:val="28"/>
            <w:lang w:eastAsia="en-US"/>
          </w:rPr>
          <w:t>пункта 3 части 1 статьи 7</w:t>
        </w:r>
      </w:hyperlink>
      <w:r w:rsidRPr="008A38B7">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11. Результатом предоставления муниципальной услуги является: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принятие решения в виде распоряжения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а) о переселении нанимателей муниципальных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отказ в предоставлении муниципальной услуги в виде письма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12. Сроки предоставления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решение о переселении нанимателей жилых помещений в другое жилое помещение муниципального жилищного фонда, либо об отказе в предоставлении муниципальной услуги принимается председателем Территориального органа местного самоуправления села  Большое Трифоново не позднее 30 рабочих дней со дня предоставления заявителем документов, указанных в пункте 14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13. Предоставление муниципальной услуги осуществляется в соответствии со следующими нормативными правовыми актами: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Жилищным </w:t>
      </w:r>
      <w:hyperlink r:id="rId11" w:history="1">
        <w:r w:rsidRPr="008A38B7">
          <w:rPr>
            <w:rFonts w:eastAsia="Calibri"/>
            <w:sz w:val="28"/>
            <w:szCs w:val="28"/>
            <w:lang w:eastAsia="en-US"/>
          </w:rPr>
          <w:t>кодекс</w:t>
        </w:r>
      </w:hyperlink>
      <w:r w:rsidRPr="008A38B7">
        <w:rPr>
          <w:rFonts w:eastAsia="Calibri"/>
          <w:sz w:val="28"/>
          <w:szCs w:val="28"/>
          <w:lang w:eastAsia="en-US"/>
        </w:rPr>
        <w:t xml:space="preserve">ом Российской Федерации;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Гражданским кодексом Российской Федерации;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Федеральным </w:t>
      </w:r>
      <w:hyperlink r:id="rId12" w:history="1">
        <w:r w:rsidRPr="008A38B7">
          <w:rPr>
            <w:rFonts w:eastAsia="Calibri"/>
            <w:sz w:val="28"/>
            <w:szCs w:val="28"/>
            <w:lang w:eastAsia="en-US"/>
          </w:rPr>
          <w:t>закон</w:t>
        </w:r>
      </w:hyperlink>
      <w:r w:rsidRPr="008A38B7">
        <w:rPr>
          <w:rFonts w:eastAsia="Calibri"/>
          <w:sz w:val="28"/>
          <w:szCs w:val="28"/>
          <w:lang w:eastAsia="en-US"/>
        </w:rPr>
        <w:t>ом от 27.07.2010 № 210-ФЗ «Об организации предоставления государственных и муниципальных услуг» (с изменениями и дополнениями);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14. Перечень документов, необходимых для предоставления муниципальной услуги, подлежащих представлению заявителем: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для принятия решения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ТОМС  села  Большое Трифоново, путем предоставления другого жилого помещения муниципального жилищного фонда по договорам социального найма: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заявление гражданина по форме согласно  приложению 1 к настоящему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документы, удостоверяющие личность заявителя и каждого члена его семьи;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справка (выписка из домовой книги),</w:t>
      </w:r>
      <w:r w:rsidRPr="008A38B7">
        <w:rPr>
          <w:rFonts w:ascii="Calibri" w:eastAsia="Calibri" w:hAnsi="Calibri"/>
          <w:sz w:val="22"/>
          <w:szCs w:val="22"/>
          <w:lang w:eastAsia="en-US"/>
        </w:rPr>
        <w:t xml:space="preserve"> </w:t>
      </w:r>
      <w:r w:rsidRPr="008A38B7">
        <w:rPr>
          <w:rFonts w:eastAsia="Calibri"/>
          <w:sz w:val="28"/>
          <w:szCs w:val="28"/>
          <w:lang w:eastAsia="en-US"/>
        </w:rPr>
        <w:t>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правоустанавливающие документы на жилые помещения, находящиеся в собственности заявителя и членов его семьи, и на занимаемые ими по договору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т.п.);</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согласие на обработку персональных данных по форме согласно приложению 2 к настоящему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Документы, предоставляемые в копиях, предъявляются с предоставлением оригинала для обозрения и заверения предоставленной копии.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15.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3" w:history="1">
        <w:r w:rsidRPr="008A38B7">
          <w:rPr>
            <w:rFonts w:eastAsia="Calibri"/>
            <w:sz w:val="28"/>
            <w:szCs w:val="28"/>
            <w:lang w:eastAsia="en-US"/>
          </w:rPr>
          <w:t>таблице 1</w:t>
        </w:r>
      </w:hyperlink>
      <w:r w:rsidRPr="008A38B7">
        <w:rPr>
          <w:rFonts w:eastAsia="Calibri"/>
          <w:sz w:val="28"/>
          <w:szCs w:val="28"/>
          <w:lang w:eastAsia="en-US"/>
        </w:rPr>
        <w:t>.</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Запрещается требовать от заявителя: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w:t>
      </w:r>
      <w:r w:rsidRPr="008A38B7">
        <w:rPr>
          <w:rFonts w:eastAsia="Calibri"/>
          <w:sz w:val="28"/>
          <w:szCs w:val="28"/>
          <w:lang w:eastAsia="en-US"/>
        </w:rPr>
        <w:lastRenderedPageBreak/>
        <w:t>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770F60" w:rsidRPr="008A38B7" w:rsidRDefault="00770F60" w:rsidP="00770F60">
      <w:pPr>
        <w:widowControl w:val="0"/>
        <w:autoSpaceDE w:val="0"/>
        <w:autoSpaceDN w:val="0"/>
        <w:adjustRightInd w:val="0"/>
        <w:jc w:val="right"/>
        <w:outlineLvl w:val="1"/>
        <w:rPr>
          <w:rFonts w:eastAsia="Calibri"/>
          <w:sz w:val="28"/>
          <w:szCs w:val="28"/>
          <w:lang w:eastAsia="en-US"/>
        </w:rPr>
      </w:pPr>
      <w:r w:rsidRPr="008A38B7">
        <w:rPr>
          <w:rFonts w:eastAsia="Calibri"/>
          <w:sz w:val="28"/>
          <w:szCs w:val="28"/>
          <w:lang w:eastAsia="en-US"/>
        </w:rPr>
        <w:t>Таблица 1</w:t>
      </w:r>
    </w:p>
    <w:p w:rsidR="00770F60" w:rsidRPr="008A38B7" w:rsidRDefault="00770F60" w:rsidP="00770F60">
      <w:pPr>
        <w:widowControl w:val="0"/>
        <w:autoSpaceDE w:val="0"/>
        <w:autoSpaceDN w:val="0"/>
        <w:adjustRightInd w:val="0"/>
        <w:rPr>
          <w:rFonts w:eastAsia="Calibri"/>
          <w:sz w:val="16"/>
          <w:szCs w:val="1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770F60" w:rsidRPr="008A38B7" w:rsidTr="00A727AD">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Категория и (или)    </w:t>
            </w:r>
            <w:r w:rsidRPr="008A38B7">
              <w:rPr>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center"/>
              <w:rPr>
                <w:szCs w:val="24"/>
              </w:rPr>
            </w:pPr>
            <w:r w:rsidRPr="008A38B7">
              <w:rPr>
                <w:szCs w:val="24"/>
              </w:rPr>
              <w:t xml:space="preserve">Документ, представляемый заявителем  </w:t>
            </w:r>
          </w:p>
          <w:p w:rsidR="00770F60" w:rsidRPr="008A38B7" w:rsidRDefault="00770F60" w:rsidP="00A727AD">
            <w:pPr>
              <w:widowControl w:val="0"/>
              <w:autoSpaceDE w:val="0"/>
              <w:autoSpaceDN w:val="0"/>
              <w:adjustRightInd w:val="0"/>
              <w:jc w:val="center"/>
              <w:rPr>
                <w:szCs w:val="24"/>
              </w:rPr>
            </w:pPr>
            <w:r w:rsidRPr="008A38B7">
              <w:rPr>
                <w:szCs w:val="24"/>
              </w:rPr>
              <w:t>по собственной инициативе</w:t>
            </w:r>
          </w:p>
        </w:tc>
      </w:tr>
      <w:tr w:rsidR="00770F60" w:rsidRPr="008A38B7" w:rsidTr="00A727AD">
        <w:trPr>
          <w:trHeight w:val="400"/>
          <w:tblCellSpacing w:w="5" w:type="nil"/>
        </w:trPr>
        <w:tc>
          <w:tcPr>
            <w:tcW w:w="3402" w:type="dxa"/>
            <w:vMerge/>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наименование          </w:t>
            </w:r>
          </w:p>
        </w:tc>
        <w:tc>
          <w:tcPr>
            <w:tcW w:w="202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center"/>
              <w:rPr>
                <w:szCs w:val="24"/>
              </w:rPr>
            </w:pPr>
            <w:r w:rsidRPr="008A38B7">
              <w:rPr>
                <w:szCs w:val="24"/>
              </w:rPr>
              <w:t xml:space="preserve">форма     </w:t>
            </w:r>
            <w:r w:rsidRPr="008A38B7">
              <w:rPr>
                <w:szCs w:val="24"/>
              </w:rPr>
              <w:br/>
              <w:t xml:space="preserve"> представления</w:t>
            </w:r>
          </w:p>
        </w:tc>
      </w:tr>
      <w:tr w:rsidR="00770F60" w:rsidRPr="008A38B7" w:rsidTr="00A727AD">
        <w:trPr>
          <w:tblCellSpacing w:w="5" w:type="nil"/>
        </w:trPr>
        <w:tc>
          <w:tcPr>
            <w:tcW w:w="3402"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1            </w:t>
            </w:r>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2                </w:t>
            </w:r>
          </w:p>
        </w:tc>
        <w:tc>
          <w:tcPr>
            <w:tcW w:w="2023" w:type="dxa"/>
            <w:tcBorders>
              <w:left w:val="single" w:sz="4" w:space="0" w:color="auto"/>
              <w:bottom w:val="single" w:sz="4" w:space="0" w:color="auto"/>
              <w:right w:val="single" w:sz="4" w:space="0" w:color="auto"/>
            </w:tcBorders>
          </w:tcPr>
          <w:p w:rsidR="00770F60" w:rsidRPr="008A38B7" w:rsidRDefault="00770F60" w:rsidP="00770F60">
            <w:pPr>
              <w:widowControl w:val="0"/>
              <w:numPr>
                <w:ilvl w:val="0"/>
                <w:numId w:val="1"/>
              </w:numPr>
              <w:autoSpaceDE w:val="0"/>
              <w:autoSpaceDN w:val="0"/>
              <w:adjustRightInd w:val="0"/>
              <w:spacing w:after="200" w:line="276" w:lineRule="auto"/>
              <w:rPr>
                <w:szCs w:val="24"/>
              </w:rPr>
            </w:pPr>
            <w:r w:rsidRPr="008A38B7">
              <w:rPr>
                <w:szCs w:val="24"/>
              </w:rPr>
              <w:t xml:space="preserve">      </w:t>
            </w:r>
          </w:p>
        </w:tc>
      </w:tr>
      <w:tr w:rsidR="00770F60" w:rsidRPr="008A38B7" w:rsidTr="00A727AD">
        <w:trPr>
          <w:trHeight w:val="1155"/>
          <w:tblCellSpacing w:w="5" w:type="nil"/>
        </w:trPr>
        <w:tc>
          <w:tcPr>
            <w:tcW w:w="3402"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(запрашивается     </w:t>
            </w:r>
            <w:r w:rsidRPr="008A38B7">
              <w:rPr>
                <w:szCs w:val="24"/>
              </w:rPr>
              <w:br/>
              <w:t>в отношении всех членов семьи заявителя, лиц, совместно проживающих с заявителем в качестве членов семьи, в Управлении Федеральной службы государственной регистрации, кадастра и  картографии по Свердловской области)</w:t>
            </w:r>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подлинник либо</w:t>
            </w:r>
            <w:r w:rsidRPr="008A38B7">
              <w:rPr>
                <w:szCs w:val="24"/>
              </w:rPr>
              <w:br/>
              <w:t xml:space="preserve">нотариально   </w:t>
            </w:r>
            <w:r w:rsidRPr="008A38B7">
              <w:rPr>
                <w:szCs w:val="24"/>
              </w:rPr>
              <w:br/>
              <w:t>заверенная  копия</w:t>
            </w:r>
          </w:p>
        </w:tc>
      </w:tr>
      <w:tr w:rsidR="00770F60" w:rsidRPr="008A38B7" w:rsidTr="00A727AD">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both"/>
              <w:rPr>
                <w:rFonts w:eastAsia="Calibri"/>
                <w:szCs w:val="24"/>
                <w:lang w:eastAsia="en-US"/>
              </w:rPr>
            </w:pPr>
            <w:r w:rsidRPr="008A38B7">
              <w:rPr>
                <w:rFonts w:eastAsia="Calibri"/>
                <w:szCs w:val="24"/>
                <w:lang w:eastAsia="en-US"/>
              </w:rPr>
              <w:t>Документы, подтверждающие несоответствие жилого помещения установленным санитарным и техническим правилам и нормам, признание его непригодным для проживания, признание дома подлежащим сносу (акт, заключение о признании жилого дома аварийным, включенным в зону застройки (сноса))</w:t>
            </w:r>
          </w:p>
        </w:tc>
        <w:tc>
          <w:tcPr>
            <w:tcW w:w="4253"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правовой акт  органа местного самоуправления  Артемовского городского округа о признании жилого помещения непригодным для проживания, дома аварийным, включенным  в зону застройки (сноса), об изъятии земельного участка, на котором располагается жилой дом, подлежащий сносу, для муниципальных нужд,  акт обследования жилого помещения</w:t>
            </w:r>
          </w:p>
        </w:tc>
        <w:tc>
          <w:tcPr>
            <w:tcW w:w="2023"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заверенная копия </w:t>
            </w:r>
          </w:p>
        </w:tc>
      </w:tr>
    </w:tbl>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16. Основаниями для отказа в приеме заявления и документов являются: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представление заявления и документов лицом, не указанным в пункте 2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представление документов лицом, не уполномоченным в установленном </w:t>
      </w:r>
      <w:r w:rsidRPr="008A38B7">
        <w:rPr>
          <w:rFonts w:eastAsia="Calibri"/>
          <w:sz w:val="28"/>
          <w:szCs w:val="28"/>
          <w:lang w:eastAsia="en-US"/>
        </w:rPr>
        <w:lastRenderedPageBreak/>
        <w:t>порядке на подачу документов (при подаче документов для получения услуги на другое лицо);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17. Основания для отказа в предоставлении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не представление документов, предусмотренных в пункте 14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выявление в документах, представленных заявителем, должностными лицами органов, указанных в пунктах 24, настоящего Административного регламента, сведений, не соответствующих действительности;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срок расселения нанимателей из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не приходится на текущий год;</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отсутствие свободных жилых помещений в муниципальном жилищном фонде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Территориальный орган местного самоуправления   села  Большое Трифоново для получения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18. Муниципальная услуга предоставляется бесплатно.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19.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20. Срок регистрации запроса заявителя о предоставлении муниципальной услуги составляет три рабочих дня с момента поступления запроса.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21.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22. Показателями доступности и качества предоставления муниципальной услуги являются: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количество обращений за получением муниципальной услуги;</w:t>
      </w:r>
    </w:p>
    <w:p w:rsidR="00770F60" w:rsidRPr="008A38B7" w:rsidRDefault="00770F60" w:rsidP="00770F60">
      <w:pPr>
        <w:rPr>
          <w:sz w:val="28"/>
          <w:szCs w:val="28"/>
        </w:rPr>
      </w:pPr>
      <w:r w:rsidRPr="008A38B7">
        <w:rPr>
          <w:rFonts w:eastAsia="Calibri"/>
          <w:sz w:val="28"/>
          <w:szCs w:val="28"/>
          <w:lang w:eastAsia="en-US"/>
        </w:rPr>
        <w:t>2) размещение информации о порядке предоставления муниципальной услуги на официальном сайте Территориального органа местного самоуправления   села  Большое Трифоново в информационно - телекоммуникационной сети «Интернет»</w:t>
      </w:r>
      <w:r w:rsidRPr="008A38B7">
        <w:rPr>
          <w:rFonts w:ascii="Calibri" w:eastAsia="Calibri" w:hAnsi="Calibri"/>
          <w:sz w:val="22"/>
          <w:szCs w:val="22"/>
          <w:lang w:eastAsia="en-US"/>
        </w:rPr>
        <w:t xml:space="preserve"> </w:t>
      </w:r>
      <w:hyperlink r:id="rId14" w:history="1">
        <w:r w:rsidRPr="008A38B7">
          <w:rPr>
            <w:rFonts w:eastAsia="Calibri"/>
            <w:sz w:val="28"/>
            <w:szCs w:val="28"/>
            <w:u w:val="single"/>
            <w:lang w:eastAsia="en-US"/>
          </w:rPr>
          <w:t>http://b-trifon.artemovsky66.ru</w:t>
        </w:r>
      </w:hyperlink>
      <w:r w:rsidRPr="008A38B7">
        <w:rPr>
          <w:rFonts w:eastAsia="Calibri"/>
          <w:sz w:val="28"/>
          <w:szCs w:val="28"/>
          <w:lang w:eastAsia="en-US"/>
        </w:rPr>
        <w:t>, в разделе «Муниципальные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размещение информации о порядке предоставления муниципальной услуги на информационном стенде, расположенном на втором этаже здания Территориального органа местного самоуправления  села  Большое Трифоново по адресу: Свердловская область,  Артемовский район, село  </w:t>
      </w:r>
      <w:r w:rsidRPr="008A38B7">
        <w:rPr>
          <w:rFonts w:eastAsia="Calibri"/>
          <w:sz w:val="28"/>
          <w:szCs w:val="28"/>
          <w:lang w:eastAsia="en-US"/>
        </w:rPr>
        <w:lastRenderedPageBreak/>
        <w:t>Большое Трифоново, ул. Советская, д.13-а;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количество консультаций по вопросам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доля обоснованных жалоб от общего количества обращений за получением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3. СОСТАВ, ПОСЛЕДОВАТЕЛЬНОСТЬ И СРОКИ</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ВЫПОЛНЕНИЯ АДМИНИСТРАТИВНЫХ ПРОЦЕДУР (ДЕЙСТВИЙ),</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ТРЕБОВАНИЯ К ПОРЯДКУ ИХ ВЫПОЛНЕНИЯ</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23. Предоставление муниципальной услуги включает в себя последовательность следующих административных процедур:</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Для переселения нанимателей из жилых помещений (по договорам социального найма),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(далее - наниматели):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а)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фонда на территории подведомственной ТОМС  села  </w:t>
      </w:r>
      <w:r>
        <w:rPr>
          <w:rFonts w:eastAsia="Calibri"/>
          <w:sz w:val="28"/>
          <w:szCs w:val="28"/>
          <w:lang w:eastAsia="en-US"/>
        </w:rPr>
        <w:t>Большое Трифоново</w:t>
      </w:r>
      <w:r w:rsidRPr="008A38B7">
        <w:rPr>
          <w:rFonts w:eastAsia="Calibri"/>
          <w:sz w:val="28"/>
          <w:szCs w:val="28"/>
          <w:lang w:eastAsia="en-US"/>
        </w:rPr>
        <w:t xml:space="preserve"> непригодным для проживания, о сносе здания жилого дома, в котором располагается занимаемое жилое помещение  муниципального жилищного фонда на территории подведомственной Территориальному органу местного самоуправления села Большое Трифоново и сроках расселения граждан из него;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б) прием заявлений и документов для оказания муниципальной услуги, регистрация заявлений;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в) анализ сведений о наличии (отсутствии) оснований для переселения нанимателей;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г) подбор и предложение варианта жилого помещения муниципального жилищного фонда для переселения нанимателей;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д)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местного самоуправления  села  Большое Трифоново (далее – Комиссия);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е) принятие решения Комиссией о переселении нанимателей либо об отказе в переселении;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ж)  издание  распоряжения Территориального органа местного самоуправления  села  Большое Трифоново о переселении нанимателей и предоставлении им жилого помещения муниципального жилищного фонда либо оформление отказа в переселении в форме письма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з) уведомление заявителя о принятом решении;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 заключение договора социального найма либо выдача письма Территориального органа местного самоуправления  села  Большое Трифоново об отказе в переселении.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Освобождение нанимателями и членами их семей занимаемого ими жилого помещения, признанного непригодным для проживания, либо находящимся в жилых домах, подлежащих сносу, на территории подведомственной Территориальному органу местного самоуправления села Большое Трифоново,  осуществляется в течение 30 календарных дней после  заключения договора социального найма на предоставленное жилое помещение.</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Блок-схема предоставления муниципальной услуги приведена в приложении 3 к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24.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 либо о признании жилых домов аварийными, подлежащими сносу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а) в течение 10 рабочих дней готовит проект муниципального правового акта Администрации Артемовского городского округа о признании жилого помещения непригодным для проживания, о признании жилого дома аварийным, о сносе зданий жилых домов и сроках расселения жителей;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б) обеспечивает передачу сведений о вышеуказанных процедурах в Комитет по управлению муниципальным имуществом  Артемовского городского округа и в Территориальный орган местного самоуправления села  Большое Трифоново в течение 5 рабочих дней.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25. Прием заявлений о переселении нанимателей жилых помещений, признанных непригодными для проживания, находящихся в жилых домах, подлежащих сносу, на территории подведомственной Территориальному органу местного самоуправления села Большое Трифоново и приложенных к ним документов осуществляет специалист Территориального органа местного самоуправления  села  Большое Трифоново.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26. Основанием для начала исполнения административной процедуры «Прием заявлений и документов для оказания муниципальной услуги и регистрация заявлений» является поступление заявления о предоставлении муниципальной услуги и документов, указанных в пункте 14 настоящего Административного регламента, в Территориальный орган местного самоуправления села Большое Трифоново в двух экземплярах.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27. Специалист Территориального органа местного самоуправления села  </w:t>
      </w:r>
      <w:r>
        <w:rPr>
          <w:rFonts w:eastAsia="Calibri"/>
          <w:sz w:val="28"/>
          <w:szCs w:val="28"/>
          <w:lang w:eastAsia="en-US"/>
        </w:rPr>
        <w:t>Большое  Трифоново</w:t>
      </w:r>
      <w:r w:rsidRPr="008A38B7">
        <w:rPr>
          <w:rFonts w:eastAsia="Calibri"/>
          <w:sz w:val="28"/>
          <w:szCs w:val="28"/>
          <w:lang w:eastAsia="en-US"/>
        </w:rPr>
        <w:t xml:space="preserve"> в установленный день приема граждан осуществляют прием от заявителей документов, указанных в пункте 14 настоящего Административного регламента. Специалист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w:t>
      </w:r>
      <w:r w:rsidRPr="008A38B7">
        <w:rPr>
          <w:rFonts w:eastAsia="Calibri"/>
          <w:sz w:val="28"/>
          <w:szCs w:val="28"/>
          <w:lang w:eastAsia="en-US"/>
        </w:rPr>
        <w:lastRenderedPageBreak/>
        <w:t>действовать от его имени.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28. Специалист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пунктом 16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29. Специалист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30. Регистрация заявления и документов, являющихся основанием для предоставления муниципальной услуги, производится путем внесения записи в журнал регистрации входящей корреспонденции Территориального органа местного самоуправления села  Большое Трифоново в течение трех рабочих дней со дня подачи заявления и документов, предусмотренных пунктом 14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31. Специалист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32. При наличии оснований для отказа в приеме заявления и документов, указанных в пункте 16  настоящего Административного регламента, специалист ответственный за прием заявления и документов, возвращает заявителю заявление и документы и устно разъясняет причину отказа.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33. Результатом административной процедуры</w:t>
      </w:r>
      <w:r w:rsidRPr="008A38B7">
        <w:rPr>
          <w:rFonts w:ascii="Calibri" w:eastAsia="Calibri" w:hAnsi="Calibri"/>
          <w:sz w:val="22"/>
          <w:szCs w:val="22"/>
          <w:lang w:eastAsia="en-US"/>
        </w:rPr>
        <w:t xml:space="preserve"> «</w:t>
      </w:r>
      <w:r w:rsidRPr="008A38B7">
        <w:rPr>
          <w:rFonts w:eastAsia="Calibri"/>
          <w:sz w:val="28"/>
          <w:szCs w:val="28"/>
          <w:lang w:eastAsia="en-US"/>
        </w:rPr>
        <w:t>Прием заявлений и документов для оказания муниципальной услуги и регистрация заявлений» являются принятие заявления и документов, приложенных к нему, и оформленная запись в журнале регистрации входящей корреспонденции либо отказ в регистрации заявления 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34. Основанием для начала исполнения административной процедуры «Анализ сведений о наличии (отсутствии) оснований для переселения нанимателей» является поступление заявления о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35. При проверке наличия оснований для переселения нанимателей  специалист ответственный за рассмотрение заявления: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устанавливает факт полноты представления заявителем необходимых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устанавливает соответствие представленных заявителем документов требованиям законодательства;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проверяет надлежащее оформление представленных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осуществляет межведомственные запросы (при необходимости);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проводит анализ представленных документов на наличие (отсутствие) оснований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36. Отсутствие оснований для отказа в предоставлении муниципальной услуги является основанием для начала административной процедуры  «Подбор и предложение варианта жилого помещения муниципального жилищного фонда нанимателю».</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37. В случае отсутствия основания для отказа в предоставлении муниципальной услуги специалист предлагает нанимателю  жилого помещения, признанного непригодным для проживания, либо находящегося в жилом доме, подлежащем сносу на территории, подведомственной Территориальному органу местного самоуправления села Большое Трифоново рассмотреть вариант (варианты) жилых помещений муниципального жилищного фонда социального использования, свободных от прав третьих лиц, для осмотра в целях переселения. Размер общей площади жилого помещения, предоставляемого нанимателю по договору социального найма, должен соответствовать размеру общей площади освобождаемого жилого помещения. С учетом конструктивных особенностей жилых помещений допускается предложение жилого помещения, превышающего общую площадь освобождаемого жилого помещения, но соответствующего количеству жилых комнат в ранее занимаемом жилом помещении, при письменном согласии нанимателя ему может быть предложено жилое помещение меньшей площадью ранее занимаемого жилого помещения.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38.</w:t>
      </w:r>
      <w:r w:rsidRPr="008A38B7">
        <w:rPr>
          <w:rFonts w:ascii="Calibri" w:eastAsia="Calibri" w:hAnsi="Calibri"/>
          <w:sz w:val="22"/>
          <w:szCs w:val="22"/>
          <w:lang w:eastAsia="en-US"/>
        </w:rPr>
        <w:t xml:space="preserve"> </w:t>
      </w:r>
      <w:r w:rsidRPr="008A38B7">
        <w:rPr>
          <w:rFonts w:eastAsia="Calibri"/>
          <w:sz w:val="28"/>
          <w:szCs w:val="28"/>
          <w:lang w:eastAsia="en-US"/>
        </w:rPr>
        <w:t xml:space="preserve">При наличии свободного жилого помещения необходимой площадью специалист ответственный за рассмотрение заявления, приглашает нанимателя  по телефону либо письмом Территориального органа местного самоуправления  села  Большое Трифоново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письме Территориального органа местного самоуправления села  Большое Трифоново, наниматель не является  в Территориальный орган местного самоуправления  села  Большое Трифоново и (или) письменно не уведомляет о причинах неявки, данный факт расценивается как отказ от предоставления предлагаемого жилого помещения.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39. Наниматель, рассмотрев предложенные варианты переселения,  уведомляет Территориальный орган местного самоуправления села  Большое Трифоново о согласии (об отказе) на такое переселение путем подачи  об этом письменного заявления в произвольной форме.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40.  Результатом административной процедуры  «Подбор и предложение варианта жилого помещения муниципального жилищного фонда нанимателя»  и основанием для начала административной процедуры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местного самоуправления села  Большое Трифоново» является полученное от нанимателя согласие (отказ) на переселение из жилого помещения, непригодного для проживания или находящегося в здании жилого дома, подлежащего сносу, или согласие (отказ) на получение выкупной цены изымаемого жилого помещения.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41. Специалист в течение двух рабочих дней с момента поступления от нанимателя указанного в пунктах 39, 40 настоящего Административного </w:t>
      </w:r>
      <w:r w:rsidRPr="008A38B7">
        <w:rPr>
          <w:rFonts w:eastAsia="Calibri"/>
          <w:sz w:val="28"/>
          <w:szCs w:val="28"/>
          <w:lang w:eastAsia="en-US"/>
        </w:rPr>
        <w:lastRenderedPageBreak/>
        <w:t xml:space="preserve">регламента заявления, готовит информацию и предложения по предоставлению муниципальной услуги  и передает заявление нанимателя с документами, предоставленными им и полученными Территориальным органом местного самоуправления села  Большое Трифоново в ходе предоставления муниципальной услуги, в  Комиссию   для рассмотрения и принятия решения о переселении нанимателя, об уплате выкупной цены за изымаемое жилое помещение.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42.</w:t>
      </w:r>
      <w:r w:rsidRPr="008A38B7">
        <w:rPr>
          <w:rFonts w:ascii="Calibri" w:eastAsia="Calibri" w:hAnsi="Calibri"/>
          <w:sz w:val="22"/>
          <w:szCs w:val="22"/>
          <w:lang w:eastAsia="en-US"/>
        </w:rPr>
        <w:t xml:space="preserve"> </w:t>
      </w:r>
      <w:r w:rsidRPr="008A38B7">
        <w:rPr>
          <w:rFonts w:eastAsia="Calibri"/>
          <w:sz w:val="28"/>
          <w:szCs w:val="28"/>
          <w:lang w:eastAsia="en-US"/>
        </w:rPr>
        <w:t xml:space="preserve">Предложения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или об отказе в предоставлении муниципальной услуги рассматриваются на заседании Комиссии.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Решения Комиссии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или об отказе в предоставлении муниципальной услуги принимаются в виде протокола, который подписывается всеми членами Комиссии, присутствующими на заседании. Состав и порядок работы Комиссии определяется Положением о Комиссии, утвержденным муниципальным правовым актом Администрации Артемовского городского округа.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43. Специалист ответственный за рассмотрение заявления, в течение пяти рабочих дней с момента заседания  Комиссии на основании предложений Комиссии готовит проект распоряжение Территориального органа местного самоуправления села  Большое Трифоново  о предоставлении жилого помещения в связи с переселением нанимателю, направляет его на согласование и подписание в соответствии с установленным порядком издания муниципальных правовых актов Администрации Артемовского городского округа, либо письмо Территориального органа местного самоуправления  села  Большое Трифоново  об отказе в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44. Распоряжение Территориального органа местного самоуправления  села  Большое Трифоново о предоставлении жилого помещения  в связи с переселением нанимателю, (письмо Администрации Артемовского городского округа об отказе в предоставлении муниципальной услуги) является решением по существу заявления.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45. Основанием для начала административной процедуры «Уведомление заявителя о принятом решении» является издание распоряжения Территориального органа местного самоуправления  села  Большое Трифоново о предоставлении жилого помещения  в связи с переселением нанимателю либо подписание главой Администрации Артемовского городского округа письма Территориального органа местного самоуправления села  Большое Трифоново об отказе в предоставлении </w:t>
      </w:r>
      <w:r w:rsidRPr="008A38B7">
        <w:rPr>
          <w:rFonts w:eastAsia="Calibri"/>
          <w:sz w:val="28"/>
          <w:szCs w:val="28"/>
          <w:lang w:eastAsia="en-US"/>
        </w:rPr>
        <w:lastRenderedPageBreak/>
        <w:t xml:space="preserve">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46. В течение трех рабочих дней со дня издания распоряжения Территориального органа местного самоуправления села  Большое Трифоново о предоставлении жилого помещения  в связи с переселением нанимателю либо подписания письма Территориального органа местного самоуправления  села  Большое Трифоново об отказе в предоставлении муниципальной услуги заявителю выдается или направляется соответствующий документ.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47. Результатом административной процедуры «Уведомление заявителя о принятом решении» является направление (выдача) заявителю заверенной копии соответствующего  распоряжения Территориального органа местного самоуправления села  Большое Трифоново либо письма Территориального органа местного самоуправления  села  Большое Трифоново об отказе в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48. </w:t>
      </w:r>
      <w:r w:rsidRPr="008A38B7">
        <w:rPr>
          <w:rFonts w:ascii="Calibri" w:eastAsia="Calibri" w:hAnsi="Calibri"/>
          <w:sz w:val="22"/>
          <w:szCs w:val="22"/>
          <w:lang w:eastAsia="en-US"/>
        </w:rPr>
        <w:t xml:space="preserve"> </w:t>
      </w:r>
      <w:r w:rsidRPr="008A38B7">
        <w:rPr>
          <w:rFonts w:eastAsia="Calibri"/>
          <w:sz w:val="28"/>
          <w:szCs w:val="28"/>
          <w:lang w:eastAsia="en-US"/>
        </w:rPr>
        <w:t xml:space="preserve">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Специалист на основании принятого решения о предоставлении жилого помещения в связи с переселением,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Специалист на приеме граждан знакомит заявителя с подписанным председателем Территориального органа местного самоуправления  села  Большое Трифоново договором. После ознакомления заявитель в присутствии специалиста подписывает договор, специалист вносит сведения о заключенном договоре в книгу регистрации и выдачи договоров социального найма жилых помещений. Первый экземпляр договора выдается заявителю, второй экземпляр и документы, полученные от заявителя и полученные в ходе предоставления муниципальной услуги, хранятся в Территориальном органе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В случае неявки заявителя для заключения договора социального найма или отказа в заключении  договора социального  найма в течение 30 календарных дней со дня уведомления о принятии решения о предоставлении жилого помещения заявителю  принятое ранее решение отменяется распоряжением Территориального органа местного самоуправления села  Большое Трифоново, с уведомлением об этом заявителя  в течение 3 рабочих дней  со дня принятия такого решения в письменной форме. </w:t>
      </w: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bookmarkStart w:id="3" w:name="Par292"/>
      <w:bookmarkEnd w:id="3"/>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4. ПОРЯДОК И ФОРМЫ КОНТРОЛЯ</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ЗА ПРЕДОСТАВЛЕНИЕМ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49. Контроль за полнотой и качеством предоставления муниципальной услуги включает в себя проведение плановых и внеплановых проверок, в том </w:t>
      </w:r>
      <w:r w:rsidRPr="008A38B7">
        <w:rPr>
          <w:rFonts w:eastAsia="Calibri"/>
          <w:sz w:val="28"/>
          <w:szCs w:val="28"/>
          <w:lang w:eastAsia="en-US"/>
        </w:rPr>
        <w:lastRenderedPageBreak/>
        <w:t>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Проведение проверки включает: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контроль за соблюдением последовательности действий специалистов жилищного отдела при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контроль за полнотой и качеством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контроль соблюдения сроков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50.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 устанавливающих требования по предоставлению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51. По результатам текущего контроля, при выявлении допущенных нарушений, заведующий жилищным  отделом принимает меры для их устранения, а также готовит предложения председателю Территориального органа местного самоуправления села  Большое Трифоново о применении дисциплинарных взысканиях к специалисту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52. Специалист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53.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54. Заявитель может обратиться с жалобой, в том числе в следующих случаях: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нарушение срока регистрации запроса заявителя о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нарушение срока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55. Жалоба подается в письменной форме на бумажном носителе на личном приеме председателю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56. Жалоба может быть направлена по почте, через многофункциональный центр, путем направления электронного обращения через официальный сайт Территориального органа местного самоуправления  села  Большое Трифоново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57. Жалоба должна содержать:</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8A38B7">
        <w:rPr>
          <w:rFonts w:eastAsia="Calibri"/>
          <w:sz w:val="28"/>
          <w:szCs w:val="28"/>
          <w:lang w:eastAsia="en-US"/>
        </w:rPr>
        <w:lastRenderedPageBreak/>
        <w:t>служащего;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58. Жалоба, поступившая в  Территориальный орган местного самоуправления села  Большое Трифоново, подлежит рассмотрению председателем Территориального органа местного самоуправления  села  Большое Трифоново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59. По результатам рассмотрения жалобы председатель Территориального органа местного самоуправления  села  Большое Трифоново принимает одно из следующих решений: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отказывает в удовлетворении жалобы.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61. В случае установления в ходе или по результатам рассмотрения жалобы в действиях (бездействии)  должностных лиц органа, предоставляющего муниципальную услугу, муниципальных служащих признаков состава административного правонарушения или преступления председатель Территориального органа местного самоуправления  села  Большое Трифоново незамедлительно направляет имеющиеся материалы в органы прокуратуры.</w:t>
      </w:r>
    </w:p>
    <w:p w:rsidR="00770F60" w:rsidRPr="008A38B7" w:rsidRDefault="00770F60" w:rsidP="00770F60">
      <w:pPr>
        <w:widowControl w:val="0"/>
        <w:autoSpaceDE w:val="0"/>
        <w:autoSpaceDN w:val="0"/>
        <w:adjustRightInd w:val="0"/>
        <w:jc w:val="both"/>
        <w:rPr>
          <w:rFonts w:eastAsia="Calibri"/>
          <w:sz w:val="28"/>
          <w:szCs w:val="28"/>
          <w:lang w:eastAsia="en-US"/>
        </w:rPr>
      </w:pPr>
    </w:p>
    <w:p w:rsidR="005474BF" w:rsidRDefault="005474BF"/>
    <w:sectPr w:rsidR="005474BF" w:rsidSect="0056483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3A"/>
    <w:rsid w:val="001434BF"/>
    <w:rsid w:val="003B71E5"/>
    <w:rsid w:val="005474BF"/>
    <w:rsid w:val="0056483C"/>
    <w:rsid w:val="006C5B4B"/>
    <w:rsid w:val="00770F60"/>
    <w:rsid w:val="00A71E72"/>
    <w:rsid w:val="00AA0505"/>
    <w:rsid w:val="00BD5080"/>
    <w:rsid w:val="00F5583A"/>
    <w:rsid w:val="00F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60"/>
    <w:rPr>
      <w:rFonts w:ascii="Tahoma" w:hAnsi="Tahoma" w:cs="Tahoma"/>
      <w:sz w:val="16"/>
      <w:szCs w:val="16"/>
    </w:rPr>
  </w:style>
  <w:style w:type="character" w:customStyle="1" w:styleId="a4">
    <w:name w:val="Текст выноски Знак"/>
    <w:basedOn w:val="a0"/>
    <w:link w:val="a3"/>
    <w:uiPriority w:val="99"/>
    <w:semiHidden/>
    <w:rsid w:val="00770F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60"/>
    <w:rPr>
      <w:rFonts w:ascii="Tahoma" w:hAnsi="Tahoma" w:cs="Tahoma"/>
      <w:sz w:val="16"/>
      <w:szCs w:val="16"/>
    </w:rPr>
  </w:style>
  <w:style w:type="character" w:customStyle="1" w:styleId="a4">
    <w:name w:val="Текст выноски Знак"/>
    <w:basedOn w:val="a0"/>
    <w:link w:val="a3"/>
    <w:uiPriority w:val="99"/>
    <w:semiHidden/>
    <w:rsid w:val="00770F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KCi-A7-1Wq2lYHe8sp5VyQ&amp;l=aHR0cDovL2ItdHJpZm9uLmFydGVtb3Zza3k2Ni5ydS8" TargetMode="External"/><Relationship Id="rId13" Type="http://schemas.openxmlformats.org/officeDocument/2006/relationships/hyperlink" Target="consultantplus://offline/ref=5EA981F829A7B7B9DE42365E366932587F279077CF2939D48401C49BE0046467A94DD2188A1DE65A9FB1237AC7R5K" TargetMode="External"/><Relationship Id="rId3" Type="http://schemas.microsoft.com/office/2007/relationships/stylesWithEffects" Target="stylesWithEffects.xml"/><Relationship Id="rId7" Type="http://schemas.openxmlformats.org/officeDocument/2006/relationships/hyperlink" Target="consultantplus://offline/ref=446157FE908A7AA4287A4B2996023EEE2ABA652238CE64A14ADBEC60ADYAR1L" TargetMode="External"/><Relationship Id="rId12" Type="http://schemas.openxmlformats.org/officeDocument/2006/relationships/hyperlink" Target="consultantplus://offline/ref=E25A8BB8B2711A80A3240C2BE6EC4FF1717FEE4F7B4E794CEE2A342431520BA4C191A7240DAD355833d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25A8BB8B2711A80A3240C2BE6EC4FF1717FEE417B41794CEE2A34243135d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5A8BB8B2711A80A3240C2BE6EC4FF1717FEE4F7B4E794CEE2A342431520BA4C191A72630d5E" TargetMode="External"/><Relationship Id="rId4" Type="http://schemas.openxmlformats.org/officeDocument/2006/relationships/settings" Target="settings.xml"/><Relationship Id="rId9" Type="http://schemas.openxmlformats.org/officeDocument/2006/relationships/hyperlink" Target="https://mail.yandex.ru/re.jsx?h=a,KCi-A7-1Wq2lYHe8sp5VyQ&amp;l=aHR0cDovL2ItdHJpZm9uLmFydGVtb3Zza3k2Ni5ydS8" TargetMode="External"/><Relationship Id="rId14" Type="http://schemas.openxmlformats.org/officeDocument/2006/relationships/hyperlink" Target="https://mail.yandex.ru/re.jsx?h=a,KCi-A7-1Wq2lYHe8sp5VyQ&amp;l=aHR0cDovL2ItdHJpZm9uLmFydGVtb3Zza3k2Ni5ydS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2019-04-15T06:45:00Z</dcterms:created>
  <dcterms:modified xsi:type="dcterms:W3CDTF">2019-04-15T06:45:00Z</dcterms:modified>
</cp:coreProperties>
</file>