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B2" w:rsidRPr="00676133" w:rsidRDefault="003E39B2" w:rsidP="003E39B2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77B60FEC" wp14:editId="1E8DD2A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B2" w:rsidRPr="00676133" w:rsidRDefault="003E39B2" w:rsidP="003E39B2">
      <w:pPr>
        <w:jc w:val="center"/>
        <w:rPr>
          <w:rFonts w:ascii="Arial" w:hAnsi="Arial"/>
          <w:b/>
          <w:spacing w:val="6"/>
          <w:szCs w:val="24"/>
        </w:rPr>
      </w:pPr>
      <w:r w:rsidRPr="00676133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3E39B2" w:rsidRPr="00676133" w:rsidRDefault="003E39B2" w:rsidP="003E39B2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 w:rsidRPr="00676133">
        <w:rPr>
          <w:rFonts w:ascii="Arial" w:hAnsi="Arial"/>
          <w:b/>
          <w:szCs w:val="24"/>
        </w:rPr>
        <w:t>Территориальный орган местного самоуправления села</w:t>
      </w:r>
    </w:p>
    <w:p w:rsidR="003E39B2" w:rsidRPr="00676133" w:rsidRDefault="003E39B2" w:rsidP="003E39B2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676133">
        <w:rPr>
          <w:rFonts w:ascii="Arial" w:hAnsi="Arial"/>
          <w:b/>
          <w:szCs w:val="24"/>
        </w:rPr>
        <w:t>Большое Трифоново с подведомственной территорией населенных пунктов: деревня Малое Трифоново, поселок Кислянка</w:t>
      </w:r>
      <w:r w:rsidRPr="00676133">
        <w:rPr>
          <w:b/>
          <w:spacing w:val="120"/>
          <w:szCs w:val="24"/>
        </w:rPr>
        <w:t xml:space="preserve"> </w:t>
      </w:r>
    </w:p>
    <w:p w:rsidR="003E39B2" w:rsidRPr="00676133" w:rsidRDefault="003E39B2" w:rsidP="003E39B2">
      <w:pPr>
        <w:pBdr>
          <w:bottom w:val="double" w:sz="12" w:space="1" w:color="auto"/>
        </w:pBdr>
        <w:rPr>
          <w:rFonts w:ascii="Arial" w:hAnsi="Arial"/>
          <w:b/>
          <w:szCs w:val="24"/>
        </w:rPr>
      </w:pPr>
    </w:p>
    <w:p w:rsidR="003E39B2" w:rsidRPr="00676133" w:rsidRDefault="003E39B2" w:rsidP="003E39B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676133">
        <w:rPr>
          <w:b/>
          <w:caps/>
          <w:spacing w:val="120"/>
          <w:sz w:val="36"/>
          <w:szCs w:val="36"/>
        </w:rPr>
        <w:t>Распоряжение</w:t>
      </w:r>
    </w:p>
    <w:p w:rsidR="003E39B2" w:rsidRPr="00676133" w:rsidRDefault="003E39B2" w:rsidP="003E39B2">
      <w:pPr>
        <w:rPr>
          <w:sz w:val="28"/>
          <w:szCs w:val="28"/>
        </w:rPr>
      </w:pPr>
      <w:r>
        <w:rPr>
          <w:sz w:val="28"/>
          <w:szCs w:val="28"/>
        </w:rPr>
        <w:t>04.05.2018</w:t>
      </w:r>
      <w:r w:rsidRPr="0067613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Pr="006761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76133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16</w:t>
      </w:r>
    </w:p>
    <w:p w:rsidR="003E39B2" w:rsidRPr="00676133" w:rsidRDefault="003E39B2" w:rsidP="003E39B2">
      <w:pPr>
        <w:rPr>
          <w:sz w:val="28"/>
          <w:szCs w:val="28"/>
        </w:rPr>
      </w:pPr>
    </w:p>
    <w:p w:rsidR="003E39B2" w:rsidRPr="00676133" w:rsidRDefault="003E39B2" w:rsidP="003E39B2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ограничении торговли алкогольной продукцией при проведении событийного мероприятия «Покровский рубеж» с 10 июня 2018 года по 12 июня 2018 года</w:t>
      </w:r>
    </w:p>
    <w:p w:rsidR="003E39B2" w:rsidRPr="00676133" w:rsidRDefault="003E39B2" w:rsidP="003E39B2">
      <w:pPr>
        <w:jc w:val="both"/>
        <w:rPr>
          <w:sz w:val="28"/>
          <w:szCs w:val="28"/>
        </w:rPr>
      </w:pPr>
    </w:p>
    <w:p w:rsidR="003E39B2" w:rsidRDefault="003E39B2" w:rsidP="003E39B2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6BD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29.1 – 31 Устава Артемовского городского округа,</w:t>
      </w:r>
    </w:p>
    <w:p w:rsidR="003E39B2" w:rsidRDefault="003E39B2" w:rsidP="003E3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время проведения с </w:t>
      </w:r>
      <w:r>
        <w:rPr>
          <w:b/>
          <w:i/>
          <w:sz w:val="28"/>
          <w:szCs w:val="28"/>
        </w:rPr>
        <w:t xml:space="preserve"> </w:t>
      </w:r>
      <w:r w:rsidRPr="00B4450D">
        <w:rPr>
          <w:sz w:val="28"/>
          <w:szCs w:val="28"/>
        </w:rPr>
        <w:t>10 июня 2018 года по 12 июня 2018 года</w:t>
      </w:r>
      <w:r>
        <w:rPr>
          <w:sz w:val="28"/>
          <w:szCs w:val="28"/>
        </w:rPr>
        <w:t xml:space="preserve"> событийного мероприятия «Покровский рубеж» на территории поселка Кислянка с 08.00 до 23.00 часов не осуществлять розничную продажу спиртных, слабоалкогольных напитков и пива в объектах торговли, расположенных на территории села Большое Трифоново, поселка Кислянка и деревни Малое Трифоново.</w:t>
      </w:r>
    </w:p>
    <w:p w:rsidR="003E39B2" w:rsidRDefault="003E39B2" w:rsidP="003E3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предприятий торговли и общественного питания, принимающих участие в обслуживании праздничных мероприятий с </w:t>
      </w:r>
      <w:r w:rsidRPr="00B4450D">
        <w:rPr>
          <w:sz w:val="28"/>
          <w:szCs w:val="28"/>
        </w:rPr>
        <w:t>10 июня 2018 года по 12 июня 2018 года</w:t>
      </w:r>
      <w:r>
        <w:rPr>
          <w:sz w:val="28"/>
          <w:szCs w:val="28"/>
        </w:rPr>
        <w:t xml:space="preserve"> на территории поселка Кислянка, не осуществлять розничную  продажу спиртных, слабоалкогольных напитков и пива с 08.00 до 23.00 часов.</w:t>
      </w:r>
    </w:p>
    <w:p w:rsidR="003E39B2" w:rsidRDefault="003E39B2" w:rsidP="003E3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осуществлять торговлю алкогольной продукцией и пивом в розлив в загородном </w:t>
      </w:r>
      <w:proofErr w:type="spellStart"/>
      <w:r>
        <w:rPr>
          <w:sz w:val="28"/>
          <w:szCs w:val="28"/>
        </w:rPr>
        <w:t>гостинично</w:t>
      </w:r>
      <w:proofErr w:type="spellEnd"/>
      <w:r>
        <w:rPr>
          <w:sz w:val="28"/>
          <w:szCs w:val="28"/>
        </w:rPr>
        <w:t xml:space="preserve">-ресторанном  комплексе «Усадьба» (Фотеев О.Н.), ФОК «Малахит» (Малых А.П.)  с </w:t>
      </w:r>
      <w:r w:rsidRPr="00B4450D">
        <w:rPr>
          <w:sz w:val="28"/>
          <w:szCs w:val="28"/>
        </w:rPr>
        <w:t>10 июня 2018 года по 12 июня 2018 года</w:t>
      </w:r>
      <w:r>
        <w:rPr>
          <w:sz w:val="28"/>
          <w:szCs w:val="28"/>
        </w:rPr>
        <w:t xml:space="preserve"> с 08.00 до 24.00 часов.</w:t>
      </w:r>
    </w:p>
    <w:p w:rsidR="003E39B2" w:rsidRDefault="003E39B2" w:rsidP="003E3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опубликовать в газете «Артемовский рабочий» и разместить на официальном сайте Территориального органа местного самоуправления села Большое Трифоново в информационно-телекоммуникационной сети «Интернет».</w:t>
      </w:r>
    </w:p>
    <w:p w:rsidR="003E39B2" w:rsidRDefault="003E39B2" w:rsidP="003E3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 распоряжения оставляю за собой.</w:t>
      </w:r>
    </w:p>
    <w:p w:rsidR="003E39B2" w:rsidRDefault="003E39B2" w:rsidP="003E39B2">
      <w:pPr>
        <w:pStyle w:val="a4"/>
        <w:shd w:val="clear" w:color="auto" w:fill="auto"/>
        <w:spacing w:before="0" w:line="240" w:lineRule="auto"/>
        <w:rPr>
          <w:rFonts w:eastAsia="Times New Roman"/>
          <w:sz w:val="28"/>
          <w:szCs w:val="28"/>
          <w:lang w:eastAsia="ru-RU"/>
        </w:rPr>
      </w:pPr>
    </w:p>
    <w:p w:rsidR="003E39B2" w:rsidRPr="00676133" w:rsidRDefault="003E39B2" w:rsidP="003E39B2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  <w:r w:rsidRPr="0067613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В.Г.Игошев</w:t>
      </w:r>
      <w:proofErr w:type="spellEnd"/>
    </w:p>
    <w:p w:rsidR="005474BF" w:rsidRDefault="005474BF"/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32"/>
    <w:rsid w:val="003E39B2"/>
    <w:rsid w:val="00524632"/>
    <w:rsid w:val="005474BF"/>
    <w:rsid w:val="0056483C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E39B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3E39B2"/>
    <w:pPr>
      <w:shd w:val="clear" w:color="auto" w:fill="FFFFFF"/>
      <w:spacing w:before="54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E39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E39B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3E39B2"/>
    <w:pPr>
      <w:shd w:val="clear" w:color="auto" w:fill="FFFFFF"/>
      <w:spacing w:before="54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E39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2018-05-04T07:31:00Z</dcterms:created>
  <dcterms:modified xsi:type="dcterms:W3CDTF">2018-05-04T07:31:00Z</dcterms:modified>
</cp:coreProperties>
</file>