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C8" w:rsidRPr="002737C8" w:rsidRDefault="002737C8" w:rsidP="002737C8">
      <w:pPr>
        <w:shd w:val="clear" w:color="auto" w:fill="FFFFFF"/>
        <w:spacing w:line="240" w:lineRule="auto"/>
        <w:textAlignment w:val="baseline"/>
        <w:outlineLvl w:val="0"/>
        <w:rPr>
          <w:rFonts w:ascii="inherit" w:eastAsia="Times New Roman" w:hAnsi="inherit" w:cs="Times New Roman"/>
          <w:b/>
          <w:bCs/>
          <w:color w:val="3D516C"/>
          <w:kern w:val="36"/>
          <w:sz w:val="42"/>
          <w:szCs w:val="42"/>
          <w:lang w:eastAsia="ru-RU"/>
        </w:rPr>
      </w:pPr>
      <w:bookmarkStart w:id="0" w:name="_GoBack"/>
      <w:r w:rsidRPr="002737C8">
        <w:rPr>
          <w:rFonts w:ascii="inherit" w:eastAsia="Times New Roman" w:hAnsi="inherit" w:cs="Times New Roman"/>
          <w:b/>
          <w:bCs/>
          <w:color w:val="3D516C"/>
          <w:kern w:val="36"/>
          <w:sz w:val="42"/>
          <w:szCs w:val="42"/>
          <w:bdr w:val="none" w:sz="0" w:space="0" w:color="auto" w:frame="1"/>
          <w:lang w:eastAsia="ru-RU"/>
        </w:rPr>
        <w:t>информация о размерах платы за ЖКУ</w:t>
      </w:r>
    </w:p>
    <w:bookmarkEnd w:id="0"/>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О нормативах потребления тепловой энергии на нужды отопления</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Pr>
          <w:rFonts w:ascii="inherit" w:eastAsia="Times New Roman" w:hAnsi="inherit" w:cs="Times New Roman"/>
          <w:noProof/>
          <w:color w:val="00A7E4"/>
          <w:sz w:val="24"/>
          <w:szCs w:val="24"/>
          <w:bdr w:val="none" w:sz="0" w:space="0" w:color="auto" w:frame="1"/>
          <w:lang w:eastAsia="ru-RU"/>
        </w:rPr>
        <w:drawing>
          <wp:inline distT="0" distB="0" distL="0" distR="0">
            <wp:extent cx="6312927" cy="6422527"/>
            <wp:effectExtent l="0" t="0" r="0" b="0"/>
            <wp:docPr id="4" name="Рисунок 4" descr="http://s3.netangels.ru/inova-media/cache/3e/bb/58/a5/d0/e3/3ebb58a5d0e300b59dc6c4fe10de63c3.jpg">
              <a:hlinkClick xmlns:a="http://schemas.openxmlformats.org/drawingml/2006/main" r:id="rId6" tooltip="&quot;image-30-06-16-03-15 (1).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netangels.ru/inova-media/cache/3e/bb/58/a5/d0/e3/3ebb58a5d0e300b59dc6c4fe10de63c3.jpg">
                      <a:hlinkClick r:id="rId6" tooltip="&quot;image-30-06-16-03-15 (1).jpe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2729" cy="6422326"/>
                    </a:xfrm>
                    <a:prstGeom prst="rect">
                      <a:avLst/>
                    </a:prstGeom>
                    <a:noFill/>
                    <a:ln>
                      <a:noFill/>
                    </a:ln>
                  </pic:spPr>
                </pic:pic>
              </a:graphicData>
            </a:graphic>
          </wp:inline>
        </w:drawing>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Согласно письма</w:t>
      </w:r>
      <w:proofErr w:type="gramEnd"/>
      <w:r w:rsidRPr="002737C8">
        <w:rPr>
          <w:rFonts w:ascii="inherit" w:eastAsia="Times New Roman" w:hAnsi="inherit" w:cs="Times New Roman"/>
          <w:color w:val="000000"/>
          <w:sz w:val="24"/>
          <w:szCs w:val="24"/>
          <w:lang w:eastAsia="ru-RU"/>
        </w:rPr>
        <w:t xml:space="preserve"> Правительства Свердловской области от 21.06.2016 № 01-01-76/10385 доводим до сведения жителей Артемовского городского округа и теплоснабжающих организаций информацию:</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В соответствии с постановлением Правительства Свердловской</w:t>
      </w:r>
      <w:r w:rsidRPr="002737C8">
        <w:rPr>
          <w:rFonts w:ascii="inherit" w:eastAsia="Times New Roman" w:hAnsi="inherit" w:cs="Times New Roman"/>
          <w:color w:val="000000"/>
          <w:sz w:val="24"/>
          <w:szCs w:val="24"/>
          <w:lang w:eastAsia="ru-RU"/>
        </w:rPr>
        <w:br/>
        <w:t xml:space="preserve">области от 12.09.2012 № 990-ПП «О применении нормативов потребления коммунальной услуги по отоплению на территории Свердловской области на период до 01 июля 2016 года» (в ред. постановления Правительства Свердловской области от 03.12.2014 № 1107-ПП) расчет размера платы за коммунальную услугу по отоплению осуществляется на основании Правил предоставления коммунальных услуг гражданам, утвержденных </w:t>
      </w:r>
      <w:r w:rsidRPr="002737C8">
        <w:rPr>
          <w:rFonts w:ascii="inherit" w:eastAsia="Times New Roman" w:hAnsi="inherit" w:cs="Times New Roman"/>
          <w:color w:val="000000"/>
          <w:sz w:val="24"/>
          <w:szCs w:val="24"/>
          <w:lang w:eastAsia="ru-RU"/>
        </w:rPr>
        <w:lastRenderedPageBreak/>
        <w:t>постановлением Правительства Российской Федерации от</w:t>
      </w:r>
      <w:proofErr w:type="gramEnd"/>
      <w:r w:rsidRPr="002737C8">
        <w:rPr>
          <w:rFonts w:ascii="inherit" w:eastAsia="Times New Roman" w:hAnsi="inherit" w:cs="Times New Roman"/>
          <w:color w:val="000000"/>
          <w:sz w:val="24"/>
          <w:szCs w:val="24"/>
          <w:lang w:eastAsia="ru-RU"/>
        </w:rPr>
        <w:t xml:space="preserve"> 23.05.2006 № 307 (далее – Правила № 307),  с использованием действовавших по состоянию на 30 июня 2012 года нормативов потребления тепловой энергии по отоплению.</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Определенный постановлением Правительства Российской Федерации от 06.05.2011 № 354 срок действия Правил № 307 истекает 01 июля 2016 года. После указанной даты расчет размера платы за коммунальную услугу   по отоплению будет осуществляться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Согласно письму Министерства строительства и жилищно-коммунального хозяйства Российской Федерации от 07.06.2016 № 17512-АЧ/04 в ближайшее время планируется принять постановление Правительства Российской Федерации, в соответствии с которым (во избежание значительного роста нормативов потребления коммунальных услуг) исполнительным органам государственной власти субъектов Российской Федерации, наделенным полномочиями   на установление нормативов потребления коммунальных услуг, будет предоставлено право осуществить поэтапный переход к установлению единых  на территории</w:t>
      </w:r>
      <w:proofErr w:type="gramEnd"/>
      <w:r w:rsidRPr="002737C8">
        <w:rPr>
          <w:rFonts w:ascii="inherit" w:eastAsia="Times New Roman" w:hAnsi="inherit" w:cs="Times New Roman"/>
          <w:color w:val="000000"/>
          <w:sz w:val="24"/>
          <w:szCs w:val="24"/>
          <w:lang w:eastAsia="ru-RU"/>
        </w:rPr>
        <w:t xml:space="preserve"> субъекта Российской Федерации нормативов потребления коммунальных услуг до 2020 года.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На территории Свердловской области с 01 июля 2016 года сохраняется применение действовавших по состоянию на 30 июня 2012 года нормативов потребления тепловой энергии по отоплению, утвержденных органами местного самоуправления, до установления нормативов потребления коммунальной услуги по отоплению Региональной энергетической комиссией Свердловской области  в порядке, предусмотренном действующим законодательством.</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Начисление размера платы за коммунальные услуги должно осуществляться в рамках утвержденных предельных индексов изменения размера вносимой гражданами платы за коммунальные услуги.</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Плановое повышение стоимости коммунальных услуг с 01.07.2016</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u w:val="single"/>
          <w:bdr w:val="none" w:sz="0" w:space="0" w:color="auto" w:frame="1"/>
          <w:lang w:eastAsia="ru-RU"/>
        </w:rPr>
        <w:t xml:space="preserve">С 01 июля 2016 года произойдет плановое повышение стоимости коммунальных </w:t>
      </w:r>
      <w:proofErr w:type="spellStart"/>
      <w:r w:rsidRPr="002737C8">
        <w:rPr>
          <w:rFonts w:ascii="inherit" w:eastAsia="Times New Roman" w:hAnsi="inherit" w:cs="Times New Roman"/>
          <w:color w:val="000000"/>
          <w:sz w:val="24"/>
          <w:szCs w:val="24"/>
          <w:u w:val="single"/>
          <w:bdr w:val="none" w:sz="0" w:space="0" w:color="auto" w:frame="1"/>
          <w:lang w:eastAsia="ru-RU"/>
        </w:rPr>
        <w:t>услуг</w:t>
      </w:r>
      <w:proofErr w:type="gramStart"/>
      <w:r w:rsidRPr="002737C8">
        <w:rPr>
          <w:rFonts w:ascii="inherit" w:eastAsia="Times New Roman" w:hAnsi="inherit" w:cs="Times New Roman"/>
          <w:color w:val="000000"/>
          <w:sz w:val="24"/>
          <w:szCs w:val="24"/>
          <w:u w:val="single"/>
          <w:bdr w:val="none" w:sz="0" w:space="0" w:color="auto" w:frame="1"/>
          <w:lang w:eastAsia="ru-RU"/>
        </w:rPr>
        <w:t>.</w:t>
      </w:r>
      <w:r w:rsidRPr="002737C8">
        <w:rPr>
          <w:rFonts w:ascii="inherit" w:eastAsia="Times New Roman" w:hAnsi="inherit" w:cs="Times New Roman"/>
          <w:color w:val="000000"/>
          <w:sz w:val="24"/>
          <w:szCs w:val="24"/>
          <w:lang w:eastAsia="ru-RU"/>
        </w:rPr>
        <w:t>П</w:t>
      </w:r>
      <w:proofErr w:type="gramEnd"/>
      <w:r w:rsidRPr="002737C8">
        <w:rPr>
          <w:rFonts w:ascii="inherit" w:eastAsia="Times New Roman" w:hAnsi="inherit" w:cs="Times New Roman"/>
          <w:color w:val="000000"/>
          <w:sz w:val="24"/>
          <w:szCs w:val="24"/>
          <w:lang w:eastAsia="ru-RU"/>
        </w:rPr>
        <w:t>редыдущее</w:t>
      </w:r>
      <w:proofErr w:type="spellEnd"/>
      <w:r w:rsidRPr="002737C8">
        <w:rPr>
          <w:rFonts w:ascii="inherit" w:eastAsia="Times New Roman" w:hAnsi="inherit" w:cs="Times New Roman"/>
          <w:color w:val="000000"/>
          <w:sz w:val="24"/>
          <w:szCs w:val="24"/>
          <w:lang w:eastAsia="ru-RU"/>
        </w:rPr>
        <w:t xml:space="preserve"> повышение оплаты коммунальных услуг было 01 июля 2015 года.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Постановлением Региональной энергетической комиссии Свердловской области от 23.12.2015 № 278-ПК предусмотрено с 01.07.2016  увеличение тарифов на электрическую энергию. Таким образом, тарифы </w:t>
      </w:r>
      <w:r w:rsidRPr="002737C8">
        <w:rPr>
          <w:rFonts w:ascii="inherit" w:eastAsia="Times New Roman" w:hAnsi="inherit" w:cs="Times New Roman"/>
          <w:b/>
          <w:bCs/>
          <w:color w:val="000000"/>
          <w:sz w:val="24"/>
          <w:szCs w:val="24"/>
          <w:bdr w:val="none" w:sz="0" w:space="0" w:color="auto" w:frame="1"/>
          <w:lang w:eastAsia="ru-RU"/>
        </w:rPr>
        <w:t>на электроэнергию </w:t>
      </w:r>
      <w:r w:rsidRPr="002737C8">
        <w:rPr>
          <w:rFonts w:ascii="inherit" w:eastAsia="Times New Roman" w:hAnsi="inherit" w:cs="Times New Roman"/>
          <w:color w:val="000000"/>
          <w:sz w:val="24"/>
          <w:szCs w:val="24"/>
          <w:lang w:eastAsia="ru-RU"/>
        </w:rPr>
        <w:t>будут следующие:</w:t>
      </w:r>
    </w:p>
    <w:p w:rsidR="002737C8" w:rsidRPr="002737C8" w:rsidRDefault="002737C8" w:rsidP="002737C8">
      <w:pPr>
        <w:numPr>
          <w:ilvl w:val="0"/>
          <w:numId w:val="1"/>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для населения, проживающего в сельских населенных пунктах:</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color w:val="000000"/>
          <w:sz w:val="24"/>
          <w:szCs w:val="24"/>
          <w:u w:val="single"/>
          <w:bdr w:val="none" w:sz="0" w:space="0" w:color="auto" w:frame="1"/>
          <w:lang w:eastAsia="ru-RU"/>
        </w:rPr>
        <w:t xml:space="preserve">- </w:t>
      </w:r>
      <w:proofErr w:type="spellStart"/>
      <w:r w:rsidRPr="002737C8">
        <w:rPr>
          <w:rFonts w:ascii="inherit" w:eastAsia="Times New Roman" w:hAnsi="inherit" w:cs="Times New Roman"/>
          <w:color w:val="000000"/>
          <w:sz w:val="24"/>
          <w:szCs w:val="24"/>
          <w:u w:val="single"/>
          <w:bdr w:val="none" w:sz="0" w:space="0" w:color="auto" w:frame="1"/>
          <w:lang w:eastAsia="ru-RU"/>
        </w:rPr>
        <w:t>одноставочный</w:t>
      </w:r>
      <w:proofErr w:type="spellEnd"/>
      <w:r w:rsidRPr="002737C8">
        <w:rPr>
          <w:rFonts w:ascii="inherit" w:eastAsia="Times New Roman" w:hAnsi="inherit" w:cs="Times New Roman"/>
          <w:color w:val="000000"/>
          <w:sz w:val="24"/>
          <w:szCs w:val="24"/>
          <w:u w:val="single"/>
          <w:bdr w:val="none" w:sz="0" w:space="0" w:color="auto" w:frame="1"/>
          <w:lang w:eastAsia="ru-RU"/>
        </w:rPr>
        <w:t xml:space="preserve"> тариф:</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01.01.2016 по 30.06.2016 – 2,31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01.07.2016 по 31.12.2016 – 2,48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color w:val="000000"/>
          <w:sz w:val="24"/>
          <w:szCs w:val="24"/>
          <w:u w:val="single"/>
          <w:bdr w:val="none" w:sz="0" w:space="0" w:color="auto" w:frame="1"/>
          <w:lang w:eastAsia="ru-RU"/>
        </w:rPr>
        <w:t xml:space="preserve"> - </w:t>
      </w:r>
      <w:proofErr w:type="spellStart"/>
      <w:r w:rsidRPr="002737C8">
        <w:rPr>
          <w:rFonts w:ascii="inherit" w:eastAsia="Times New Roman" w:hAnsi="inherit" w:cs="Times New Roman"/>
          <w:color w:val="000000"/>
          <w:sz w:val="24"/>
          <w:szCs w:val="24"/>
          <w:u w:val="single"/>
          <w:bdr w:val="none" w:sz="0" w:space="0" w:color="auto" w:frame="1"/>
          <w:lang w:eastAsia="ru-RU"/>
        </w:rPr>
        <w:t>одноставочный</w:t>
      </w:r>
      <w:proofErr w:type="spellEnd"/>
      <w:r w:rsidRPr="002737C8">
        <w:rPr>
          <w:rFonts w:ascii="inherit" w:eastAsia="Times New Roman" w:hAnsi="inherit" w:cs="Times New Roman"/>
          <w:color w:val="000000"/>
          <w:sz w:val="24"/>
          <w:szCs w:val="24"/>
          <w:u w:val="single"/>
          <w:bdr w:val="none" w:sz="0" w:space="0" w:color="auto" w:frame="1"/>
          <w:lang w:eastAsia="ru-RU"/>
        </w:rPr>
        <w:t xml:space="preserve"> тариф, дифференцированный по двум зонам суток:</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01.01.2016 по 30.06.2016–день–2,38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 ночь–1,13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01.07.2016 по 31.12.2016–день–2,64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 ночь–1,26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numPr>
          <w:ilvl w:val="0"/>
          <w:numId w:val="2"/>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lastRenderedPageBreak/>
        <w:t>Для населения, проживающего в городских населенных пунктах за исключением населения и потребителей относящимся к пункту 1:</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color w:val="000000"/>
          <w:sz w:val="24"/>
          <w:szCs w:val="24"/>
          <w:u w:val="single"/>
          <w:bdr w:val="none" w:sz="0" w:space="0" w:color="auto" w:frame="1"/>
          <w:lang w:eastAsia="ru-RU"/>
        </w:rPr>
        <w:t xml:space="preserve">- </w:t>
      </w:r>
      <w:proofErr w:type="spellStart"/>
      <w:r w:rsidRPr="002737C8">
        <w:rPr>
          <w:rFonts w:ascii="inherit" w:eastAsia="Times New Roman" w:hAnsi="inherit" w:cs="Times New Roman"/>
          <w:color w:val="000000"/>
          <w:sz w:val="24"/>
          <w:szCs w:val="24"/>
          <w:u w:val="single"/>
          <w:bdr w:val="none" w:sz="0" w:space="0" w:color="auto" w:frame="1"/>
          <w:lang w:eastAsia="ru-RU"/>
        </w:rPr>
        <w:t>одноставочный</w:t>
      </w:r>
      <w:proofErr w:type="spellEnd"/>
      <w:r w:rsidRPr="002737C8">
        <w:rPr>
          <w:rFonts w:ascii="inherit" w:eastAsia="Times New Roman" w:hAnsi="inherit" w:cs="Times New Roman"/>
          <w:color w:val="000000"/>
          <w:sz w:val="24"/>
          <w:szCs w:val="24"/>
          <w:u w:val="single"/>
          <w:bdr w:val="none" w:sz="0" w:space="0" w:color="auto" w:frame="1"/>
          <w:lang w:eastAsia="ru-RU"/>
        </w:rPr>
        <w:t xml:space="preserve"> тариф:</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01.01.2016 по 30.06.2016 – 3,30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01.07.2016 по 31.12.2016 – 3,54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color w:val="000000"/>
          <w:sz w:val="24"/>
          <w:szCs w:val="24"/>
          <w:u w:val="single"/>
          <w:bdr w:val="none" w:sz="0" w:space="0" w:color="auto" w:frame="1"/>
          <w:lang w:eastAsia="ru-RU"/>
        </w:rPr>
        <w:t xml:space="preserve"> - </w:t>
      </w:r>
      <w:proofErr w:type="spellStart"/>
      <w:r w:rsidRPr="002737C8">
        <w:rPr>
          <w:rFonts w:ascii="inherit" w:eastAsia="Times New Roman" w:hAnsi="inherit" w:cs="Times New Roman"/>
          <w:color w:val="000000"/>
          <w:sz w:val="24"/>
          <w:szCs w:val="24"/>
          <w:u w:val="single"/>
          <w:bdr w:val="none" w:sz="0" w:space="0" w:color="auto" w:frame="1"/>
          <w:lang w:eastAsia="ru-RU"/>
        </w:rPr>
        <w:t>одноставочный</w:t>
      </w:r>
      <w:proofErr w:type="spellEnd"/>
      <w:r w:rsidRPr="002737C8">
        <w:rPr>
          <w:rFonts w:ascii="inherit" w:eastAsia="Times New Roman" w:hAnsi="inherit" w:cs="Times New Roman"/>
          <w:color w:val="000000"/>
          <w:sz w:val="24"/>
          <w:szCs w:val="24"/>
          <w:u w:val="single"/>
          <w:bdr w:val="none" w:sz="0" w:space="0" w:color="auto" w:frame="1"/>
          <w:lang w:eastAsia="ru-RU"/>
        </w:rPr>
        <w:t xml:space="preserve"> тариф, дифференцированный по двум зонам суток:</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01.01.2016 по 30.06.2016–день–3,42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 ночь–1,61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с 01.07.2016 по 31.12.2016–день–3,80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 ночь–1,79 руб./</w:t>
      </w:r>
      <w:proofErr w:type="spellStart"/>
      <w:r w:rsidRPr="002737C8">
        <w:rPr>
          <w:rFonts w:ascii="inherit" w:eastAsia="Times New Roman" w:hAnsi="inherit" w:cs="Times New Roman"/>
          <w:color w:val="000000"/>
          <w:sz w:val="24"/>
          <w:szCs w:val="24"/>
          <w:lang w:eastAsia="ru-RU"/>
        </w:rPr>
        <w:t>кВтч</w:t>
      </w:r>
      <w:proofErr w:type="spellEnd"/>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Постановлением Региональной энергетической комиссии Свердловской области от 10.12.2015 № 202-ПК  предусмотрено с 01.07.2016  увеличение тарифов </w:t>
      </w:r>
      <w:r w:rsidRPr="002737C8">
        <w:rPr>
          <w:rFonts w:ascii="inherit" w:eastAsia="Times New Roman" w:hAnsi="inherit" w:cs="Times New Roman"/>
          <w:b/>
          <w:bCs/>
          <w:color w:val="000000"/>
          <w:sz w:val="24"/>
          <w:szCs w:val="24"/>
          <w:bdr w:val="none" w:sz="0" w:space="0" w:color="auto" w:frame="1"/>
          <w:lang w:eastAsia="ru-RU"/>
        </w:rPr>
        <w:t>на водоснабжение и водоотведение</w:t>
      </w:r>
      <w:r w:rsidRPr="002737C8">
        <w:rPr>
          <w:rFonts w:ascii="inherit" w:eastAsia="Times New Roman" w:hAnsi="inherit" w:cs="Times New Roman"/>
          <w:color w:val="000000"/>
          <w:sz w:val="24"/>
          <w:szCs w:val="24"/>
          <w:lang w:eastAsia="ru-RU"/>
        </w:rPr>
        <w:t xml:space="preserve"> для организаций, осуществляющих свою деятельность на территории г. </w:t>
      </w:r>
      <w:proofErr w:type="gramStart"/>
      <w:r w:rsidRPr="002737C8">
        <w:rPr>
          <w:rFonts w:ascii="inherit" w:eastAsia="Times New Roman" w:hAnsi="inherit" w:cs="Times New Roman"/>
          <w:color w:val="000000"/>
          <w:sz w:val="24"/>
          <w:szCs w:val="24"/>
          <w:lang w:eastAsia="ru-RU"/>
        </w:rPr>
        <w:t>Артемовский</w:t>
      </w:r>
      <w:proofErr w:type="gramEnd"/>
      <w:r w:rsidRPr="002737C8">
        <w:rPr>
          <w:rFonts w:ascii="inherit" w:eastAsia="Times New Roman" w:hAnsi="inherit" w:cs="Times New Roman"/>
          <w:color w:val="000000"/>
          <w:sz w:val="24"/>
          <w:szCs w:val="24"/>
          <w:lang w:eastAsia="ru-RU"/>
        </w:rPr>
        <w:t xml:space="preserve"> и п. </w:t>
      </w:r>
      <w:proofErr w:type="spellStart"/>
      <w:r w:rsidRPr="002737C8">
        <w:rPr>
          <w:rFonts w:ascii="inherit" w:eastAsia="Times New Roman" w:hAnsi="inherit" w:cs="Times New Roman"/>
          <w:color w:val="000000"/>
          <w:sz w:val="24"/>
          <w:szCs w:val="24"/>
          <w:lang w:eastAsia="ru-RU"/>
        </w:rPr>
        <w:t>Буланаш</w:t>
      </w:r>
      <w:proofErr w:type="spellEnd"/>
      <w:r w:rsidRPr="002737C8">
        <w:rPr>
          <w:rFonts w:ascii="inherit" w:eastAsia="Times New Roman" w:hAnsi="inherit" w:cs="Times New Roman"/>
          <w:color w:val="000000"/>
          <w:sz w:val="24"/>
          <w:szCs w:val="24"/>
          <w:lang w:eastAsia="ru-RU"/>
        </w:rPr>
        <w:t xml:space="preserve">.   На территории </w:t>
      </w:r>
      <w:proofErr w:type="spellStart"/>
      <w:r w:rsidRPr="002737C8">
        <w:rPr>
          <w:rFonts w:ascii="inherit" w:eastAsia="Times New Roman" w:hAnsi="inherit" w:cs="Times New Roman"/>
          <w:color w:val="000000"/>
          <w:sz w:val="24"/>
          <w:szCs w:val="24"/>
          <w:lang w:eastAsia="ru-RU"/>
        </w:rPr>
        <w:t>г</w:t>
      </w:r>
      <w:proofErr w:type="gramStart"/>
      <w:r w:rsidRPr="002737C8">
        <w:rPr>
          <w:rFonts w:ascii="inherit" w:eastAsia="Times New Roman" w:hAnsi="inherit" w:cs="Times New Roman"/>
          <w:color w:val="000000"/>
          <w:sz w:val="24"/>
          <w:szCs w:val="24"/>
          <w:lang w:eastAsia="ru-RU"/>
        </w:rPr>
        <w:t>.А</w:t>
      </w:r>
      <w:proofErr w:type="gramEnd"/>
      <w:r w:rsidRPr="002737C8">
        <w:rPr>
          <w:rFonts w:ascii="inherit" w:eastAsia="Times New Roman" w:hAnsi="inherit" w:cs="Times New Roman"/>
          <w:color w:val="000000"/>
          <w:sz w:val="24"/>
          <w:szCs w:val="24"/>
          <w:lang w:eastAsia="ru-RU"/>
        </w:rPr>
        <w:t>ртемовский</w:t>
      </w:r>
      <w:proofErr w:type="spellEnd"/>
      <w:r w:rsidRPr="002737C8">
        <w:rPr>
          <w:rFonts w:ascii="inherit" w:eastAsia="Times New Roman" w:hAnsi="inherit" w:cs="Times New Roman"/>
          <w:color w:val="000000"/>
          <w:sz w:val="24"/>
          <w:szCs w:val="24"/>
          <w:lang w:eastAsia="ru-RU"/>
        </w:rPr>
        <w:t xml:space="preserve">, п. </w:t>
      </w:r>
      <w:proofErr w:type="spellStart"/>
      <w:r w:rsidRPr="002737C8">
        <w:rPr>
          <w:rFonts w:ascii="inherit" w:eastAsia="Times New Roman" w:hAnsi="inherit" w:cs="Times New Roman"/>
          <w:color w:val="000000"/>
          <w:sz w:val="24"/>
          <w:szCs w:val="24"/>
          <w:lang w:eastAsia="ru-RU"/>
        </w:rPr>
        <w:t>Буланаш</w:t>
      </w:r>
      <w:proofErr w:type="spellEnd"/>
      <w:r w:rsidRPr="002737C8">
        <w:rPr>
          <w:rFonts w:ascii="inherit" w:eastAsia="Times New Roman" w:hAnsi="inherit" w:cs="Times New Roman"/>
          <w:color w:val="000000"/>
          <w:sz w:val="24"/>
          <w:szCs w:val="24"/>
          <w:lang w:eastAsia="ru-RU"/>
        </w:rPr>
        <w:t xml:space="preserve"> тарифы на ХВС и водоотведение  увеличиться на 6%. </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Для муниципальных унитарных предприятий жилищно-коммунального хозяйства Артемовского городского округа тарифы на </w:t>
      </w:r>
      <w:r w:rsidRPr="002737C8">
        <w:rPr>
          <w:rFonts w:ascii="inherit" w:eastAsia="Times New Roman" w:hAnsi="inherit" w:cs="Times New Roman"/>
          <w:b/>
          <w:bCs/>
          <w:color w:val="000000"/>
          <w:sz w:val="24"/>
          <w:szCs w:val="24"/>
          <w:bdr w:val="none" w:sz="0" w:space="0" w:color="auto" w:frame="1"/>
          <w:lang w:eastAsia="ru-RU"/>
        </w:rPr>
        <w:t>ХВС</w:t>
      </w:r>
      <w:r w:rsidRPr="002737C8">
        <w:rPr>
          <w:rFonts w:ascii="inherit" w:eastAsia="Times New Roman" w:hAnsi="inherit" w:cs="Times New Roman"/>
          <w:color w:val="000000"/>
          <w:sz w:val="24"/>
          <w:szCs w:val="24"/>
          <w:lang w:eastAsia="ru-RU"/>
        </w:rPr>
        <w:t xml:space="preserve"> установлены постановлением Региональной энергетической комиссии Свердловской области от 10.12.2015 № 203-ПК. </w:t>
      </w:r>
      <w:proofErr w:type="gramStart"/>
      <w:r w:rsidRPr="002737C8">
        <w:rPr>
          <w:rFonts w:ascii="inherit" w:eastAsia="Times New Roman" w:hAnsi="inherit" w:cs="Times New Roman"/>
          <w:color w:val="000000"/>
          <w:sz w:val="24"/>
          <w:szCs w:val="24"/>
          <w:lang w:eastAsia="ru-RU"/>
        </w:rPr>
        <w:t>Согласно</w:t>
      </w:r>
      <w:proofErr w:type="gramEnd"/>
      <w:r w:rsidRPr="002737C8">
        <w:rPr>
          <w:rFonts w:ascii="inherit" w:eastAsia="Times New Roman" w:hAnsi="inherit" w:cs="Times New Roman"/>
          <w:color w:val="000000"/>
          <w:sz w:val="24"/>
          <w:szCs w:val="24"/>
          <w:lang w:eastAsia="ru-RU"/>
        </w:rPr>
        <w:t xml:space="preserve"> данного постановления увеличение тарифов произойдет с 01.07.2016. Средний рост тарифов на ХВС составит 6%.</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Увеличение тарифов </w:t>
      </w:r>
      <w:r w:rsidRPr="002737C8">
        <w:rPr>
          <w:rFonts w:ascii="inherit" w:eastAsia="Times New Roman" w:hAnsi="inherit" w:cs="Times New Roman"/>
          <w:b/>
          <w:bCs/>
          <w:color w:val="000000"/>
          <w:sz w:val="24"/>
          <w:szCs w:val="24"/>
          <w:bdr w:val="none" w:sz="0" w:space="0" w:color="auto" w:frame="1"/>
          <w:lang w:eastAsia="ru-RU"/>
        </w:rPr>
        <w:t>на тепловую энергию</w:t>
      </w:r>
      <w:r w:rsidRPr="002737C8">
        <w:rPr>
          <w:rFonts w:ascii="inherit" w:eastAsia="Times New Roman" w:hAnsi="inherit" w:cs="Times New Roman"/>
          <w:color w:val="000000"/>
          <w:sz w:val="24"/>
          <w:szCs w:val="24"/>
          <w:lang w:eastAsia="ru-RU"/>
        </w:rPr>
        <w:t xml:space="preserve"> для </w:t>
      </w:r>
      <w:proofErr w:type="gramStart"/>
      <w:r w:rsidRPr="002737C8">
        <w:rPr>
          <w:rFonts w:ascii="inherit" w:eastAsia="Times New Roman" w:hAnsi="inherit" w:cs="Times New Roman"/>
          <w:color w:val="000000"/>
          <w:sz w:val="24"/>
          <w:szCs w:val="24"/>
          <w:lang w:eastAsia="ru-RU"/>
        </w:rPr>
        <w:t>населения, проживающего на территории Артемовского городского округа предусмотрено</w:t>
      </w:r>
      <w:proofErr w:type="gramEnd"/>
      <w:r w:rsidRPr="002737C8">
        <w:rPr>
          <w:rFonts w:ascii="inherit" w:eastAsia="Times New Roman" w:hAnsi="inherit" w:cs="Times New Roman"/>
          <w:color w:val="000000"/>
          <w:sz w:val="24"/>
          <w:szCs w:val="24"/>
          <w:lang w:eastAsia="ru-RU"/>
        </w:rPr>
        <w:t xml:space="preserve"> постановлениями Региональной     энергетической    комиссии   Свердловской    области   от   10.12.2015 № 188-ПК, от 15.12.2015 № 205-ПК; от 24.12.2014 № 227-ПК.</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xml:space="preserve">С указанными постановлениями Вы можете ознакомиться на официальном сайте РЭК Свердловской </w:t>
      </w:r>
      <w:proofErr w:type="spellStart"/>
      <w:r w:rsidRPr="002737C8">
        <w:rPr>
          <w:rFonts w:ascii="inherit" w:eastAsia="Times New Roman" w:hAnsi="inherit" w:cs="Times New Roman"/>
          <w:color w:val="000000"/>
          <w:sz w:val="24"/>
          <w:szCs w:val="24"/>
          <w:lang w:eastAsia="ru-RU"/>
        </w:rPr>
        <w:t>области:</w:t>
      </w:r>
      <w:hyperlink r:id="rId8" w:history="1">
        <w:r w:rsidRPr="002737C8">
          <w:rPr>
            <w:rFonts w:ascii="inherit" w:eastAsia="Times New Roman" w:hAnsi="inherit" w:cs="Times New Roman"/>
            <w:color w:val="00A7E4"/>
            <w:sz w:val="24"/>
            <w:szCs w:val="24"/>
            <w:u w:val="single"/>
            <w:bdr w:val="none" w:sz="0" w:space="0" w:color="auto" w:frame="1"/>
            <w:lang w:eastAsia="ru-RU"/>
          </w:rPr>
          <w:t>http</w:t>
        </w:r>
        <w:proofErr w:type="spellEnd"/>
        <w:r w:rsidRPr="002737C8">
          <w:rPr>
            <w:rFonts w:ascii="inherit" w:eastAsia="Times New Roman" w:hAnsi="inherit" w:cs="Times New Roman"/>
            <w:color w:val="00A7E4"/>
            <w:sz w:val="24"/>
            <w:szCs w:val="24"/>
            <w:u w:val="single"/>
            <w:bdr w:val="none" w:sz="0" w:space="0" w:color="auto" w:frame="1"/>
            <w:lang w:eastAsia="ru-RU"/>
          </w:rPr>
          <w:t>://rek.midural.ru</w:t>
        </w:r>
      </w:hyperlink>
      <w:r w:rsidRPr="002737C8">
        <w:rPr>
          <w:rFonts w:ascii="inherit" w:eastAsia="Times New Roman" w:hAnsi="inherit" w:cs="Times New Roman"/>
          <w:color w:val="000000"/>
          <w:sz w:val="24"/>
          <w:szCs w:val="24"/>
          <w:u w:val="single"/>
          <w:bdr w:val="none" w:sz="0" w:space="0" w:color="auto" w:frame="1"/>
          <w:lang w:eastAsia="ru-RU"/>
        </w:rPr>
        <w:t>.</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Плата за пользование жилым помещением (плата за наем)</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Доводим до сведения жителей, проживающих в муниципальном жилищном фонде, информацию касающейся начисления платы за пользования жилым помещением (платы за наем).</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С 01 июня 2016 года</w:t>
      </w:r>
      <w:r w:rsidRPr="002737C8">
        <w:rPr>
          <w:rFonts w:ascii="inherit" w:eastAsia="Times New Roman" w:hAnsi="inherit" w:cs="Times New Roman"/>
          <w:color w:val="000000"/>
          <w:sz w:val="24"/>
          <w:szCs w:val="24"/>
          <w:lang w:eastAsia="ru-RU"/>
        </w:rPr>
        <w:t> на территории  Артемовского городского округа будет осуществляться начисление платы за наем.</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Первые квитанции наниматели жилых помещений получат в начале июля 2016 года. Данные начисления будут производиться в одном платежном документе с начислениями платы за электроснабжение. Платежные документы, по заключенному агентскому договору, будут выставляться </w:t>
      </w:r>
      <w:r w:rsidRPr="002737C8">
        <w:rPr>
          <w:rFonts w:ascii="inherit" w:eastAsia="Times New Roman" w:hAnsi="inherit" w:cs="Times New Roman"/>
          <w:b/>
          <w:bCs/>
          <w:color w:val="000000"/>
          <w:sz w:val="24"/>
          <w:szCs w:val="24"/>
          <w:bdr w:val="none" w:sz="0" w:space="0" w:color="auto" w:frame="1"/>
          <w:lang w:eastAsia="ru-RU"/>
        </w:rPr>
        <w:t>ОАО «</w:t>
      </w:r>
      <w:proofErr w:type="spellStart"/>
      <w:r w:rsidRPr="002737C8">
        <w:rPr>
          <w:rFonts w:ascii="inherit" w:eastAsia="Times New Roman" w:hAnsi="inherit" w:cs="Times New Roman"/>
          <w:b/>
          <w:bCs/>
          <w:color w:val="000000"/>
          <w:sz w:val="24"/>
          <w:szCs w:val="24"/>
          <w:bdr w:val="none" w:sz="0" w:space="0" w:color="auto" w:frame="1"/>
          <w:lang w:eastAsia="ru-RU"/>
        </w:rPr>
        <w:t>ЭнергосбыТ</w:t>
      </w:r>
      <w:proofErr w:type="spellEnd"/>
      <w:r w:rsidRPr="002737C8">
        <w:rPr>
          <w:rFonts w:ascii="inherit" w:eastAsia="Times New Roman" w:hAnsi="inherit" w:cs="Times New Roman"/>
          <w:b/>
          <w:bCs/>
          <w:color w:val="000000"/>
          <w:sz w:val="24"/>
          <w:szCs w:val="24"/>
          <w:bdr w:val="none" w:sz="0" w:space="0" w:color="auto" w:frame="1"/>
          <w:lang w:eastAsia="ru-RU"/>
        </w:rPr>
        <w:t xml:space="preserve"> Плюс».</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xml:space="preserve">В соответствии с жилищным законодательством,  размер платы за пользование жилым помещением (платы за наем)  устанавливается органами местного самоуправления. </w:t>
      </w:r>
      <w:proofErr w:type="gramStart"/>
      <w:r w:rsidRPr="002737C8">
        <w:rPr>
          <w:rFonts w:ascii="inherit" w:eastAsia="Times New Roman" w:hAnsi="inherit" w:cs="Times New Roman"/>
          <w:color w:val="000000"/>
          <w:sz w:val="24"/>
          <w:szCs w:val="24"/>
          <w:lang w:eastAsia="ru-RU"/>
        </w:rPr>
        <w:t>На территории Артемовского городского округа размер платы за наем на 2016 год утвержден </w:t>
      </w:r>
      <w:r w:rsidRPr="002737C8">
        <w:rPr>
          <w:rFonts w:ascii="inherit" w:eastAsia="Times New Roman" w:hAnsi="inherit" w:cs="Times New Roman"/>
          <w:b/>
          <w:bCs/>
          <w:color w:val="000000"/>
          <w:sz w:val="24"/>
          <w:szCs w:val="24"/>
          <w:bdr w:val="none" w:sz="0" w:space="0" w:color="auto" w:frame="1"/>
          <w:lang w:eastAsia="ru-RU"/>
        </w:rPr>
        <w:t>постановлением Администрации Артемовского городского округа от 22.01.2016 № 32-ПА</w:t>
      </w:r>
      <w:r w:rsidRPr="002737C8">
        <w:rPr>
          <w:rFonts w:ascii="inherit" w:eastAsia="Times New Roman" w:hAnsi="inherit" w:cs="Times New Roman"/>
          <w:color w:val="000000"/>
          <w:sz w:val="24"/>
          <w:szCs w:val="24"/>
          <w:lang w:eastAsia="ru-RU"/>
        </w:rPr>
        <w:t>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Артемовского городского округа на 2016 год».</w:t>
      </w:r>
      <w:proofErr w:type="gramEnd"/>
      <w:r w:rsidRPr="002737C8">
        <w:rPr>
          <w:rFonts w:ascii="inherit" w:eastAsia="Times New Roman" w:hAnsi="inherit" w:cs="Times New Roman"/>
          <w:color w:val="000000"/>
          <w:sz w:val="24"/>
          <w:szCs w:val="24"/>
          <w:lang w:eastAsia="ru-RU"/>
        </w:rPr>
        <w:t xml:space="preserve"> С данным постановлением можно ознакомиться на официальном сайте Артемовского городского округа в информационно-телекоммуникационной сети «Интернет».</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Размер платы за наем определяется исходя из занимаемой общей площади   жилого помещения.</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lastRenderedPageBreak/>
        <w:t>Согласно</w:t>
      </w:r>
      <w:proofErr w:type="gramEnd"/>
      <w:r w:rsidRPr="002737C8">
        <w:rPr>
          <w:rFonts w:ascii="inherit" w:eastAsia="Times New Roman" w:hAnsi="inherit" w:cs="Times New Roman"/>
          <w:color w:val="000000"/>
          <w:sz w:val="24"/>
          <w:szCs w:val="24"/>
          <w:lang w:eastAsia="ru-RU"/>
        </w:rPr>
        <w:t xml:space="preserve"> Жилищного кодекса РФ </w:t>
      </w:r>
      <w:r w:rsidRPr="002737C8">
        <w:rPr>
          <w:rFonts w:ascii="inherit" w:eastAsia="Times New Roman" w:hAnsi="inherit" w:cs="Times New Roman"/>
          <w:color w:val="000000"/>
          <w:sz w:val="24"/>
          <w:szCs w:val="24"/>
          <w:u w:val="single"/>
          <w:bdr w:val="none" w:sz="0" w:space="0" w:color="auto" w:frame="1"/>
          <w:lang w:eastAsia="ru-RU"/>
        </w:rPr>
        <w:t>граждане, признанные в установленном   порядке малоимущими гражданами и занимающие жилые помещения по договорам социального найма,</w:t>
      </w: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b/>
          <w:bCs/>
          <w:color w:val="000000"/>
          <w:sz w:val="24"/>
          <w:szCs w:val="24"/>
          <w:bdr w:val="none" w:sz="0" w:space="0" w:color="auto" w:frame="1"/>
          <w:lang w:eastAsia="ru-RU"/>
        </w:rPr>
        <w:t>освобождаются от внесения платы за пользование жилым помещением (платы за наем).</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Разъяснения: </w:t>
      </w:r>
      <w:r w:rsidRPr="002737C8">
        <w:rPr>
          <w:rFonts w:ascii="inherit" w:eastAsia="Times New Roman" w:hAnsi="inherit" w:cs="Times New Roman"/>
          <w:color w:val="000000"/>
          <w:sz w:val="24"/>
          <w:szCs w:val="24"/>
          <w:lang w:eastAsia="ru-RU"/>
        </w:rPr>
        <w:t>если граждане признаны постановлением Администрации Артемовского округа  от 05.05.2016 № 489-ПА малоимущими и проживают в муниципальном жилищном фонде, то плата за наем таким нанимателям не начисляется. В случае получения платежных документов с начислениями платы за наем, просим Вас подойти с паспортом и с имеющимися правоустанавливающими документами на занимаемое жилое помещение в Жилищный отдел Администрации Артемовского городского округа для уточнения сведений (здание Администрации Артемовского городского округа кабинет № 27, приемный день – вторник).</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Обращаю Ваше внимание, что ответственность за своевременность и полноту внесения платы за наем жилого помещения несут наниматели в соответствии с жилищным законодательством Российской Федерации.</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О необходимости заключения договоров на осмотр и очистку вентиляционных каналов</w:t>
      </w:r>
    </w:p>
    <w:p w:rsidR="002737C8" w:rsidRPr="002737C8" w:rsidRDefault="002737C8" w:rsidP="002737C8">
      <w:pPr>
        <w:shd w:val="clear" w:color="auto" w:fill="FFFFFF"/>
        <w:spacing w:after="240" w:line="240" w:lineRule="auto"/>
        <w:jc w:val="center"/>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Уважаемые директора управляющих компаний, обслуживающих жилищный фонд организаций, председатели ТСЖ, ЖСК и собственники частных жилых домов</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В настоящее время  сложилась следующая ситуация:</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Неудовлетворительная организация работы по проверке и ремонту дымоходов и вентиляционных каналов газовых бытовых приборов вызывает серьезные опасения, так как при использовании проточными водонагревателями с неисправными дымовыми и вентиляционными каналами при отсутствии тяги может произойти отравление продуктами сгорания.</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Грязный дымовой канал может стать причиной пожаров, проникновения угарных газов в помещение, сопровождающегося неприятными последствиями для здоровья и жизни людей. Чистые вентиляционные каналы обеспечивают нормальный процесс воздухообмена в помещениях. </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Проверка дымоходов и вентиляционных каналов, осуществлённая вовремя, может не только увеличить срок их использования, но и позволит избежать пожароопасных ситуаций и задымления различных помещений.</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xml:space="preserve">Количество неисправных дымоходов и вентиляционных каналов резко увеличивается, </w:t>
      </w:r>
      <w:proofErr w:type="gramStart"/>
      <w:r w:rsidRPr="002737C8">
        <w:rPr>
          <w:rFonts w:ascii="inherit" w:eastAsia="Times New Roman" w:hAnsi="inherit" w:cs="Times New Roman"/>
          <w:color w:val="000000"/>
          <w:sz w:val="24"/>
          <w:szCs w:val="24"/>
          <w:lang w:eastAsia="ru-RU"/>
        </w:rPr>
        <w:t>а</w:t>
      </w:r>
      <w:proofErr w:type="gramEnd"/>
      <w:r w:rsidRPr="002737C8">
        <w:rPr>
          <w:rFonts w:ascii="inherit" w:eastAsia="Times New Roman" w:hAnsi="inherit" w:cs="Times New Roman"/>
          <w:color w:val="000000"/>
          <w:sz w:val="24"/>
          <w:szCs w:val="24"/>
          <w:lang w:eastAsia="ru-RU"/>
        </w:rPr>
        <w:t xml:space="preserve"> следовательно возрастает опасность возможных несчастных случаев и трагедий, связанных с использованием газа в быту.   В абсолютном большинстве в газифицированных жилых домах регламентные работы по проверке дымовых и вентиляционных каналов от бытовых газовых приборов, печей, работающие на газе, проводятся некачественно, либо с нарушением сроков их проверки.</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r w:rsidRPr="002737C8">
        <w:rPr>
          <w:rFonts w:ascii="inherit" w:eastAsia="Times New Roman" w:hAnsi="inherit" w:cs="Times New Roman"/>
          <w:b/>
          <w:bCs/>
          <w:color w:val="000000"/>
          <w:sz w:val="24"/>
          <w:szCs w:val="24"/>
          <w:bdr w:val="none" w:sz="0" w:space="0" w:color="auto" w:frame="1"/>
          <w:lang w:eastAsia="ru-RU"/>
        </w:rPr>
        <w:t>утверждены постановлением Правительства Российской Федерации от 14.05.2013 № 410 (далее Правила).</w:t>
      </w:r>
      <w:r w:rsidRPr="002737C8">
        <w:rPr>
          <w:rFonts w:ascii="inherit" w:eastAsia="Times New Roman" w:hAnsi="inherit" w:cs="Times New Roman"/>
          <w:color w:val="000000"/>
          <w:sz w:val="24"/>
          <w:szCs w:val="24"/>
          <w:lang w:eastAsia="ru-RU"/>
        </w:rPr>
        <w:t xml:space="preserve"> Так же </w:t>
      </w:r>
      <w:r w:rsidRPr="002737C8">
        <w:rPr>
          <w:rFonts w:ascii="inherit" w:eastAsia="Times New Roman" w:hAnsi="inherit" w:cs="Times New Roman"/>
          <w:color w:val="000000"/>
          <w:sz w:val="24"/>
          <w:szCs w:val="24"/>
          <w:lang w:eastAsia="ru-RU"/>
        </w:rPr>
        <w:lastRenderedPageBreak/>
        <w:t>данным постановлением   утвержден минимальный </w:t>
      </w:r>
      <w:hyperlink r:id="rId9" w:history="1">
        <w:r w:rsidRPr="002737C8">
          <w:rPr>
            <w:rFonts w:ascii="inherit" w:eastAsia="Times New Roman" w:hAnsi="inherit" w:cs="Times New Roman"/>
            <w:color w:val="00A7E4"/>
            <w:sz w:val="24"/>
            <w:szCs w:val="24"/>
            <w:u w:val="single"/>
            <w:bdr w:val="none" w:sz="0" w:space="0" w:color="auto" w:frame="1"/>
            <w:lang w:eastAsia="ru-RU"/>
          </w:rPr>
          <w:t>перечень</w:t>
        </w:r>
      </w:hyperlink>
      <w:r w:rsidRPr="002737C8">
        <w:rPr>
          <w:rFonts w:ascii="inherit" w:eastAsia="Times New Roman" w:hAnsi="inherit" w:cs="Times New Roman"/>
          <w:color w:val="000000"/>
          <w:sz w:val="24"/>
          <w:szCs w:val="24"/>
          <w:lang w:eastAsia="ru-RU"/>
        </w:rPr>
        <w:t> выполняемых работ (оказываемых услуг) по техническому обслуживанию и ремонту внутридомового и (или) внутриквартирного газового оборудования.</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Проверка состояния дымовых и вентиляционных каналов и при необходимости их очистка производится:</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б) при переустройстве и ремонте дымовых и вентиляционных каналов;</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xml:space="preserve">в) в процессе эксплуатации дымовых и вентиляционных каналов (периодическая проверка) - не реже 3 раз в год (не </w:t>
      </w:r>
      <w:proofErr w:type="gramStart"/>
      <w:r w:rsidRPr="002737C8">
        <w:rPr>
          <w:rFonts w:ascii="inherit" w:eastAsia="Times New Roman" w:hAnsi="inherit" w:cs="Times New Roman"/>
          <w:color w:val="000000"/>
          <w:sz w:val="24"/>
          <w:szCs w:val="24"/>
          <w:lang w:eastAsia="ru-RU"/>
        </w:rPr>
        <w:t>позднее</w:t>
      </w:r>
      <w:proofErr w:type="gramEnd"/>
      <w:r w:rsidRPr="002737C8">
        <w:rPr>
          <w:rFonts w:ascii="inherit" w:eastAsia="Times New Roman" w:hAnsi="inherit" w:cs="Times New Roman"/>
          <w:color w:val="000000"/>
          <w:sz w:val="24"/>
          <w:szCs w:val="24"/>
          <w:lang w:eastAsia="ru-RU"/>
        </w:rPr>
        <w:t xml:space="preserve">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диагностировании внутридомового и (или) внутриквартирного газового оборудования и аварийно-диспетчерском обеспечении.</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b/>
          <w:bCs/>
          <w:color w:val="000000"/>
          <w:sz w:val="24"/>
          <w:szCs w:val="24"/>
          <w:bdr w:val="none" w:sz="0" w:space="0" w:color="auto" w:frame="1"/>
          <w:lang w:eastAsia="ru-RU"/>
        </w:rPr>
        <w:t xml:space="preserve">Договор о проверке, а также при необходимости об очистке и (или) о ремонте дымовых и вентиляционных </w:t>
      </w:r>
      <w:proofErr w:type="spellStart"/>
      <w:r w:rsidRPr="002737C8">
        <w:rPr>
          <w:rFonts w:ascii="inherit" w:eastAsia="Times New Roman" w:hAnsi="inherit" w:cs="Times New Roman"/>
          <w:b/>
          <w:bCs/>
          <w:color w:val="000000"/>
          <w:sz w:val="24"/>
          <w:szCs w:val="24"/>
          <w:bdr w:val="none" w:sz="0" w:space="0" w:color="auto" w:frame="1"/>
          <w:lang w:eastAsia="ru-RU"/>
        </w:rPr>
        <w:t>каналов</w:t>
      </w:r>
      <w:r w:rsidRPr="002737C8">
        <w:rPr>
          <w:rFonts w:ascii="inherit" w:eastAsia="Times New Roman" w:hAnsi="inherit" w:cs="Times New Roman"/>
          <w:color w:val="000000"/>
          <w:sz w:val="24"/>
          <w:szCs w:val="24"/>
          <w:lang w:eastAsia="ru-RU"/>
        </w:rPr>
        <w:t>заключается</w:t>
      </w:r>
      <w:proofErr w:type="spellEnd"/>
      <w:r w:rsidRPr="002737C8">
        <w:rPr>
          <w:rFonts w:ascii="inherit" w:eastAsia="Times New Roman" w:hAnsi="inherit" w:cs="Times New Roman"/>
          <w:color w:val="000000"/>
          <w:sz w:val="24"/>
          <w:szCs w:val="24"/>
          <w:lang w:eastAsia="ru-RU"/>
        </w:rPr>
        <w:t xml:space="preserve"> с организацией, допущенной к выполнению соответствующих работ на основании лицензии, выданной в порядке, предусмотренном </w:t>
      </w:r>
      <w:hyperlink r:id="rId10" w:history="1">
        <w:r w:rsidRPr="002737C8">
          <w:rPr>
            <w:rFonts w:ascii="inherit" w:eastAsia="Times New Roman" w:hAnsi="inherit" w:cs="Times New Roman"/>
            <w:color w:val="00A7E4"/>
            <w:sz w:val="24"/>
            <w:szCs w:val="24"/>
            <w:u w:val="single"/>
            <w:bdr w:val="none" w:sz="0" w:space="0" w:color="auto" w:frame="1"/>
            <w:lang w:eastAsia="ru-RU"/>
          </w:rPr>
          <w:t>Положением</w:t>
        </w:r>
      </w:hyperlink>
      <w:r w:rsidRPr="002737C8">
        <w:rPr>
          <w:rFonts w:ascii="inherit" w:eastAsia="Times New Roman" w:hAnsi="inherit" w:cs="Times New Roman"/>
          <w:color w:val="000000"/>
          <w:sz w:val="24"/>
          <w:szCs w:val="24"/>
          <w:lang w:eastAsia="ru-RU"/>
        </w:rPr>
        <w:t>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утвержденным постановлением Правительства Российской Федерации от 30.12.2011   № 1225, и исполняется в порядке</w:t>
      </w:r>
      <w:proofErr w:type="gramEnd"/>
      <w:r w:rsidRPr="002737C8">
        <w:rPr>
          <w:rFonts w:ascii="inherit" w:eastAsia="Times New Roman" w:hAnsi="inherit" w:cs="Times New Roman"/>
          <w:color w:val="000000"/>
          <w:sz w:val="24"/>
          <w:szCs w:val="24"/>
          <w:lang w:eastAsia="ru-RU"/>
        </w:rPr>
        <w:t xml:space="preserve">, </w:t>
      </w:r>
      <w:proofErr w:type="gramStart"/>
      <w:r w:rsidRPr="002737C8">
        <w:rPr>
          <w:rFonts w:ascii="inherit" w:eastAsia="Times New Roman" w:hAnsi="inherit" w:cs="Times New Roman"/>
          <w:color w:val="000000"/>
          <w:sz w:val="24"/>
          <w:szCs w:val="24"/>
          <w:lang w:eastAsia="ru-RU"/>
        </w:rPr>
        <w:t>предусмотренном</w:t>
      </w:r>
      <w:proofErr w:type="gramEnd"/>
      <w:r w:rsidRPr="002737C8">
        <w:rPr>
          <w:rFonts w:ascii="inherit" w:eastAsia="Times New Roman" w:hAnsi="inherit" w:cs="Times New Roman"/>
          <w:color w:val="000000"/>
          <w:sz w:val="24"/>
          <w:szCs w:val="24"/>
          <w:lang w:eastAsia="ru-RU"/>
        </w:rPr>
        <w:t> </w:t>
      </w:r>
      <w:hyperlink r:id="rId11" w:history="1">
        <w:r w:rsidRPr="002737C8">
          <w:rPr>
            <w:rFonts w:ascii="inherit" w:eastAsia="Times New Roman" w:hAnsi="inherit" w:cs="Times New Roman"/>
            <w:color w:val="00A7E4"/>
            <w:sz w:val="24"/>
            <w:szCs w:val="24"/>
            <w:u w:val="single"/>
            <w:bdr w:val="none" w:sz="0" w:space="0" w:color="auto" w:frame="1"/>
            <w:lang w:eastAsia="ru-RU"/>
          </w:rPr>
          <w:t>статьями 730</w:t>
        </w:r>
      </w:hyperlink>
      <w:r w:rsidRPr="002737C8">
        <w:rPr>
          <w:rFonts w:ascii="inherit" w:eastAsia="Times New Roman" w:hAnsi="inherit" w:cs="Times New Roman"/>
          <w:color w:val="000000"/>
          <w:sz w:val="24"/>
          <w:szCs w:val="24"/>
          <w:lang w:eastAsia="ru-RU"/>
        </w:rPr>
        <w:t> - </w:t>
      </w:r>
      <w:hyperlink r:id="rId12" w:history="1">
        <w:r w:rsidRPr="002737C8">
          <w:rPr>
            <w:rFonts w:ascii="inherit" w:eastAsia="Times New Roman" w:hAnsi="inherit" w:cs="Times New Roman"/>
            <w:color w:val="00A7E4"/>
            <w:sz w:val="24"/>
            <w:szCs w:val="24"/>
            <w:u w:val="single"/>
            <w:bdr w:val="none" w:sz="0" w:space="0" w:color="auto" w:frame="1"/>
            <w:lang w:eastAsia="ru-RU"/>
          </w:rPr>
          <w:t>739</w:t>
        </w:r>
      </w:hyperlink>
      <w:r w:rsidRPr="002737C8">
        <w:rPr>
          <w:rFonts w:ascii="inherit" w:eastAsia="Times New Roman" w:hAnsi="inherit" w:cs="Times New Roman"/>
          <w:color w:val="000000"/>
          <w:sz w:val="24"/>
          <w:szCs w:val="24"/>
          <w:lang w:eastAsia="ru-RU"/>
        </w:rPr>
        <w:t> Гражданского кодекса Российской Федерации. </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Ограничение роста платежей граждан за коммунальные услуги во втором полугодии 2016 года</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Pr>
          <w:rFonts w:ascii="inherit" w:eastAsia="Times New Roman" w:hAnsi="inherit" w:cs="Times New Roman"/>
          <w:noProof/>
          <w:color w:val="00A7E4"/>
          <w:sz w:val="24"/>
          <w:szCs w:val="24"/>
          <w:bdr w:val="none" w:sz="0" w:space="0" w:color="auto" w:frame="1"/>
          <w:lang w:eastAsia="ru-RU"/>
        </w:rPr>
        <w:lastRenderedPageBreak/>
        <w:drawing>
          <wp:inline distT="0" distB="0" distL="0" distR="0">
            <wp:extent cx="6003057" cy="6146359"/>
            <wp:effectExtent l="0" t="0" r="0" b="6985"/>
            <wp:docPr id="3" name="Рисунок 3" descr="http://s3.netangels.ru/inova-media/cache/f9/a7/04/e8/98/ab/f9a704e898ab144759a8c4a04a25df68.jpg">
              <a:hlinkClick xmlns:a="http://schemas.openxmlformats.org/drawingml/2006/main" r:id="rId13" tooltip="&quot;image-03-06-16-12-13.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netangels.ru/inova-media/cache/f9/a7/04/e8/98/ab/f9a704e898ab144759a8c4a04a25df68.jpg">
                      <a:hlinkClick r:id="rId13" tooltip="&quot;image-03-06-16-12-13.jpe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799" cy="6146095"/>
                    </a:xfrm>
                    <a:prstGeom prst="rect">
                      <a:avLst/>
                    </a:prstGeom>
                    <a:noFill/>
                    <a:ln>
                      <a:noFill/>
                    </a:ln>
                  </pic:spPr>
                </pic:pic>
              </a:graphicData>
            </a:graphic>
          </wp:inline>
        </w:drawing>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xml:space="preserve">Ограничение роста платежей граждан за коммунальные услуги на территории Свердловской </w:t>
      </w:r>
      <w:proofErr w:type="spellStart"/>
      <w:r w:rsidRPr="002737C8">
        <w:rPr>
          <w:rFonts w:ascii="inherit" w:eastAsia="Times New Roman" w:hAnsi="inherit" w:cs="Times New Roman"/>
          <w:color w:val="000000"/>
          <w:sz w:val="24"/>
          <w:szCs w:val="24"/>
          <w:lang w:eastAsia="ru-RU"/>
        </w:rPr>
        <w:t>обалсти</w:t>
      </w:r>
      <w:proofErr w:type="spellEnd"/>
      <w:r w:rsidRPr="002737C8">
        <w:rPr>
          <w:rFonts w:ascii="inherit" w:eastAsia="Times New Roman" w:hAnsi="inherit" w:cs="Times New Roman"/>
          <w:color w:val="000000"/>
          <w:sz w:val="24"/>
          <w:szCs w:val="24"/>
          <w:lang w:eastAsia="ru-RU"/>
        </w:rPr>
        <w:t xml:space="preserve"> введено </w:t>
      </w:r>
      <w:r w:rsidRPr="002737C8">
        <w:rPr>
          <w:rFonts w:ascii="inherit" w:eastAsia="Times New Roman" w:hAnsi="inherit" w:cs="Times New Roman"/>
          <w:b/>
          <w:bCs/>
          <w:color w:val="000000"/>
          <w:sz w:val="24"/>
          <w:szCs w:val="24"/>
          <w:bdr w:val="none" w:sz="0" w:space="0" w:color="auto" w:frame="1"/>
          <w:lang w:eastAsia="ru-RU"/>
        </w:rPr>
        <w:t>Указом Губернатора Свердловской области от 23 ноября  2015 года № 561-УГ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2016 год»</w:t>
      </w:r>
      <w:r w:rsidRPr="002737C8">
        <w:rPr>
          <w:rFonts w:ascii="inherit" w:eastAsia="Times New Roman" w:hAnsi="inherit" w:cs="Times New Roman"/>
          <w:color w:val="000000"/>
          <w:sz w:val="24"/>
          <w:szCs w:val="24"/>
          <w:lang w:eastAsia="ru-RU"/>
        </w:rPr>
        <w:t>.</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u w:val="single"/>
          <w:bdr w:val="none" w:sz="0" w:space="0" w:color="auto" w:frame="1"/>
          <w:lang w:eastAsia="ru-RU"/>
        </w:rPr>
        <w:t>Совокупный размер  платы граждан, проживающих на территории Артемовского городского округа, за коммунальные услуги с 01.07.2016 по 31.12.2016 не должен превышать 108,2 % уровня совокупного размера платы граждан за коммунальные услуги, сложившегося в декабре 2015 года.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i/>
          <w:iCs/>
          <w:color w:val="000000"/>
          <w:sz w:val="24"/>
          <w:szCs w:val="24"/>
          <w:bdr w:val="none" w:sz="0" w:space="0" w:color="auto" w:frame="1"/>
          <w:lang w:eastAsia="ru-RU"/>
        </w:rPr>
        <w:t>Обращаем Ваше внимание, предельные индексы рассчитываются в сопоставимых условиях, то есть при неизменных наборе и объемах оказываемых коммунальных услуг, без учета льгот и перерасчетов.</w:t>
      </w:r>
      <w:r w:rsidRPr="002737C8">
        <w:rPr>
          <w:rFonts w:ascii="inherit" w:eastAsia="Times New Roman" w:hAnsi="inherit" w:cs="Times New Roman"/>
          <w:color w:val="000000"/>
          <w:sz w:val="24"/>
          <w:szCs w:val="24"/>
          <w:lang w:eastAsia="ru-RU"/>
        </w:rPr>
        <w:t> При соблюдении указанных условий совокупный ежемесячный платеж граждан за горячее и холодное водоснабжение, водоотведение, тепл</w:t>
      </w:r>
      <w:proofErr w:type="gramStart"/>
      <w:r w:rsidRPr="002737C8">
        <w:rPr>
          <w:rFonts w:ascii="inherit" w:eastAsia="Times New Roman" w:hAnsi="inherit" w:cs="Times New Roman"/>
          <w:color w:val="000000"/>
          <w:sz w:val="24"/>
          <w:szCs w:val="24"/>
          <w:lang w:eastAsia="ru-RU"/>
        </w:rPr>
        <w:t>о-</w:t>
      </w:r>
      <w:proofErr w:type="gramEnd"/>
      <w:r w:rsidRPr="002737C8">
        <w:rPr>
          <w:rFonts w:ascii="inherit" w:eastAsia="Times New Roman" w:hAnsi="inherit" w:cs="Times New Roman"/>
          <w:color w:val="000000"/>
          <w:sz w:val="24"/>
          <w:szCs w:val="24"/>
          <w:lang w:eastAsia="ru-RU"/>
        </w:rPr>
        <w:t>, газо-, электроснабжение не должен превышать установленный максимум.</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lastRenderedPageBreak/>
        <w:t xml:space="preserve">Указ Губернатора об ограничении роста платы граждан за коммунальные услуги вступил в действие с 1 января 2016 года. Мониторинг ситуации, складывающейся в муниципальных образованиях, и контроль над применением указанных положений будет осуществлять департамент </w:t>
      </w:r>
      <w:proofErr w:type="spellStart"/>
      <w:r w:rsidRPr="002737C8">
        <w:rPr>
          <w:rFonts w:ascii="inherit" w:eastAsia="Times New Roman" w:hAnsi="inherit" w:cs="Times New Roman"/>
          <w:color w:val="000000"/>
          <w:sz w:val="24"/>
          <w:szCs w:val="24"/>
          <w:lang w:eastAsia="ru-RU"/>
        </w:rPr>
        <w:t>Госжилстройнадзора</w:t>
      </w:r>
      <w:proofErr w:type="spellEnd"/>
      <w:r w:rsidRPr="002737C8">
        <w:rPr>
          <w:rFonts w:ascii="inherit" w:eastAsia="Times New Roman" w:hAnsi="inherit" w:cs="Times New Roman"/>
          <w:color w:val="000000"/>
          <w:sz w:val="24"/>
          <w:szCs w:val="24"/>
          <w:lang w:eastAsia="ru-RU"/>
        </w:rPr>
        <w:t xml:space="preserve"> Свердловской области.</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Во исполнение Указа Губернатора выпущено </w:t>
      </w:r>
      <w:r w:rsidRPr="002737C8">
        <w:rPr>
          <w:rFonts w:ascii="inherit" w:eastAsia="Times New Roman" w:hAnsi="inherit" w:cs="Times New Roman"/>
          <w:color w:val="000000"/>
          <w:sz w:val="24"/>
          <w:szCs w:val="24"/>
          <w:u w:val="single"/>
          <w:bdr w:val="none" w:sz="0" w:space="0" w:color="auto" w:frame="1"/>
          <w:lang w:eastAsia="ru-RU"/>
        </w:rPr>
        <w:t>постановление Администрации Артемовского городского округа  от 22.01.2016 № 25-ПА «Об ограничении роста платежей граждан за коммунальные услуги на территории Артемовского городского округа в  2016 году».</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В целях проведения мониторинга роста платежей граждан, проживающих на территории Артемовского городского округа, за коммунальные услуги с 01.01.2016 по 31.12.2016, Управление  городского хозяйства Администрации Артемовского городского округа предлагает потребителям коммунальных услуг предоставлять до 07 числа текущего месяца в 8 кабинет Администрации Артемовского городского округа платежные документы с начислениями платы за весь комплекс коммунальных услуг за декабрь 2015 года и расчетный</w:t>
      </w:r>
      <w:proofErr w:type="gramEnd"/>
      <w:r w:rsidRPr="002737C8">
        <w:rPr>
          <w:rFonts w:ascii="inherit" w:eastAsia="Times New Roman" w:hAnsi="inherit" w:cs="Times New Roman"/>
          <w:color w:val="000000"/>
          <w:sz w:val="24"/>
          <w:szCs w:val="24"/>
          <w:lang w:eastAsia="ru-RU"/>
        </w:rPr>
        <w:t xml:space="preserve"> месяц 2016 года.</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О минимальном размере взноса за капитальный ремонт в 2016 году</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С 01.01.2016 в России увеличился размер взноса за капитальный ремонт для собственников жилья, проживающих в многоквартирных домах.  </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Согласно,   </w:t>
      </w:r>
      <w:r w:rsidRPr="002737C8">
        <w:rPr>
          <w:rFonts w:ascii="inherit" w:eastAsia="Times New Roman" w:hAnsi="inherit" w:cs="Times New Roman"/>
          <w:color w:val="000000"/>
          <w:sz w:val="24"/>
          <w:szCs w:val="24"/>
          <w:u w:val="single"/>
          <w:bdr w:val="none" w:sz="0" w:space="0" w:color="auto" w:frame="1"/>
          <w:lang w:eastAsia="ru-RU"/>
        </w:rPr>
        <w:t>постановления   Правительства   Свердловской     области    от 1 октября 2014  № 833-ПП  </w:t>
      </w:r>
      <w:r w:rsidRPr="002737C8">
        <w:rPr>
          <w:rFonts w:ascii="inherit" w:eastAsia="Times New Roman" w:hAnsi="inherit" w:cs="Times New Roman"/>
          <w:b/>
          <w:bCs/>
          <w:color w:val="000000"/>
          <w:sz w:val="24"/>
          <w:szCs w:val="24"/>
          <w:bdr w:val="none" w:sz="0" w:space="0" w:color="auto" w:frame="1"/>
          <w:lang w:eastAsia="ru-RU"/>
        </w:rPr>
        <w:t>на 2016 год </w:t>
      </w:r>
      <w:r w:rsidRPr="002737C8">
        <w:rPr>
          <w:rFonts w:ascii="inherit" w:eastAsia="Times New Roman" w:hAnsi="inherit" w:cs="Times New Roman"/>
          <w:color w:val="000000"/>
          <w:sz w:val="24"/>
          <w:szCs w:val="24"/>
          <w:lang w:eastAsia="ru-RU"/>
        </w:rPr>
        <w:t>установлен минимальный размер взноса на капитальный ремонт за метр квадратный общей площади помещения в многоквартирных домах в месяц в размере</w:t>
      </w:r>
      <w:r w:rsidRPr="002737C8">
        <w:rPr>
          <w:rFonts w:ascii="inherit" w:eastAsia="Times New Roman" w:hAnsi="inherit" w:cs="Times New Roman"/>
          <w:b/>
          <w:bCs/>
          <w:color w:val="000000"/>
          <w:sz w:val="24"/>
          <w:szCs w:val="24"/>
          <w:bdr w:val="none" w:sz="0" w:space="0" w:color="auto" w:frame="1"/>
          <w:lang w:eastAsia="ru-RU"/>
        </w:rPr>
        <w:t>  8  руб. 52 коп. </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Информация о нормативах потребления коммунальных услуг с учетом повышающих коэффициентов</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Pr>
          <w:rFonts w:ascii="inherit" w:eastAsia="Times New Roman" w:hAnsi="inherit" w:cs="Times New Roman"/>
          <w:noProof/>
          <w:color w:val="00A7E4"/>
          <w:sz w:val="24"/>
          <w:szCs w:val="24"/>
          <w:bdr w:val="none" w:sz="0" w:space="0" w:color="auto" w:frame="1"/>
          <w:lang w:eastAsia="ru-RU"/>
        </w:rPr>
        <w:lastRenderedPageBreak/>
        <w:drawing>
          <wp:inline distT="0" distB="0" distL="0" distR="0">
            <wp:extent cx="7315200" cy="5860415"/>
            <wp:effectExtent l="0" t="0" r="0" b="6985"/>
            <wp:docPr id="1" name="Рисунок 1" descr="http://s3.netangels.ru/inova-media/cache/2d/bc/4f/50/42/3f/2dbc4f50423f4535956f0a5d40606521.jpg">
              <a:hlinkClick xmlns:a="http://schemas.openxmlformats.org/drawingml/2006/main" r:id="rId15" tooltip="&quot;image-03-06-16-12-45.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netangels.ru/inova-media/cache/2d/bc/4f/50/42/3f/2dbc4f50423f4535956f0a5d40606521.jpg">
                      <a:hlinkClick r:id="rId15" tooltip="&quot;image-03-06-16-12-45.jpe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5860415"/>
                    </a:xfrm>
                    <a:prstGeom prst="rect">
                      <a:avLst/>
                    </a:prstGeom>
                    <a:noFill/>
                    <a:ln>
                      <a:noFill/>
                    </a:ln>
                  </pic:spPr>
                </pic:pic>
              </a:graphicData>
            </a:graphic>
          </wp:inline>
        </w:drawing>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u w:val="single"/>
          <w:bdr w:val="none" w:sz="0" w:space="0" w:color="auto" w:frame="1"/>
          <w:lang w:eastAsia="ru-RU"/>
        </w:rPr>
        <w:t>Напоминаем Вам, что с  01 июня 2015 года при отсутствии установленных приборов учета холодной (горячей) воды, но при наличии технической возможности установки коллективных (общедомовых), индивидуальных или общих (квартирных) приборов учета,  должны применяться нормативы по водоснабжению с повышающими коэффициентами.</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Региональная энергетическая комиссия Свердловской области в целях приведения нормативных правовых актов Комиссии в соответствие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23.05.2006 № 306 (в ред. от 14.02.2015), внесла изменения в постановление от 27.08.2012 № 131-ПК постановлением от 20.05.2015 № 60-ПК, </w:t>
      </w:r>
      <w:r w:rsidRPr="002737C8">
        <w:rPr>
          <w:rFonts w:ascii="inherit" w:eastAsia="Times New Roman" w:hAnsi="inherit" w:cs="Times New Roman"/>
          <w:color w:val="000000"/>
          <w:sz w:val="24"/>
          <w:szCs w:val="24"/>
          <w:u w:val="single"/>
          <w:bdr w:val="none" w:sz="0" w:space="0" w:color="auto" w:frame="1"/>
          <w:lang w:eastAsia="ru-RU"/>
        </w:rPr>
        <w:t>установив нормативы потребления коммунальных услуг по холодному (горячему) водоснабжению в жилых помещениях и на</w:t>
      </w:r>
      <w:proofErr w:type="gramEnd"/>
      <w:r w:rsidRPr="002737C8">
        <w:rPr>
          <w:rFonts w:ascii="inherit" w:eastAsia="Times New Roman" w:hAnsi="inherit" w:cs="Times New Roman"/>
          <w:color w:val="000000"/>
          <w:sz w:val="24"/>
          <w:szCs w:val="24"/>
          <w:u w:val="single"/>
          <w:bdr w:val="none" w:sz="0" w:space="0" w:color="auto" w:frame="1"/>
          <w:lang w:eastAsia="ru-RU"/>
        </w:rPr>
        <w:t xml:space="preserve"> общедомовые нужды с учетом повышающего коэффициента: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- 1,4   с 01 января 2016 года по 30 июня 2016 года.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hyperlink r:id="rId17" w:history="1">
        <w:r w:rsidRPr="002737C8">
          <w:rPr>
            <w:rFonts w:ascii="inherit" w:eastAsia="Times New Roman" w:hAnsi="inherit" w:cs="Times New Roman"/>
            <w:color w:val="00A7E4"/>
            <w:sz w:val="24"/>
            <w:szCs w:val="24"/>
            <w:u w:val="single"/>
            <w:bdr w:val="none" w:sz="0" w:space="0" w:color="auto" w:frame="1"/>
            <w:lang w:eastAsia="ru-RU"/>
          </w:rPr>
          <w:t>Постановлением</w:t>
        </w:r>
      </w:hyperlink>
      <w:r w:rsidRPr="002737C8">
        <w:rPr>
          <w:rFonts w:ascii="inherit" w:eastAsia="Times New Roman" w:hAnsi="inherit" w:cs="Times New Roman"/>
          <w:color w:val="000000"/>
          <w:sz w:val="24"/>
          <w:szCs w:val="24"/>
          <w:lang w:eastAsia="ru-RU"/>
        </w:rPr>
        <w:t> РЭК Свердловской области от 25.05.2016 N 40-ПК установлены нормативы на ХВС (ГВС) с учетом повышающего коэффициента: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b/>
          <w:bCs/>
          <w:color w:val="000000"/>
          <w:sz w:val="24"/>
          <w:szCs w:val="24"/>
          <w:bdr w:val="none" w:sz="0" w:space="0" w:color="auto" w:frame="1"/>
          <w:lang w:eastAsia="ru-RU"/>
        </w:rPr>
        <w:t>1,5 с 01.07.2016 по 31.12.2016.</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lastRenderedPageBreak/>
        <w:t> </w:t>
      </w:r>
      <w:r w:rsidRPr="002737C8">
        <w:rPr>
          <w:rFonts w:ascii="inherit" w:eastAsia="Times New Roman" w:hAnsi="inherit" w:cs="Times New Roman"/>
          <w:b/>
          <w:bCs/>
          <w:color w:val="000000"/>
          <w:sz w:val="24"/>
          <w:szCs w:val="24"/>
          <w:bdr w:val="none" w:sz="0" w:space="0" w:color="auto" w:frame="1"/>
          <w:lang w:eastAsia="ru-RU"/>
        </w:rPr>
        <w:t>Так  же,   </w:t>
      </w:r>
      <w:r w:rsidRPr="002737C8">
        <w:rPr>
          <w:rFonts w:ascii="inherit" w:eastAsia="Times New Roman" w:hAnsi="inherit" w:cs="Times New Roman"/>
          <w:color w:val="000000"/>
          <w:sz w:val="24"/>
          <w:szCs w:val="24"/>
          <w:lang w:eastAsia="ru-RU"/>
        </w:rPr>
        <w:t>Постановлением   РЭК   Свердловской   области  от  27.08.2012 № 130-ПК утверждены </w:t>
      </w:r>
      <w:r w:rsidRPr="002737C8">
        <w:rPr>
          <w:rFonts w:ascii="inherit" w:eastAsia="Times New Roman" w:hAnsi="inherit" w:cs="Times New Roman"/>
          <w:color w:val="000000"/>
          <w:sz w:val="24"/>
          <w:szCs w:val="24"/>
          <w:u w:val="single"/>
          <w:bdr w:val="none" w:sz="0" w:space="0" w:color="auto" w:frame="1"/>
          <w:lang w:eastAsia="ru-RU"/>
        </w:rPr>
        <w:t>нормативы потребления коммунальной услуги по электроснабжению</w:t>
      </w:r>
      <w:r w:rsidRPr="002737C8">
        <w:rPr>
          <w:rFonts w:ascii="inherit" w:eastAsia="Times New Roman" w:hAnsi="inherit" w:cs="Times New Roman"/>
          <w:color w:val="000000"/>
          <w:sz w:val="24"/>
          <w:szCs w:val="24"/>
          <w:lang w:eastAsia="ru-RU"/>
        </w:rPr>
        <w:t> в жилых помещениях на территории Свердловской области с учетом повышающего коэффициента: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w:t>
      </w:r>
      <w:r w:rsidRPr="002737C8">
        <w:rPr>
          <w:rFonts w:ascii="inherit" w:eastAsia="Times New Roman" w:hAnsi="inherit" w:cs="Times New Roman"/>
          <w:b/>
          <w:bCs/>
          <w:color w:val="000000"/>
          <w:sz w:val="24"/>
          <w:szCs w:val="24"/>
          <w:bdr w:val="none" w:sz="0" w:space="0" w:color="auto" w:frame="1"/>
          <w:lang w:eastAsia="ru-RU"/>
        </w:rPr>
        <w:t>1,4 на период с 01 января 2016 года по 30 июня 2016 года;</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- 1,5 на период с 01 июля 2016 года по 31 декабря 2016 года.</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Данные мероприятия призваны стимулировать потребителей коммунальных услуг к установке приборов учета холодной (горячей) воды, что в дальнейшем приведет к справедливому распределению потребленной на общедомовые нужды воды на всех жителей многоквартирного дома.</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 xml:space="preserve">Применение нормативов потребления коммунальных услуг с учетом повышающих коэффициентов зависит от наличия (отсутствия) технической возможности установки коллективного (общедомового), индивидуального или общего приборов учета, определенного в соответствии с приказом </w:t>
      </w:r>
      <w:proofErr w:type="spellStart"/>
      <w:r w:rsidRPr="002737C8">
        <w:rPr>
          <w:rFonts w:ascii="inherit" w:eastAsia="Times New Roman" w:hAnsi="inherit" w:cs="Times New Roman"/>
          <w:color w:val="000000"/>
          <w:sz w:val="24"/>
          <w:szCs w:val="24"/>
          <w:lang w:eastAsia="ru-RU"/>
        </w:rPr>
        <w:t>Минрегиона</w:t>
      </w:r>
      <w:proofErr w:type="spellEnd"/>
      <w:r w:rsidRPr="002737C8">
        <w:rPr>
          <w:rFonts w:ascii="inherit" w:eastAsia="Times New Roman" w:hAnsi="inherit" w:cs="Times New Roman"/>
          <w:color w:val="000000"/>
          <w:sz w:val="24"/>
          <w:szCs w:val="24"/>
          <w:lang w:eastAsia="ru-RU"/>
        </w:rPr>
        <w:t xml:space="preserve"> России от 29.12.2011 № 627.</w:t>
      </w:r>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 xml:space="preserve">Обращаем Ваше внимание, что обязанность по оснащению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действующим законодательством  (ч. 12 ст.   13    Федерального   закона   от   23.11.2009  № 261-ФЗ   (далее – Закон № 261 - ФЗ) возложена на </w:t>
      </w:r>
      <w:proofErr w:type="spellStart"/>
      <w:r w:rsidRPr="002737C8">
        <w:rPr>
          <w:rFonts w:ascii="inherit" w:eastAsia="Times New Roman" w:hAnsi="inherit" w:cs="Times New Roman"/>
          <w:color w:val="000000"/>
          <w:sz w:val="24"/>
          <w:szCs w:val="24"/>
          <w:lang w:eastAsia="ru-RU"/>
        </w:rPr>
        <w:t>ресурсоснабжающие</w:t>
      </w:r>
      <w:proofErr w:type="spellEnd"/>
      <w:r w:rsidRPr="002737C8">
        <w:rPr>
          <w:rFonts w:ascii="inherit" w:eastAsia="Times New Roman" w:hAnsi="inherit" w:cs="Times New Roman"/>
          <w:color w:val="000000"/>
          <w:sz w:val="24"/>
          <w:szCs w:val="24"/>
          <w:lang w:eastAsia="ru-RU"/>
        </w:rPr>
        <w:t xml:space="preserve"> организации.</w:t>
      </w:r>
      <w:proofErr w:type="gramEnd"/>
    </w:p>
    <w:p w:rsidR="002737C8" w:rsidRPr="002737C8" w:rsidRDefault="002737C8" w:rsidP="002737C8">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2737C8">
        <w:rPr>
          <w:rFonts w:ascii="inherit" w:eastAsia="Times New Roman" w:hAnsi="inherit" w:cs="Times New Roman"/>
          <w:color w:val="000000"/>
          <w:sz w:val="24"/>
          <w:szCs w:val="24"/>
          <w:lang w:eastAsia="ru-RU"/>
        </w:rPr>
        <w:t xml:space="preserve">Кроме того, в соответствии с </w:t>
      </w:r>
      <w:proofErr w:type="spellStart"/>
      <w:r w:rsidRPr="002737C8">
        <w:rPr>
          <w:rFonts w:ascii="inherit" w:eastAsia="Times New Roman" w:hAnsi="inherit" w:cs="Times New Roman"/>
          <w:color w:val="000000"/>
          <w:sz w:val="24"/>
          <w:szCs w:val="24"/>
          <w:lang w:eastAsia="ru-RU"/>
        </w:rPr>
        <w:t>п.п</w:t>
      </w:r>
      <w:proofErr w:type="spellEnd"/>
      <w:r w:rsidRPr="002737C8">
        <w:rPr>
          <w:rFonts w:ascii="inherit" w:eastAsia="Times New Roman" w:hAnsi="inherit" w:cs="Times New Roman"/>
          <w:color w:val="000000"/>
          <w:sz w:val="24"/>
          <w:szCs w:val="24"/>
          <w:lang w:eastAsia="ru-RU"/>
        </w:rPr>
        <w:t>. «п»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на исполнителя коммунальных услуг возложена обязанность об информировании потребителей   о праве обратиться за установкой приборов учета в организацию, которая в соответствии с Законом № 261-ФЗ не вправе отказать потребителю</w:t>
      </w:r>
      <w:proofErr w:type="gramEnd"/>
      <w:r w:rsidRPr="002737C8">
        <w:rPr>
          <w:rFonts w:ascii="inherit" w:eastAsia="Times New Roman" w:hAnsi="inherit" w:cs="Times New Roman"/>
          <w:color w:val="000000"/>
          <w:sz w:val="24"/>
          <w:szCs w:val="24"/>
          <w:lang w:eastAsia="ru-RU"/>
        </w:rPr>
        <w:t xml:space="preserve"> в установке прибора учета и </w:t>
      </w:r>
      <w:proofErr w:type="gramStart"/>
      <w:r w:rsidRPr="002737C8">
        <w:rPr>
          <w:rFonts w:ascii="inherit" w:eastAsia="Times New Roman" w:hAnsi="inherit" w:cs="Times New Roman"/>
          <w:color w:val="000000"/>
          <w:sz w:val="24"/>
          <w:szCs w:val="24"/>
          <w:lang w:eastAsia="ru-RU"/>
        </w:rPr>
        <w:t>обязана</w:t>
      </w:r>
      <w:proofErr w:type="gramEnd"/>
      <w:r w:rsidRPr="002737C8">
        <w:rPr>
          <w:rFonts w:ascii="inherit" w:eastAsia="Times New Roman" w:hAnsi="inherit" w:cs="Times New Roman"/>
          <w:color w:val="000000"/>
          <w:sz w:val="24"/>
          <w:szCs w:val="24"/>
          <w:lang w:eastAsia="ru-RU"/>
        </w:rPr>
        <w:t xml:space="preserve"> предоставить рассрочку в оплате услуг по установке прибора учета.</w:t>
      </w:r>
    </w:p>
    <w:p w:rsidR="002737C8" w:rsidRPr="002737C8" w:rsidRDefault="002737C8" w:rsidP="002737C8">
      <w:pPr>
        <w:shd w:val="clear" w:color="auto" w:fill="FFFFFF"/>
        <w:spacing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Разъяснения по применению нормативов потребления коммунальных услуг с учетом повышающих коэффициентов даны в письме Министерства строительства и жилищно-коммунального хозяйства Российской Федерации от 18.03.2015 № 7288-ач/04 «Об отдельных вопросах, возникающих в связи с применением повышающих коэффициентов к нормативам потребления коммунальных услуг».</w:t>
      </w:r>
    </w:p>
    <w:p w:rsidR="002737C8" w:rsidRPr="002737C8" w:rsidRDefault="002737C8" w:rsidP="002737C8">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2737C8">
        <w:rPr>
          <w:rFonts w:ascii="inherit" w:eastAsia="Times New Roman" w:hAnsi="inherit" w:cs="Times New Roman"/>
          <w:b/>
          <w:bCs/>
          <w:color w:val="3D516C"/>
          <w:kern w:val="36"/>
          <w:sz w:val="33"/>
          <w:szCs w:val="33"/>
          <w:bdr w:val="none" w:sz="0" w:space="0" w:color="auto" w:frame="1"/>
          <w:lang w:eastAsia="ru-RU"/>
        </w:rPr>
        <w:t>Пеня за неуплату коммунальных услуг для всех категорий потребителей</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b/>
          <w:bCs/>
          <w:color w:val="000000"/>
          <w:sz w:val="24"/>
          <w:szCs w:val="24"/>
          <w:bdr w:val="none" w:sz="0" w:space="0" w:color="auto" w:frame="1"/>
          <w:lang w:eastAsia="ru-RU"/>
        </w:rPr>
        <w:t>С 1 января 2016 года выросла пеня за неуплату коммунальных услуг для всех категорий потребителей.</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i/>
          <w:iCs/>
          <w:color w:val="000000"/>
          <w:sz w:val="24"/>
          <w:szCs w:val="24"/>
          <w:bdr w:val="none" w:sz="0" w:space="0" w:color="auto" w:frame="1"/>
          <w:lang w:eastAsia="ru-RU"/>
        </w:rPr>
        <w:t>Внесены изменения в части 14 статьи 155 </w:t>
      </w:r>
      <w:hyperlink r:id="rId18" w:history="1">
        <w:r w:rsidRPr="002737C8">
          <w:rPr>
            <w:rFonts w:ascii="inherit" w:eastAsia="Times New Roman" w:hAnsi="inherit" w:cs="Times New Roman"/>
            <w:i/>
            <w:iCs/>
            <w:color w:val="00A7E4"/>
            <w:sz w:val="24"/>
            <w:szCs w:val="24"/>
            <w:u w:val="single"/>
            <w:bdr w:val="none" w:sz="0" w:space="0" w:color="auto" w:frame="1"/>
            <w:lang w:eastAsia="ru-RU"/>
          </w:rPr>
          <w:t>Жилищного кодекса РФ</w:t>
        </w:r>
      </w:hyperlink>
      <w:r w:rsidRPr="002737C8">
        <w:rPr>
          <w:rFonts w:ascii="inherit" w:eastAsia="Times New Roman" w:hAnsi="inherit" w:cs="Times New Roman"/>
          <w:i/>
          <w:iCs/>
          <w:color w:val="000000"/>
          <w:sz w:val="24"/>
          <w:szCs w:val="24"/>
          <w:bdr w:val="none" w:sz="0" w:space="0" w:color="auto" w:frame="1"/>
          <w:lang w:eastAsia="ru-RU"/>
        </w:rPr>
        <w:t>: </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color w:val="000000"/>
          <w:sz w:val="24"/>
          <w:szCs w:val="24"/>
          <w:lang w:eastAsia="ru-RU"/>
        </w:rPr>
        <w:t>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19" w:history="1">
        <w:r w:rsidRPr="002737C8">
          <w:rPr>
            <w:rFonts w:ascii="inherit" w:eastAsia="Times New Roman" w:hAnsi="inherit" w:cs="Times New Roman"/>
            <w:color w:val="00A7E4"/>
            <w:sz w:val="24"/>
            <w:szCs w:val="24"/>
            <w:u w:val="single"/>
            <w:bdr w:val="none" w:sz="0" w:space="0" w:color="auto" w:frame="1"/>
            <w:lang w:eastAsia="ru-RU"/>
          </w:rPr>
          <w:t>ставки</w:t>
        </w:r>
      </w:hyperlink>
      <w:r w:rsidRPr="002737C8">
        <w:rPr>
          <w:rFonts w:ascii="inherit" w:eastAsia="Times New Roman" w:hAnsi="inherit" w:cs="Times New Roman"/>
          <w:color w:val="000000"/>
          <w:sz w:val="24"/>
          <w:szCs w:val="24"/>
          <w:lang w:eastAsia="ru-RU"/>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2737C8">
        <w:rPr>
          <w:rFonts w:ascii="inherit" w:eastAsia="Times New Roman" w:hAnsi="inherit" w:cs="Times New Roman"/>
          <w:color w:val="000000"/>
          <w:sz w:val="24"/>
          <w:szCs w:val="24"/>
          <w:lang w:eastAsia="ru-RU"/>
        </w:rPr>
        <w:t>суммы</w:t>
      </w:r>
      <w:proofErr w:type="gramEnd"/>
      <w:r w:rsidRPr="002737C8">
        <w:rPr>
          <w:rFonts w:ascii="inherit" w:eastAsia="Times New Roman" w:hAnsi="inherit" w:cs="Times New Roman"/>
          <w:color w:val="000000"/>
          <w:sz w:val="24"/>
          <w:szCs w:val="24"/>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w:t>
      </w:r>
      <w:r w:rsidRPr="002737C8">
        <w:rPr>
          <w:rFonts w:ascii="inherit" w:eastAsia="Times New Roman" w:hAnsi="inherit" w:cs="Times New Roman"/>
          <w:color w:val="000000"/>
          <w:sz w:val="24"/>
          <w:szCs w:val="24"/>
          <w:lang w:eastAsia="ru-RU"/>
        </w:rPr>
        <w:lastRenderedPageBreak/>
        <w:t xml:space="preserve">фактической оплаты пени уплачиваются в размере одной </w:t>
      </w:r>
      <w:proofErr w:type="spellStart"/>
      <w:r w:rsidRPr="002737C8">
        <w:rPr>
          <w:rFonts w:ascii="inherit" w:eastAsia="Times New Roman" w:hAnsi="inherit" w:cs="Times New Roman"/>
          <w:color w:val="000000"/>
          <w:sz w:val="24"/>
          <w:szCs w:val="24"/>
          <w:lang w:eastAsia="ru-RU"/>
        </w:rPr>
        <w:t>стотридцатой</w:t>
      </w:r>
      <w:proofErr w:type="spellEnd"/>
      <w:r w:rsidRPr="002737C8">
        <w:rPr>
          <w:rFonts w:ascii="inherit" w:eastAsia="Times New Roman" w:hAnsi="inherit" w:cs="Times New Roman"/>
          <w:color w:val="000000"/>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737C8" w:rsidRPr="002737C8" w:rsidRDefault="002737C8" w:rsidP="002737C8">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737C8">
        <w:rPr>
          <w:rFonts w:ascii="inherit" w:eastAsia="Times New Roman" w:hAnsi="inherit" w:cs="Times New Roman"/>
          <w:i/>
          <w:iCs/>
          <w:color w:val="000000"/>
          <w:sz w:val="24"/>
          <w:szCs w:val="24"/>
          <w:bdr w:val="none" w:sz="0" w:space="0" w:color="auto" w:frame="1"/>
          <w:lang w:eastAsia="ru-RU"/>
        </w:rPr>
        <w:t xml:space="preserve">Согласно </w:t>
      </w:r>
      <w:proofErr w:type="spellStart"/>
      <w:r w:rsidRPr="002737C8">
        <w:rPr>
          <w:rFonts w:ascii="inherit" w:eastAsia="Times New Roman" w:hAnsi="inherit" w:cs="Times New Roman"/>
          <w:i/>
          <w:iCs/>
          <w:color w:val="000000"/>
          <w:sz w:val="24"/>
          <w:szCs w:val="24"/>
          <w:bdr w:val="none" w:sz="0" w:space="0" w:color="auto" w:frame="1"/>
          <w:lang w:eastAsia="ru-RU"/>
        </w:rPr>
        <w:t>пп</w:t>
      </w:r>
      <w:proofErr w:type="spellEnd"/>
      <w:r w:rsidRPr="002737C8">
        <w:rPr>
          <w:rFonts w:ascii="inherit" w:eastAsia="Times New Roman" w:hAnsi="inherit" w:cs="Times New Roman"/>
          <w:i/>
          <w:iCs/>
          <w:color w:val="000000"/>
          <w:sz w:val="24"/>
          <w:szCs w:val="24"/>
          <w:bdr w:val="none" w:sz="0" w:space="0" w:color="auto" w:frame="1"/>
          <w:lang w:eastAsia="ru-RU"/>
        </w:rPr>
        <w:t>. 14.1.: </w:t>
      </w:r>
      <w:r w:rsidRPr="002737C8">
        <w:rPr>
          <w:rFonts w:ascii="inherit" w:eastAsia="Times New Roman" w:hAnsi="inherit" w:cs="Times New Roman"/>
          <w:color w:val="000000"/>
          <w:sz w:val="24"/>
          <w:szCs w:val="24"/>
          <w:lang w:eastAsia="ru-RU"/>
        </w:rPr>
        <w:t xml:space="preserve">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2737C8">
        <w:rPr>
          <w:rFonts w:ascii="inherit" w:eastAsia="Times New Roman" w:hAnsi="inherit" w:cs="Times New Roman"/>
          <w:color w:val="000000"/>
          <w:sz w:val="24"/>
          <w:szCs w:val="24"/>
          <w:lang w:eastAsia="ru-RU"/>
        </w:rPr>
        <w:t>суммы</w:t>
      </w:r>
      <w:proofErr w:type="gramEnd"/>
      <w:r w:rsidRPr="002737C8">
        <w:rPr>
          <w:rFonts w:ascii="inherit" w:eastAsia="Times New Roman" w:hAnsi="inherit" w:cs="Times New Roman"/>
          <w:color w:val="000000"/>
          <w:sz w:val="24"/>
          <w:szCs w:val="24"/>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10A4D" w:rsidRDefault="00F10A4D"/>
    <w:sectPr w:rsidR="00F10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19FE"/>
    <w:multiLevelType w:val="multilevel"/>
    <w:tmpl w:val="967C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2657D"/>
    <w:multiLevelType w:val="multilevel"/>
    <w:tmpl w:val="67AA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C8"/>
    <w:rsid w:val="002737C8"/>
    <w:rsid w:val="00F10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7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37C8"/>
    <w:rPr>
      <w:color w:val="0000FF"/>
      <w:u w:val="single"/>
    </w:rPr>
  </w:style>
  <w:style w:type="paragraph" w:styleId="a4">
    <w:name w:val="Normal (Web)"/>
    <w:basedOn w:val="a"/>
    <w:uiPriority w:val="99"/>
    <w:semiHidden/>
    <w:unhideWhenUsed/>
    <w:rsid w:val="00273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37C8"/>
    <w:rPr>
      <w:b/>
      <w:bCs/>
    </w:rPr>
  </w:style>
  <w:style w:type="character" w:customStyle="1" w:styleId="apple-converted-space">
    <w:name w:val="apple-converted-space"/>
    <w:basedOn w:val="a0"/>
    <w:rsid w:val="002737C8"/>
  </w:style>
  <w:style w:type="character" w:styleId="a6">
    <w:name w:val="Emphasis"/>
    <w:basedOn w:val="a0"/>
    <w:uiPriority w:val="20"/>
    <w:qFormat/>
    <w:rsid w:val="002737C8"/>
    <w:rPr>
      <w:i/>
      <w:iCs/>
    </w:rPr>
  </w:style>
  <w:style w:type="paragraph" w:styleId="a7">
    <w:name w:val="Balloon Text"/>
    <w:basedOn w:val="a"/>
    <w:link w:val="a8"/>
    <w:uiPriority w:val="99"/>
    <w:semiHidden/>
    <w:unhideWhenUsed/>
    <w:rsid w:val="002737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7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37C8"/>
    <w:rPr>
      <w:color w:val="0000FF"/>
      <w:u w:val="single"/>
    </w:rPr>
  </w:style>
  <w:style w:type="paragraph" w:styleId="a4">
    <w:name w:val="Normal (Web)"/>
    <w:basedOn w:val="a"/>
    <w:uiPriority w:val="99"/>
    <w:semiHidden/>
    <w:unhideWhenUsed/>
    <w:rsid w:val="00273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37C8"/>
    <w:rPr>
      <w:b/>
      <w:bCs/>
    </w:rPr>
  </w:style>
  <w:style w:type="character" w:customStyle="1" w:styleId="apple-converted-space">
    <w:name w:val="apple-converted-space"/>
    <w:basedOn w:val="a0"/>
    <w:rsid w:val="002737C8"/>
  </w:style>
  <w:style w:type="character" w:styleId="a6">
    <w:name w:val="Emphasis"/>
    <w:basedOn w:val="a0"/>
    <w:uiPriority w:val="20"/>
    <w:qFormat/>
    <w:rsid w:val="002737C8"/>
    <w:rPr>
      <w:i/>
      <w:iCs/>
    </w:rPr>
  </w:style>
  <w:style w:type="paragraph" w:styleId="a7">
    <w:name w:val="Balloon Text"/>
    <w:basedOn w:val="a"/>
    <w:link w:val="a8"/>
    <w:uiPriority w:val="99"/>
    <w:semiHidden/>
    <w:unhideWhenUsed/>
    <w:rsid w:val="002737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7828">
      <w:bodyDiv w:val="1"/>
      <w:marLeft w:val="0"/>
      <w:marRight w:val="0"/>
      <w:marTop w:val="0"/>
      <w:marBottom w:val="0"/>
      <w:divBdr>
        <w:top w:val="none" w:sz="0" w:space="0" w:color="auto"/>
        <w:left w:val="none" w:sz="0" w:space="0" w:color="auto"/>
        <w:bottom w:val="none" w:sz="0" w:space="0" w:color="auto"/>
        <w:right w:val="none" w:sz="0" w:space="0" w:color="auto"/>
      </w:divBdr>
      <w:divsChild>
        <w:div w:id="374164843">
          <w:marLeft w:val="0"/>
          <w:marRight w:val="0"/>
          <w:marTop w:val="0"/>
          <w:marBottom w:val="375"/>
          <w:divBdr>
            <w:top w:val="none" w:sz="0" w:space="0" w:color="auto"/>
            <w:left w:val="none" w:sz="0" w:space="0" w:color="auto"/>
            <w:bottom w:val="none" w:sz="0" w:space="0" w:color="auto"/>
            <w:right w:val="none" w:sz="0" w:space="0" w:color="auto"/>
          </w:divBdr>
        </w:div>
        <w:div w:id="1318728259">
          <w:marLeft w:val="0"/>
          <w:marRight w:val="0"/>
          <w:marTop w:val="0"/>
          <w:marBottom w:val="0"/>
          <w:divBdr>
            <w:top w:val="none" w:sz="0" w:space="0" w:color="auto"/>
            <w:left w:val="none" w:sz="0" w:space="0" w:color="auto"/>
            <w:bottom w:val="none" w:sz="0" w:space="0" w:color="auto"/>
            <w:right w:val="none" w:sz="0" w:space="0" w:color="auto"/>
          </w:divBdr>
          <w:divsChild>
            <w:div w:id="1476877521">
              <w:marLeft w:val="0"/>
              <w:marRight w:val="0"/>
              <w:marTop w:val="0"/>
              <w:marBottom w:val="0"/>
              <w:divBdr>
                <w:top w:val="none" w:sz="0" w:space="0" w:color="auto"/>
                <w:left w:val="none" w:sz="0" w:space="0" w:color="auto"/>
                <w:bottom w:val="none" w:sz="0" w:space="0" w:color="auto"/>
                <w:right w:val="none" w:sz="0" w:space="0" w:color="auto"/>
              </w:divBdr>
              <w:divsChild>
                <w:div w:id="202330991">
                  <w:marLeft w:val="0"/>
                  <w:marRight w:val="0"/>
                  <w:marTop w:val="0"/>
                  <w:marBottom w:val="0"/>
                  <w:divBdr>
                    <w:top w:val="none" w:sz="0" w:space="0" w:color="auto"/>
                    <w:left w:val="none" w:sz="0" w:space="0" w:color="auto"/>
                    <w:bottom w:val="none" w:sz="0" w:space="0" w:color="auto"/>
                    <w:right w:val="none" w:sz="0" w:space="0" w:color="auto"/>
                  </w:divBdr>
                  <w:divsChild>
                    <w:div w:id="329142898">
                      <w:marLeft w:val="0"/>
                      <w:marRight w:val="0"/>
                      <w:marTop w:val="0"/>
                      <w:marBottom w:val="0"/>
                      <w:divBdr>
                        <w:top w:val="none" w:sz="0" w:space="0" w:color="auto"/>
                        <w:left w:val="none" w:sz="0" w:space="0" w:color="auto"/>
                        <w:bottom w:val="none" w:sz="0" w:space="0" w:color="auto"/>
                        <w:right w:val="none" w:sz="0" w:space="0" w:color="auto"/>
                      </w:divBdr>
                      <w:divsChild>
                        <w:div w:id="1740518021">
                          <w:marLeft w:val="0"/>
                          <w:marRight w:val="0"/>
                          <w:marTop w:val="0"/>
                          <w:marBottom w:val="450"/>
                          <w:divBdr>
                            <w:top w:val="none" w:sz="0" w:space="0" w:color="auto"/>
                            <w:left w:val="none" w:sz="0" w:space="0" w:color="auto"/>
                            <w:bottom w:val="none" w:sz="0" w:space="0" w:color="auto"/>
                            <w:right w:val="none" w:sz="0" w:space="0" w:color="auto"/>
                          </w:divBdr>
                          <w:divsChild>
                            <w:div w:id="2086487968">
                              <w:marLeft w:val="0"/>
                              <w:marRight w:val="0"/>
                              <w:marTop w:val="0"/>
                              <w:marBottom w:val="0"/>
                              <w:divBdr>
                                <w:top w:val="none" w:sz="0" w:space="0" w:color="auto"/>
                                <w:left w:val="none" w:sz="0" w:space="0" w:color="auto"/>
                                <w:bottom w:val="none" w:sz="0" w:space="0" w:color="auto"/>
                                <w:right w:val="none" w:sz="0" w:space="0" w:color="auto"/>
                              </w:divBdr>
                              <w:divsChild>
                                <w:div w:id="422916123">
                                  <w:marLeft w:val="0"/>
                                  <w:marRight w:val="373"/>
                                  <w:marTop w:val="0"/>
                                  <w:marBottom w:val="240"/>
                                  <w:divBdr>
                                    <w:top w:val="none" w:sz="0" w:space="0" w:color="auto"/>
                                    <w:left w:val="none" w:sz="0" w:space="0" w:color="auto"/>
                                    <w:bottom w:val="none" w:sz="0" w:space="0" w:color="auto"/>
                                    <w:right w:val="none" w:sz="0" w:space="0" w:color="auto"/>
                                  </w:divBdr>
                                  <w:divsChild>
                                    <w:div w:id="723025592">
                                      <w:marLeft w:val="0"/>
                                      <w:marRight w:val="0"/>
                                      <w:marTop w:val="0"/>
                                      <w:marBottom w:val="0"/>
                                      <w:divBdr>
                                        <w:top w:val="none" w:sz="0" w:space="0" w:color="auto"/>
                                        <w:left w:val="none" w:sz="0" w:space="0" w:color="auto"/>
                                        <w:bottom w:val="none" w:sz="0" w:space="0" w:color="auto"/>
                                        <w:right w:val="none" w:sz="0" w:space="0" w:color="auto"/>
                                      </w:divBdr>
                                      <w:divsChild>
                                        <w:div w:id="136142492">
                                          <w:marLeft w:val="0"/>
                                          <w:marRight w:val="0"/>
                                          <w:marTop w:val="0"/>
                                          <w:marBottom w:val="0"/>
                                          <w:divBdr>
                                            <w:top w:val="none" w:sz="0" w:space="0" w:color="auto"/>
                                            <w:left w:val="none" w:sz="0" w:space="0" w:color="auto"/>
                                            <w:bottom w:val="none" w:sz="0" w:space="0" w:color="auto"/>
                                            <w:right w:val="none" w:sz="0" w:space="0" w:color="auto"/>
                                          </w:divBdr>
                                          <w:divsChild>
                                            <w:div w:id="3472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6574">
                          <w:marLeft w:val="0"/>
                          <w:marRight w:val="0"/>
                          <w:marTop w:val="0"/>
                          <w:marBottom w:val="450"/>
                          <w:divBdr>
                            <w:top w:val="none" w:sz="0" w:space="0" w:color="auto"/>
                            <w:left w:val="none" w:sz="0" w:space="0" w:color="auto"/>
                            <w:bottom w:val="none" w:sz="0" w:space="0" w:color="auto"/>
                            <w:right w:val="none" w:sz="0" w:space="0" w:color="auto"/>
                          </w:divBdr>
                          <w:divsChild>
                            <w:div w:id="997344018">
                              <w:marLeft w:val="0"/>
                              <w:marRight w:val="0"/>
                              <w:marTop w:val="0"/>
                              <w:marBottom w:val="0"/>
                              <w:divBdr>
                                <w:top w:val="none" w:sz="0" w:space="0" w:color="auto"/>
                                <w:left w:val="none" w:sz="0" w:space="0" w:color="auto"/>
                                <w:bottom w:val="none" w:sz="0" w:space="0" w:color="auto"/>
                                <w:right w:val="none" w:sz="0" w:space="0" w:color="auto"/>
                              </w:divBdr>
                              <w:divsChild>
                                <w:div w:id="11130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1799">
                          <w:marLeft w:val="0"/>
                          <w:marRight w:val="0"/>
                          <w:marTop w:val="0"/>
                          <w:marBottom w:val="450"/>
                          <w:divBdr>
                            <w:top w:val="none" w:sz="0" w:space="0" w:color="auto"/>
                            <w:left w:val="none" w:sz="0" w:space="0" w:color="auto"/>
                            <w:bottom w:val="none" w:sz="0" w:space="0" w:color="auto"/>
                            <w:right w:val="none" w:sz="0" w:space="0" w:color="auto"/>
                          </w:divBdr>
                          <w:divsChild>
                            <w:div w:id="1677925321">
                              <w:marLeft w:val="0"/>
                              <w:marRight w:val="0"/>
                              <w:marTop w:val="0"/>
                              <w:marBottom w:val="0"/>
                              <w:divBdr>
                                <w:top w:val="none" w:sz="0" w:space="0" w:color="auto"/>
                                <w:left w:val="none" w:sz="0" w:space="0" w:color="auto"/>
                                <w:bottom w:val="none" w:sz="0" w:space="0" w:color="auto"/>
                                <w:right w:val="none" w:sz="0" w:space="0" w:color="auto"/>
                              </w:divBdr>
                              <w:divsChild>
                                <w:div w:id="2121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217">
                          <w:marLeft w:val="0"/>
                          <w:marRight w:val="0"/>
                          <w:marTop w:val="0"/>
                          <w:marBottom w:val="450"/>
                          <w:divBdr>
                            <w:top w:val="none" w:sz="0" w:space="0" w:color="auto"/>
                            <w:left w:val="none" w:sz="0" w:space="0" w:color="auto"/>
                            <w:bottom w:val="none" w:sz="0" w:space="0" w:color="auto"/>
                            <w:right w:val="none" w:sz="0" w:space="0" w:color="auto"/>
                          </w:divBdr>
                          <w:divsChild>
                            <w:div w:id="1337614819">
                              <w:marLeft w:val="0"/>
                              <w:marRight w:val="0"/>
                              <w:marTop w:val="0"/>
                              <w:marBottom w:val="0"/>
                              <w:divBdr>
                                <w:top w:val="none" w:sz="0" w:space="0" w:color="auto"/>
                                <w:left w:val="none" w:sz="0" w:space="0" w:color="auto"/>
                                <w:bottom w:val="none" w:sz="0" w:space="0" w:color="auto"/>
                                <w:right w:val="none" w:sz="0" w:space="0" w:color="auto"/>
                              </w:divBdr>
                              <w:divsChild>
                                <w:div w:id="21399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4239">
                          <w:marLeft w:val="0"/>
                          <w:marRight w:val="0"/>
                          <w:marTop w:val="0"/>
                          <w:marBottom w:val="450"/>
                          <w:divBdr>
                            <w:top w:val="none" w:sz="0" w:space="0" w:color="auto"/>
                            <w:left w:val="none" w:sz="0" w:space="0" w:color="auto"/>
                            <w:bottom w:val="none" w:sz="0" w:space="0" w:color="auto"/>
                            <w:right w:val="none" w:sz="0" w:space="0" w:color="auto"/>
                          </w:divBdr>
                          <w:divsChild>
                            <w:div w:id="627856364">
                              <w:marLeft w:val="0"/>
                              <w:marRight w:val="0"/>
                              <w:marTop w:val="0"/>
                              <w:marBottom w:val="0"/>
                              <w:divBdr>
                                <w:top w:val="none" w:sz="0" w:space="0" w:color="auto"/>
                                <w:left w:val="none" w:sz="0" w:space="0" w:color="auto"/>
                                <w:bottom w:val="none" w:sz="0" w:space="0" w:color="auto"/>
                                <w:right w:val="none" w:sz="0" w:space="0" w:color="auto"/>
                              </w:divBdr>
                              <w:divsChild>
                                <w:div w:id="1836920785">
                                  <w:marLeft w:val="0"/>
                                  <w:marRight w:val="373"/>
                                  <w:marTop w:val="0"/>
                                  <w:marBottom w:val="240"/>
                                  <w:divBdr>
                                    <w:top w:val="none" w:sz="0" w:space="0" w:color="auto"/>
                                    <w:left w:val="none" w:sz="0" w:space="0" w:color="auto"/>
                                    <w:bottom w:val="none" w:sz="0" w:space="0" w:color="auto"/>
                                    <w:right w:val="none" w:sz="0" w:space="0" w:color="auto"/>
                                  </w:divBdr>
                                  <w:divsChild>
                                    <w:div w:id="1530292044">
                                      <w:marLeft w:val="0"/>
                                      <w:marRight w:val="0"/>
                                      <w:marTop w:val="0"/>
                                      <w:marBottom w:val="0"/>
                                      <w:divBdr>
                                        <w:top w:val="none" w:sz="0" w:space="0" w:color="auto"/>
                                        <w:left w:val="none" w:sz="0" w:space="0" w:color="auto"/>
                                        <w:bottom w:val="none" w:sz="0" w:space="0" w:color="auto"/>
                                        <w:right w:val="none" w:sz="0" w:space="0" w:color="auto"/>
                                      </w:divBdr>
                                      <w:divsChild>
                                        <w:div w:id="1712462202">
                                          <w:marLeft w:val="0"/>
                                          <w:marRight w:val="0"/>
                                          <w:marTop w:val="0"/>
                                          <w:marBottom w:val="0"/>
                                          <w:divBdr>
                                            <w:top w:val="none" w:sz="0" w:space="0" w:color="auto"/>
                                            <w:left w:val="none" w:sz="0" w:space="0" w:color="auto"/>
                                            <w:bottom w:val="none" w:sz="0" w:space="0" w:color="auto"/>
                                            <w:right w:val="none" w:sz="0" w:space="0" w:color="auto"/>
                                          </w:divBdr>
                                          <w:divsChild>
                                            <w:div w:id="12943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863">
                          <w:marLeft w:val="0"/>
                          <w:marRight w:val="0"/>
                          <w:marTop w:val="0"/>
                          <w:marBottom w:val="450"/>
                          <w:divBdr>
                            <w:top w:val="none" w:sz="0" w:space="0" w:color="auto"/>
                            <w:left w:val="none" w:sz="0" w:space="0" w:color="auto"/>
                            <w:bottom w:val="none" w:sz="0" w:space="0" w:color="auto"/>
                            <w:right w:val="none" w:sz="0" w:space="0" w:color="auto"/>
                          </w:divBdr>
                          <w:divsChild>
                            <w:div w:id="736708934">
                              <w:marLeft w:val="0"/>
                              <w:marRight w:val="0"/>
                              <w:marTop w:val="0"/>
                              <w:marBottom w:val="0"/>
                              <w:divBdr>
                                <w:top w:val="none" w:sz="0" w:space="0" w:color="auto"/>
                                <w:left w:val="none" w:sz="0" w:space="0" w:color="auto"/>
                                <w:bottom w:val="none" w:sz="0" w:space="0" w:color="auto"/>
                                <w:right w:val="none" w:sz="0" w:space="0" w:color="auto"/>
                              </w:divBdr>
                              <w:divsChild>
                                <w:div w:id="1068264114">
                                  <w:marLeft w:val="0"/>
                                  <w:marRight w:val="373"/>
                                  <w:marTop w:val="0"/>
                                  <w:marBottom w:val="240"/>
                                  <w:divBdr>
                                    <w:top w:val="none" w:sz="0" w:space="0" w:color="auto"/>
                                    <w:left w:val="none" w:sz="0" w:space="0" w:color="auto"/>
                                    <w:bottom w:val="none" w:sz="0" w:space="0" w:color="auto"/>
                                    <w:right w:val="none" w:sz="0" w:space="0" w:color="auto"/>
                                  </w:divBdr>
                                  <w:divsChild>
                                    <w:div w:id="277689379">
                                      <w:marLeft w:val="0"/>
                                      <w:marRight w:val="0"/>
                                      <w:marTop w:val="0"/>
                                      <w:marBottom w:val="0"/>
                                      <w:divBdr>
                                        <w:top w:val="none" w:sz="0" w:space="0" w:color="auto"/>
                                        <w:left w:val="none" w:sz="0" w:space="0" w:color="auto"/>
                                        <w:bottom w:val="none" w:sz="0" w:space="0" w:color="auto"/>
                                        <w:right w:val="none" w:sz="0" w:space="0" w:color="auto"/>
                                      </w:divBdr>
                                      <w:divsChild>
                                        <w:div w:id="1520581109">
                                          <w:marLeft w:val="0"/>
                                          <w:marRight w:val="0"/>
                                          <w:marTop w:val="0"/>
                                          <w:marBottom w:val="0"/>
                                          <w:divBdr>
                                            <w:top w:val="none" w:sz="0" w:space="0" w:color="auto"/>
                                            <w:left w:val="none" w:sz="0" w:space="0" w:color="auto"/>
                                            <w:bottom w:val="none" w:sz="0" w:space="0" w:color="auto"/>
                                            <w:right w:val="none" w:sz="0" w:space="0" w:color="auto"/>
                                          </w:divBdr>
                                          <w:divsChild>
                                            <w:div w:id="1508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044">
                          <w:marLeft w:val="0"/>
                          <w:marRight w:val="0"/>
                          <w:marTop w:val="0"/>
                          <w:marBottom w:val="450"/>
                          <w:divBdr>
                            <w:top w:val="none" w:sz="0" w:space="0" w:color="auto"/>
                            <w:left w:val="none" w:sz="0" w:space="0" w:color="auto"/>
                            <w:bottom w:val="none" w:sz="0" w:space="0" w:color="auto"/>
                            <w:right w:val="none" w:sz="0" w:space="0" w:color="auto"/>
                          </w:divBdr>
                          <w:divsChild>
                            <w:div w:id="1702589125">
                              <w:marLeft w:val="0"/>
                              <w:marRight w:val="0"/>
                              <w:marTop w:val="0"/>
                              <w:marBottom w:val="0"/>
                              <w:divBdr>
                                <w:top w:val="none" w:sz="0" w:space="0" w:color="auto"/>
                                <w:left w:val="none" w:sz="0" w:space="0" w:color="auto"/>
                                <w:bottom w:val="none" w:sz="0" w:space="0" w:color="auto"/>
                                <w:right w:val="none" w:sz="0" w:space="0" w:color="auto"/>
                              </w:divBdr>
                              <w:divsChild>
                                <w:div w:id="2141339770">
                                  <w:marLeft w:val="0"/>
                                  <w:marRight w:val="373"/>
                                  <w:marTop w:val="0"/>
                                  <w:marBottom w:val="240"/>
                                  <w:divBdr>
                                    <w:top w:val="none" w:sz="0" w:space="0" w:color="auto"/>
                                    <w:left w:val="none" w:sz="0" w:space="0" w:color="auto"/>
                                    <w:bottom w:val="none" w:sz="0" w:space="0" w:color="auto"/>
                                    <w:right w:val="none" w:sz="0" w:space="0" w:color="auto"/>
                                  </w:divBdr>
                                  <w:divsChild>
                                    <w:div w:id="305354017">
                                      <w:marLeft w:val="0"/>
                                      <w:marRight w:val="0"/>
                                      <w:marTop w:val="0"/>
                                      <w:marBottom w:val="0"/>
                                      <w:divBdr>
                                        <w:top w:val="none" w:sz="0" w:space="0" w:color="auto"/>
                                        <w:left w:val="none" w:sz="0" w:space="0" w:color="auto"/>
                                        <w:bottom w:val="none" w:sz="0" w:space="0" w:color="auto"/>
                                        <w:right w:val="none" w:sz="0" w:space="0" w:color="auto"/>
                                      </w:divBdr>
                                      <w:divsChild>
                                        <w:div w:id="1195848424">
                                          <w:marLeft w:val="0"/>
                                          <w:marRight w:val="0"/>
                                          <w:marTop w:val="0"/>
                                          <w:marBottom w:val="0"/>
                                          <w:divBdr>
                                            <w:top w:val="none" w:sz="0" w:space="0" w:color="auto"/>
                                            <w:left w:val="none" w:sz="0" w:space="0" w:color="auto"/>
                                            <w:bottom w:val="none" w:sz="0" w:space="0" w:color="auto"/>
                                            <w:right w:val="none" w:sz="0" w:space="0" w:color="auto"/>
                                          </w:divBdr>
                                          <w:divsChild>
                                            <w:div w:id="3604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906">
                          <w:marLeft w:val="0"/>
                          <w:marRight w:val="0"/>
                          <w:marTop w:val="0"/>
                          <w:marBottom w:val="0"/>
                          <w:divBdr>
                            <w:top w:val="none" w:sz="0" w:space="0" w:color="auto"/>
                            <w:left w:val="none" w:sz="0" w:space="0" w:color="auto"/>
                            <w:bottom w:val="none" w:sz="0" w:space="0" w:color="auto"/>
                            <w:right w:val="none" w:sz="0" w:space="0" w:color="auto"/>
                          </w:divBdr>
                          <w:divsChild>
                            <w:div w:id="1927762050">
                              <w:marLeft w:val="0"/>
                              <w:marRight w:val="0"/>
                              <w:marTop w:val="0"/>
                              <w:marBottom w:val="0"/>
                              <w:divBdr>
                                <w:top w:val="none" w:sz="0" w:space="0" w:color="auto"/>
                                <w:left w:val="none" w:sz="0" w:space="0" w:color="auto"/>
                                <w:bottom w:val="none" w:sz="0" w:space="0" w:color="auto"/>
                                <w:right w:val="none" w:sz="0" w:space="0" w:color="auto"/>
                              </w:divBdr>
                              <w:divsChild>
                                <w:div w:id="8240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midural.ru/" TargetMode="External"/><Relationship Id="rId13" Type="http://schemas.openxmlformats.org/officeDocument/2006/relationships/hyperlink" Target="http://s3.netangels.ru/inova-media/cache/45/2c/78/9f/d6/61/452c789fd6618efbc8d322d7a4289697.jpg" TargetMode="External"/><Relationship Id="rId18" Type="http://schemas.openxmlformats.org/officeDocument/2006/relationships/hyperlink" Target="http://www.ligazakon.ru/zakonodatelstvo-rf/86-zhilischnyy-kodeks-rf.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59D0566A2638374A47274C2E5D2A08E63B0E316CF3907FB18FDEFC914214ACA2FEDA9C3194B2486I2S7F" TargetMode="External"/><Relationship Id="rId17" Type="http://schemas.openxmlformats.org/officeDocument/2006/relationships/hyperlink" Target="consultantplus://offline/ref=E9C7090BA1F5E1F06B2DAED9506E071F4B349FD4598D10F81FB68787D1107A7FE7C8EAB9CE9B74ED4FD94B081De8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netangels.ru/inova-media/cache/e3/c3/69/86/65/37/e3c369866537d91813609905e19ea189.jpg" TargetMode="External"/><Relationship Id="rId11" Type="http://schemas.openxmlformats.org/officeDocument/2006/relationships/hyperlink" Target="consultantplus://offline/ref=659D0566A2638374A47274C2E5D2A08E63B0E316CF3907FB18FDEFC914214ACA2FEDA9C3194B2485I2S5F" TargetMode="External"/><Relationship Id="rId5" Type="http://schemas.openxmlformats.org/officeDocument/2006/relationships/webSettings" Target="webSettings.xml"/><Relationship Id="rId15" Type="http://schemas.openxmlformats.org/officeDocument/2006/relationships/hyperlink" Target="http://s3.netangels.ru/inova-media/cache/fb/68/51/76/07/bc/fb68517607bce75a7b667210a79a7cf2.jpg" TargetMode="External"/><Relationship Id="rId10" Type="http://schemas.openxmlformats.org/officeDocument/2006/relationships/hyperlink" Target="consultantplus://offline/ref=659D0566A2638374A47274C2E5D2A08E63BFE816CD3E07FB18FDEFC914214ACA2FEDA9C3194A2580I2S5F" TargetMode="External"/><Relationship Id="rId19" Type="http://schemas.openxmlformats.org/officeDocument/2006/relationships/hyperlink" Target="consultantplus://offline/ref=259EA6E6962516894F82A6B7A4E63F7FF42C101279BDC33EA0F257B84DB832B6687EDE0670550400e5E" TargetMode="External"/><Relationship Id="rId4" Type="http://schemas.openxmlformats.org/officeDocument/2006/relationships/settings" Target="settings.xml"/><Relationship Id="rId9" Type="http://schemas.openxmlformats.org/officeDocument/2006/relationships/hyperlink" Target="consultantplus://offline/ref=32988136CE8A9B61CCD26ADBC99061543C38751E6842B84DE6C151F566CC48D7CCBA1943A40DF502MBgDH"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2016-09-05T04:11:00Z</dcterms:created>
  <dcterms:modified xsi:type="dcterms:W3CDTF">2016-09-05T04:12:00Z</dcterms:modified>
</cp:coreProperties>
</file>