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A82" w:rsidRPr="00367A82" w:rsidRDefault="00367A82" w:rsidP="00367A82">
      <w:pPr>
        <w:spacing w:after="0" w:line="240" w:lineRule="auto"/>
        <w:rPr>
          <w:rFonts w:ascii="Times New Roman" w:eastAsia="Times New Roman" w:hAnsi="Times New Roman" w:cs="Times New Roman"/>
          <w:sz w:val="24"/>
          <w:szCs w:val="24"/>
          <w:lang w:eastAsia="ru-RU"/>
        </w:rPr>
      </w:pPr>
      <w:r w:rsidRPr="00367A82">
        <w:rPr>
          <w:rFonts w:ascii="Times New Roman" w:eastAsia="Times New Roman" w:hAnsi="Times New Roman" w:cs="Times New Roman"/>
          <w:sz w:val="24"/>
          <w:szCs w:val="24"/>
          <w:lang w:eastAsia="ru-RU"/>
        </w:rPr>
        <w:fldChar w:fldCharType="begin"/>
      </w:r>
      <w:r w:rsidRPr="00367A82">
        <w:rPr>
          <w:rFonts w:ascii="Times New Roman" w:eastAsia="Times New Roman" w:hAnsi="Times New Roman" w:cs="Times New Roman"/>
          <w:sz w:val="24"/>
          <w:szCs w:val="24"/>
          <w:lang w:eastAsia="ru-RU"/>
        </w:rPr>
        <w:instrText xml:space="preserve"> HYPERLINK "http://www.consultant.ru/document/cons_doc_LAW_82959/" </w:instrText>
      </w:r>
      <w:r w:rsidRPr="00367A82">
        <w:rPr>
          <w:rFonts w:ascii="Times New Roman" w:eastAsia="Times New Roman" w:hAnsi="Times New Roman" w:cs="Times New Roman"/>
          <w:sz w:val="24"/>
          <w:szCs w:val="24"/>
          <w:lang w:eastAsia="ru-RU"/>
        </w:rPr>
        <w:fldChar w:fldCharType="separate"/>
      </w:r>
      <w:r w:rsidRPr="00367A82">
        <w:rPr>
          <w:rFonts w:ascii="Times New Roman" w:eastAsia="Times New Roman" w:hAnsi="Times New Roman" w:cs="Times New Roman"/>
          <w:b/>
          <w:bCs/>
          <w:color w:val="333333"/>
          <w:sz w:val="24"/>
          <w:szCs w:val="24"/>
          <w:lang w:eastAsia="ru-RU"/>
        </w:rPr>
        <w:br/>
      </w:r>
      <w:r w:rsidRPr="00367A82">
        <w:rPr>
          <w:rFonts w:ascii="Times New Roman" w:eastAsia="Times New Roman" w:hAnsi="Times New Roman" w:cs="Times New Roman"/>
          <w:b/>
          <w:bCs/>
          <w:color w:val="333333"/>
          <w:sz w:val="24"/>
          <w:szCs w:val="24"/>
          <w:u w:val="single"/>
          <w:lang w:eastAsia="ru-RU"/>
        </w:rPr>
        <w:t>Федеральный закон от 25.12.2008 N 273-ФЗ (ред. от 22.12.2014) "О противодействии коррупции"</w:t>
      </w:r>
      <w:r w:rsidRPr="00367A82">
        <w:rPr>
          <w:rFonts w:ascii="Times New Roman" w:eastAsia="Times New Roman" w:hAnsi="Times New Roman" w:cs="Times New Roman"/>
          <w:sz w:val="24"/>
          <w:szCs w:val="24"/>
          <w:lang w:eastAsia="ru-RU"/>
        </w:rPr>
        <w:fldChar w:fldCharType="end"/>
      </w:r>
    </w:p>
    <w:p w:rsidR="00367A82" w:rsidRPr="00367A82" w:rsidRDefault="00367A82" w:rsidP="00367A82">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bookmarkStart w:id="0" w:name="dst100009"/>
      <w:bookmarkEnd w:id="0"/>
      <w:r w:rsidRPr="00367A82">
        <w:rPr>
          <w:rFonts w:ascii="Arial" w:eastAsia="Times New Roman" w:hAnsi="Arial" w:cs="Arial"/>
          <w:b/>
          <w:bCs/>
          <w:color w:val="000000"/>
          <w:kern w:val="36"/>
          <w:sz w:val="24"/>
          <w:szCs w:val="24"/>
          <w:lang w:eastAsia="ru-RU"/>
        </w:rPr>
        <w:t>Статья 1. Основные понятия, используемые в настоящем Федеральном законе</w:t>
      </w:r>
      <w:bookmarkStart w:id="1" w:name="dst100010"/>
      <w:bookmarkEnd w:id="1"/>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r w:rsidRPr="00367A82">
        <w:rPr>
          <w:rFonts w:ascii="Arial" w:eastAsia="Times New Roman" w:hAnsi="Arial" w:cs="Arial"/>
          <w:color w:val="000000"/>
          <w:sz w:val="24"/>
          <w:szCs w:val="24"/>
          <w:lang w:eastAsia="ru-RU"/>
        </w:rPr>
        <w:t>Для целей настоящего Федерального закона используются следующие основные понятия:</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 w:name="dst100011"/>
      <w:bookmarkEnd w:id="2"/>
      <w:r w:rsidRPr="00367A82">
        <w:rPr>
          <w:rFonts w:ascii="Arial" w:eastAsia="Times New Roman" w:hAnsi="Arial" w:cs="Arial"/>
          <w:color w:val="000000"/>
          <w:sz w:val="24"/>
          <w:szCs w:val="24"/>
          <w:lang w:eastAsia="ru-RU"/>
        </w:rPr>
        <w:t>1) коррупция:</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 w:name="dst100012"/>
      <w:bookmarkEnd w:id="3"/>
      <w:proofErr w:type="gramStart"/>
      <w:r w:rsidRPr="00367A82">
        <w:rPr>
          <w:rFonts w:ascii="Arial" w:eastAsia="Times New Roman" w:hAnsi="Arial" w:cs="Arial"/>
          <w:color w:val="000000"/>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 w:name="dst100013"/>
      <w:bookmarkEnd w:id="4"/>
      <w:r w:rsidRPr="00367A82">
        <w:rPr>
          <w:rFonts w:ascii="Arial" w:eastAsia="Times New Roman" w:hAnsi="Arial" w:cs="Arial"/>
          <w:color w:val="000000"/>
          <w:sz w:val="24"/>
          <w:szCs w:val="24"/>
          <w:lang w:eastAsia="ru-RU"/>
        </w:rPr>
        <w:t>б) совершение деяний, указанных в </w:t>
      </w:r>
      <w:hyperlink r:id="rId5" w:anchor="dst100012" w:history="1">
        <w:r w:rsidRPr="00367A82">
          <w:rPr>
            <w:rFonts w:ascii="Arial" w:eastAsia="Times New Roman" w:hAnsi="Arial" w:cs="Arial"/>
            <w:color w:val="666699"/>
            <w:sz w:val="24"/>
            <w:szCs w:val="24"/>
            <w:u w:val="single"/>
            <w:lang w:eastAsia="ru-RU"/>
          </w:rPr>
          <w:t>подпункте "а"</w:t>
        </w:r>
      </w:hyperlink>
      <w:r w:rsidRPr="00367A82">
        <w:rPr>
          <w:rFonts w:ascii="Arial" w:eastAsia="Times New Roman" w:hAnsi="Arial" w:cs="Arial"/>
          <w:color w:val="000000"/>
          <w:sz w:val="24"/>
          <w:szCs w:val="24"/>
          <w:lang w:eastAsia="ru-RU"/>
        </w:rPr>
        <w:t> настоящего пункта, от имени или в интересах юридического лица;</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 w:name="dst100014"/>
      <w:bookmarkEnd w:id="5"/>
      <w:r w:rsidRPr="00367A82">
        <w:rPr>
          <w:rFonts w:ascii="Arial" w:eastAsia="Times New Roman" w:hAnsi="Arial" w:cs="Arial"/>
          <w:color w:val="000000"/>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 w:name="dst100015"/>
      <w:bookmarkEnd w:id="6"/>
      <w:r w:rsidRPr="00367A82">
        <w:rPr>
          <w:rFonts w:ascii="Arial" w:eastAsia="Times New Roman" w:hAnsi="Arial" w:cs="Arial"/>
          <w:color w:val="000000"/>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 w:name="dst100016"/>
      <w:bookmarkEnd w:id="7"/>
      <w:r w:rsidRPr="00367A82">
        <w:rPr>
          <w:rFonts w:ascii="Arial" w:eastAsia="Times New Roman" w:hAnsi="Arial" w:cs="Arial"/>
          <w:color w:val="000000"/>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 w:name="dst100017"/>
      <w:bookmarkEnd w:id="8"/>
      <w:r w:rsidRPr="00367A82">
        <w:rPr>
          <w:rFonts w:ascii="Arial" w:eastAsia="Times New Roman" w:hAnsi="Arial" w:cs="Arial"/>
          <w:color w:val="000000"/>
          <w:sz w:val="24"/>
          <w:szCs w:val="24"/>
          <w:lang w:eastAsia="ru-RU"/>
        </w:rPr>
        <w:t>в) по минимизации и (или) ликвидации последствий коррупционных правонарушений.</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 w:name="dst2"/>
      <w:bookmarkEnd w:id="9"/>
      <w:r w:rsidRPr="00367A82">
        <w:rPr>
          <w:rFonts w:ascii="Arial" w:eastAsia="Times New Roman" w:hAnsi="Arial" w:cs="Arial"/>
          <w:color w:val="000000"/>
          <w:sz w:val="24"/>
          <w:szCs w:val="24"/>
          <w:lang w:eastAsia="ru-RU"/>
        </w:rPr>
        <w:t>3) нормативные правовые акты Российской Федерации:</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 w:name="dst3"/>
      <w:bookmarkEnd w:id="10"/>
      <w:r w:rsidRPr="00367A82">
        <w:rPr>
          <w:rFonts w:ascii="Arial" w:eastAsia="Times New Roman" w:hAnsi="Arial" w:cs="Arial"/>
          <w:color w:val="000000"/>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 w:name="dst4"/>
      <w:bookmarkEnd w:id="11"/>
      <w:r w:rsidRPr="00367A82">
        <w:rPr>
          <w:rFonts w:ascii="Arial" w:eastAsia="Times New Roman" w:hAnsi="Arial" w:cs="Arial"/>
          <w:color w:val="000000"/>
          <w:sz w:val="24"/>
          <w:szCs w:val="24"/>
          <w:lang w:eastAsia="ru-RU"/>
        </w:rPr>
        <w:t>б) законы и иные нормативные правовые акты органов государственной власти субъектов Российской Федерации;</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 w:name="dst5"/>
      <w:bookmarkEnd w:id="12"/>
      <w:r w:rsidRPr="00367A82">
        <w:rPr>
          <w:rFonts w:ascii="Arial" w:eastAsia="Times New Roman" w:hAnsi="Arial" w:cs="Arial"/>
          <w:color w:val="000000"/>
          <w:sz w:val="24"/>
          <w:szCs w:val="24"/>
          <w:lang w:eastAsia="ru-RU"/>
        </w:rPr>
        <w:t>в) муниципальные правовые акты;</w:t>
      </w:r>
    </w:p>
    <w:p w:rsidR="00367A82" w:rsidRPr="00367A82" w:rsidRDefault="00367A82" w:rsidP="00367A82">
      <w:pPr>
        <w:shd w:val="clear" w:color="auto" w:fill="FFFFFF"/>
        <w:spacing w:after="0" w:line="290" w:lineRule="atLeast"/>
        <w:jc w:val="both"/>
        <w:rPr>
          <w:rFonts w:ascii="Arial" w:eastAsia="Times New Roman" w:hAnsi="Arial" w:cs="Arial"/>
          <w:color w:val="000000"/>
          <w:sz w:val="24"/>
          <w:szCs w:val="24"/>
          <w:lang w:eastAsia="ru-RU"/>
        </w:rPr>
      </w:pPr>
      <w:r w:rsidRPr="00367A82">
        <w:rPr>
          <w:rFonts w:ascii="Arial" w:eastAsia="Times New Roman" w:hAnsi="Arial" w:cs="Arial"/>
          <w:color w:val="000000"/>
          <w:sz w:val="24"/>
          <w:szCs w:val="24"/>
          <w:lang w:eastAsia="ru-RU"/>
        </w:rPr>
        <w:t xml:space="preserve">(п. 3 </w:t>
      </w:r>
      <w:proofErr w:type="gramStart"/>
      <w:r w:rsidRPr="00367A82">
        <w:rPr>
          <w:rFonts w:ascii="Arial" w:eastAsia="Times New Roman" w:hAnsi="Arial" w:cs="Arial"/>
          <w:color w:val="000000"/>
          <w:sz w:val="24"/>
          <w:szCs w:val="24"/>
          <w:lang w:eastAsia="ru-RU"/>
        </w:rPr>
        <w:t>введен</w:t>
      </w:r>
      <w:proofErr w:type="gramEnd"/>
      <w:r w:rsidRPr="00367A82">
        <w:rPr>
          <w:rFonts w:ascii="Arial" w:eastAsia="Times New Roman" w:hAnsi="Arial" w:cs="Arial"/>
          <w:color w:val="000000"/>
          <w:sz w:val="24"/>
          <w:szCs w:val="24"/>
          <w:lang w:eastAsia="ru-RU"/>
        </w:rPr>
        <w:t xml:space="preserve"> Федеральным </w:t>
      </w:r>
      <w:hyperlink r:id="rId6" w:anchor="dst100404" w:history="1">
        <w:r w:rsidRPr="00367A82">
          <w:rPr>
            <w:rFonts w:ascii="Arial" w:eastAsia="Times New Roman" w:hAnsi="Arial" w:cs="Arial"/>
            <w:color w:val="666699"/>
            <w:sz w:val="24"/>
            <w:szCs w:val="24"/>
            <w:u w:val="single"/>
            <w:lang w:eastAsia="ru-RU"/>
          </w:rPr>
          <w:t>законом</w:t>
        </w:r>
      </w:hyperlink>
      <w:r w:rsidRPr="00367A82">
        <w:rPr>
          <w:rFonts w:ascii="Arial" w:eastAsia="Times New Roman" w:hAnsi="Arial" w:cs="Arial"/>
          <w:color w:val="000000"/>
          <w:sz w:val="24"/>
          <w:szCs w:val="24"/>
          <w:lang w:eastAsia="ru-RU"/>
        </w:rPr>
        <w:t> от 21.11.2011 N 329-ФЗ)</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 w:name="dst6"/>
      <w:bookmarkEnd w:id="13"/>
      <w:proofErr w:type="gramStart"/>
      <w:r w:rsidRPr="00367A82">
        <w:rPr>
          <w:rFonts w:ascii="Arial" w:eastAsia="Times New Roman" w:hAnsi="Arial" w:cs="Arial"/>
          <w:color w:val="000000"/>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367A82" w:rsidRDefault="00367A82" w:rsidP="00367A82">
      <w:pPr>
        <w:shd w:val="clear" w:color="auto" w:fill="FFFFFF"/>
        <w:spacing w:after="0" w:line="290" w:lineRule="atLeast"/>
        <w:jc w:val="both"/>
        <w:rPr>
          <w:rFonts w:ascii="Arial" w:eastAsia="Times New Roman" w:hAnsi="Arial" w:cs="Arial"/>
          <w:color w:val="000000"/>
          <w:sz w:val="24"/>
          <w:szCs w:val="24"/>
          <w:lang w:eastAsia="ru-RU"/>
        </w:rPr>
      </w:pPr>
      <w:r w:rsidRPr="00367A82">
        <w:rPr>
          <w:rFonts w:ascii="Arial" w:eastAsia="Times New Roman" w:hAnsi="Arial" w:cs="Arial"/>
          <w:color w:val="000000"/>
          <w:sz w:val="24"/>
          <w:szCs w:val="24"/>
          <w:lang w:eastAsia="ru-RU"/>
        </w:rPr>
        <w:t xml:space="preserve">(п. 4 </w:t>
      </w:r>
      <w:proofErr w:type="gramStart"/>
      <w:r w:rsidRPr="00367A82">
        <w:rPr>
          <w:rFonts w:ascii="Arial" w:eastAsia="Times New Roman" w:hAnsi="Arial" w:cs="Arial"/>
          <w:color w:val="000000"/>
          <w:sz w:val="24"/>
          <w:szCs w:val="24"/>
          <w:lang w:eastAsia="ru-RU"/>
        </w:rPr>
        <w:t>введен</w:t>
      </w:r>
      <w:proofErr w:type="gramEnd"/>
      <w:r w:rsidRPr="00367A82">
        <w:rPr>
          <w:rFonts w:ascii="Arial" w:eastAsia="Times New Roman" w:hAnsi="Arial" w:cs="Arial"/>
          <w:color w:val="000000"/>
          <w:sz w:val="24"/>
          <w:szCs w:val="24"/>
          <w:lang w:eastAsia="ru-RU"/>
        </w:rPr>
        <w:t xml:space="preserve"> Федеральным </w:t>
      </w:r>
      <w:hyperlink r:id="rId7" w:anchor="dst100409" w:history="1">
        <w:r w:rsidRPr="00367A82">
          <w:rPr>
            <w:rFonts w:ascii="Arial" w:eastAsia="Times New Roman" w:hAnsi="Arial" w:cs="Arial"/>
            <w:color w:val="666699"/>
            <w:sz w:val="24"/>
            <w:szCs w:val="24"/>
            <w:u w:val="single"/>
            <w:lang w:eastAsia="ru-RU"/>
          </w:rPr>
          <w:t>законом</w:t>
        </w:r>
      </w:hyperlink>
      <w:r w:rsidRPr="00367A82">
        <w:rPr>
          <w:rFonts w:ascii="Arial" w:eastAsia="Times New Roman" w:hAnsi="Arial" w:cs="Arial"/>
          <w:color w:val="000000"/>
          <w:sz w:val="24"/>
          <w:szCs w:val="24"/>
          <w:lang w:eastAsia="ru-RU"/>
        </w:rPr>
        <w:t> от 21.11.2011 N 329-ФЗ)</w:t>
      </w:r>
    </w:p>
    <w:p w:rsidR="00367A82" w:rsidRPr="00367A82" w:rsidRDefault="00367A82" w:rsidP="00367A82">
      <w:pPr>
        <w:shd w:val="clear" w:color="auto" w:fill="FFFFFF"/>
        <w:spacing w:after="0" w:line="290" w:lineRule="atLeast"/>
        <w:jc w:val="both"/>
        <w:rPr>
          <w:rFonts w:ascii="Arial" w:eastAsia="Times New Roman" w:hAnsi="Arial" w:cs="Arial"/>
          <w:color w:val="000000"/>
          <w:sz w:val="24"/>
          <w:szCs w:val="24"/>
          <w:lang w:eastAsia="ru-RU"/>
        </w:rPr>
      </w:pPr>
    </w:p>
    <w:p w:rsidR="00367A82" w:rsidRDefault="00367A82" w:rsidP="00367A82">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p>
    <w:p w:rsidR="00367A82" w:rsidRDefault="00367A82" w:rsidP="00367A82">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p>
    <w:p w:rsidR="00367A82" w:rsidRPr="00367A82" w:rsidRDefault="00367A82" w:rsidP="00367A82">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367A82">
        <w:rPr>
          <w:rFonts w:ascii="Arial" w:eastAsia="Times New Roman" w:hAnsi="Arial" w:cs="Arial"/>
          <w:b/>
          <w:bCs/>
          <w:color w:val="000000"/>
          <w:kern w:val="36"/>
          <w:sz w:val="24"/>
          <w:szCs w:val="24"/>
          <w:lang w:eastAsia="ru-RU"/>
        </w:rPr>
        <w:lastRenderedPageBreak/>
        <w:t>Статья 2. Правовая основа противодействия коррупци</w:t>
      </w:r>
      <w:bookmarkStart w:id="14" w:name="dst100019"/>
      <w:bookmarkEnd w:id="14"/>
      <w:r>
        <w:rPr>
          <w:rFonts w:ascii="Arial" w:eastAsia="Times New Roman" w:hAnsi="Arial" w:cs="Arial"/>
          <w:b/>
          <w:bCs/>
          <w:color w:val="000000"/>
          <w:kern w:val="36"/>
          <w:sz w:val="24"/>
          <w:szCs w:val="24"/>
          <w:lang w:eastAsia="ru-RU"/>
        </w:rPr>
        <w:t>и</w:t>
      </w:r>
    </w:p>
    <w:p w:rsidR="00367A82" w:rsidRPr="00367A82" w:rsidRDefault="00367A82" w:rsidP="00367A82">
      <w:pPr>
        <w:shd w:val="clear" w:color="auto" w:fill="FFFFFF"/>
        <w:spacing w:after="0" w:line="29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sidRPr="00367A82">
        <w:rPr>
          <w:rFonts w:ascii="Arial" w:eastAsia="Times New Roman" w:hAnsi="Arial" w:cs="Arial"/>
          <w:color w:val="000000"/>
          <w:sz w:val="24"/>
          <w:szCs w:val="24"/>
          <w:lang w:eastAsia="ru-RU"/>
        </w:rPr>
        <w:t>Правовую основу противодействия коррупции составляют </w:t>
      </w:r>
      <w:hyperlink r:id="rId8" w:history="1">
        <w:r w:rsidRPr="00367A82">
          <w:rPr>
            <w:rFonts w:ascii="Arial" w:eastAsia="Times New Roman" w:hAnsi="Arial" w:cs="Arial"/>
            <w:color w:val="666699"/>
            <w:sz w:val="24"/>
            <w:szCs w:val="24"/>
            <w:lang w:eastAsia="ru-RU"/>
          </w:rPr>
          <w:t>Конституция</w:t>
        </w:r>
      </w:hyperlink>
      <w:r w:rsidRPr="00367A82">
        <w:rPr>
          <w:rFonts w:ascii="Arial" w:eastAsia="Times New Roman" w:hAnsi="Arial" w:cs="Arial"/>
          <w:color w:val="000000"/>
          <w:sz w:val="24"/>
          <w:szCs w:val="24"/>
          <w:lang w:eastAsia="ru-RU"/>
        </w:rPr>
        <w:t>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367A82">
        <w:rPr>
          <w:rFonts w:ascii="Arial" w:eastAsia="Times New Roman" w:hAnsi="Arial" w:cs="Arial"/>
          <w:color w:val="000000"/>
          <w:sz w:val="24"/>
          <w:szCs w:val="24"/>
          <w:lang w:eastAsia="ru-RU"/>
        </w:rPr>
        <w:t xml:space="preserve"> и муниципальные правовые акты.</w:t>
      </w:r>
    </w:p>
    <w:p w:rsidR="00367A82" w:rsidRPr="00367A82" w:rsidRDefault="00367A82" w:rsidP="00367A82">
      <w:pPr>
        <w:pStyle w:val="1"/>
        <w:shd w:val="clear" w:color="auto" w:fill="FFFFFF"/>
        <w:spacing w:before="0" w:after="144" w:line="290" w:lineRule="atLeast"/>
        <w:ind w:firstLine="547"/>
        <w:jc w:val="both"/>
        <w:rPr>
          <w:rFonts w:ascii="Arial" w:eastAsia="Times New Roman" w:hAnsi="Arial" w:cs="Arial"/>
          <w:color w:val="000000"/>
          <w:kern w:val="36"/>
          <w:sz w:val="24"/>
          <w:szCs w:val="24"/>
          <w:lang w:eastAsia="ru-RU"/>
        </w:rPr>
      </w:pPr>
      <w:r w:rsidRPr="00367A82">
        <w:rPr>
          <w:rFonts w:ascii="Arial" w:eastAsia="Times New Roman" w:hAnsi="Arial" w:cs="Arial"/>
          <w:color w:val="333333"/>
          <w:sz w:val="24"/>
          <w:szCs w:val="24"/>
          <w:shd w:val="clear" w:color="auto" w:fill="FFFFFF"/>
          <w:lang w:eastAsia="ru-RU"/>
        </w:rPr>
        <w:br/>
      </w:r>
      <w:r w:rsidRPr="00367A82">
        <w:rPr>
          <w:rFonts w:ascii="Arial" w:eastAsia="Times New Roman" w:hAnsi="Arial" w:cs="Arial"/>
          <w:color w:val="000000"/>
          <w:kern w:val="36"/>
          <w:sz w:val="24"/>
          <w:szCs w:val="24"/>
          <w:lang w:eastAsia="ru-RU"/>
        </w:rPr>
        <w:t>Статья 3. Основные принципы противодействия коррупции</w:t>
      </w:r>
      <w:bookmarkStart w:id="15" w:name="dst100021"/>
      <w:bookmarkEnd w:id="15"/>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r w:rsidRPr="00367A82">
        <w:rPr>
          <w:rFonts w:ascii="Arial" w:eastAsia="Times New Roman" w:hAnsi="Arial" w:cs="Arial"/>
          <w:color w:val="000000"/>
          <w:sz w:val="24"/>
          <w:szCs w:val="24"/>
          <w:lang w:eastAsia="ru-RU"/>
        </w:rPr>
        <w:t>Противодействие коррупции в Российской Федерации основывается на следующих основных принципах:</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 w:name="dst100022"/>
      <w:bookmarkEnd w:id="16"/>
      <w:r w:rsidRPr="00367A82">
        <w:rPr>
          <w:rFonts w:ascii="Arial" w:eastAsia="Times New Roman" w:hAnsi="Arial" w:cs="Arial"/>
          <w:color w:val="000000"/>
          <w:sz w:val="24"/>
          <w:szCs w:val="24"/>
          <w:lang w:eastAsia="ru-RU"/>
        </w:rPr>
        <w:t>1) признание, обеспечение и защита основных прав и свобод человека и гражданина;</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 w:name="dst100023"/>
      <w:bookmarkEnd w:id="17"/>
      <w:r w:rsidRPr="00367A82">
        <w:rPr>
          <w:rFonts w:ascii="Arial" w:eastAsia="Times New Roman" w:hAnsi="Arial" w:cs="Arial"/>
          <w:color w:val="000000"/>
          <w:sz w:val="24"/>
          <w:szCs w:val="24"/>
          <w:lang w:eastAsia="ru-RU"/>
        </w:rPr>
        <w:t>2) законность;</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 w:name="dst100024"/>
      <w:bookmarkEnd w:id="18"/>
      <w:r w:rsidRPr="00367A82">
        <w:rPr>
          <w:rFonts w:ascii="Arial" w:eastAsia="Times New Roman" w:hAnsi="Arial" w:cs="Arial"/>
          <w:color w:val="000000"/>
          <w:sz w:val="24"/>
          <w:szCs w:val="24"/>
          <w:lang w:eastAsia="ru-RU"/>
        </w:rPr>
        <w:t>3) публичность и открытость деятельности государственных органов и органов местного самоуправления;</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 w:name="dst100025"/>
      <w:bookmarkEnd w:id="19"/>
      <w:r w:rsidRPr="00367A82">
        <w:rPr>
          <w:rFonts w:ascii="Arial" w:eastAsia="Times New Roman" w:hAnsi="Arial" w:cs="Arial"/>
          <w:color w:val="000000"/>
          <w:sz w:val="24"/>
          <w:szCs w:val="24"/>
          <w:lang w:eastAsia="ru-RU"/>
        </w:rPr>
        <w:t>4) неотвратимость ответственности за совершение коррупционных правонарушений;</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0" w:name="dst100026"/>
      <w:bookmarkEnd w:id="20"/>
      <w:r w:rsidRPr="00367A82">
        <w:rPr>
          <w:rFonts w:ascii="Arial" w:eastAsia="Times New Roman" w:hAnsi="Arial" w:cs="Arial"/>
          <w:color w:val="000000"/>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1" w:name="dst100027"/>
      <w:bookmarkEnd w:id="21"/>
      <w:r w:rsidRPr="00367A82">
        <w:rPr>
          <w:rFonts w:ascii="Arial" w:eastAsia="Times New Roman" w:hAnsi="Arial" w:cs="Arial"/>
          <w:color w:val="000000"/>
          <w:sz w:val="24"/>
          <w:szCs w:val="24"/>
          <w:lang w:eastAsia="ru-RU"/>
        </w:rPr>
        <w:t>6) приоритетное применение мер по предупреждению коррупции;</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2" w:name="dst100028"/>
      <w:bookmarkEnd w:id="22"/>
      <w:r w:rsidRPr="00367A82">
        <w:rPr>
          <w:rFonts w:ascii="Arial" w:eastAsia="Times New Roman" w:hAnsi="Arial" w:cs="Arial"/>
          <w:color w:val="000000"/>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367A82" w:rsidRPr="00367A82" w:rsidRDefault="00367A82" w:rsidP="00367A82">
      <w:pPr>
        <w:pStyle w:val="1"/>
        <w:shd w:val="clear" w:color="auto" w:fill="FFFFFF"/>
        <w:spacing w:before="0" w:after="144" w:line="290" w:lineRule="atLeast"/>
        <w:ind w:firstLine="547"/>
        <w:jc w:val="both"/>
        <w:rPr>
          <w:rFonts w:ascii="Arial" w:eastAsia="Times New Roman" w:hAnsi="Arial" w:cs="Arial"/>
          <w:color w:val="000000"/>
          <w:kern w:val="36"/>
          <w:sz w:val="24"/>
          <w:szCs w:val="24"/>
          <w:lang w:eastAsia="ru-RU"/>
        </w:rPr>
      </w:pPr>
      <w:r w:rsidRPr="00367A82">
        <w:rPr>
          <w:rFonts w:ascii="Arial" w:eastAsia="Times New Roman" w:hAnsi="Arial" w:cs="Arial"/>
          <w:color w:val="000000"/>
          <w:kern w:val="36"/>
          <w:sz w:val="24"/>
          <w:szCs w:val="24"/>
          <w:lang w:eastAsia="ru-RU"/>
        </w:rPr>
        <w:br/>
        <w:t>Статья 10. Конфликт интересов на государственной и муниципальной службе</w:t>
      </w:r>
      <w:bookmarkStart w:id="23" w:name="dst100095"/>
      <w:bookmarkStart w:id="24" w:name="_GoBack"/>
      <w:bookmarkEnd w:id="23"/>
      <w:bookmarkEnd w:id="24"/>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r w:rsidRPr="00367A82">
        <w:rPr>
          <w:rFonts w:ascii="Arial" w:eastAsia="Times New Roman" w:hAnsi="Arial" w:cs="Arial"/>
          <w:color w:val="000000"/>
          <w:sz w:val="24"/>
          <w:szCs w:val="24"/>
          <w:lang w:eastAsia="ru-RU"/>
        </w:rPr>
        <w:t xml:space="preserve">1. </w:t>
      </w:r>
      <w:proofErr w:type="gramStart"/>
      <w:r w:rsidRPr="00367A82">
        <w:rPr>
          <w:rFonts w:ascii="Arial" w:eastAsia="Times New Roman" w:hAnsi="Arial" w:cs="Arial"/>
          <w:color w:val="000000"/>
          <w:sz w:val="24"/>
          <w:szCs w:val="24"/>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367A82">
        <w:rPr>
          <w:rFonts w:ascii="Arial" w:eastAsia="Times New Roman" w:hAnsi="Arial" w:cs="Arial"/>
          <w:color w:val="000000"/>
          <w:sz w:val="24"/>
          <w:szCs w:val="24"/>
          <w:lang w:eastAsia="ru-RU"/>
        </w:rPr>
        <w:t xml:space="preserve"> государства, </w:t>
      </w:r>
      <w:proofErr w:type="gramStart"/>
      <w:r w:rsidRPr="00367A82">
        <w:rPr>
          <w:rFonts w:ascii="Arial" w:eastAsia="Times New Roman" w:hAnsi="Arial" w:cs="Arial"/>
          <w:color w:val="000000"/>
          <w:sz w:val="24"/>
          <w:szCs w:val="24"/>
          <w:lang w:eastAsia="ru-RU"/>
        </w:rPr>
        <w:t>способное</w:t>
      </w:r>
      <w:proofErr w:type="gramEnd"/>
      <w:r w:rsidRPr="00367A82">
        <w:rPr>
          <w:rFonts w:ascii="Arial" w:eastAsia="Times New Roman" w:hAnsi="Arial" w:cs="Arial"/>
          <w:color w:val="000000"/>
          <w:sz w:val="24"/>
          <w:szCs w:val="24"/>
          <w:lang w:eastAsia="ru-RU"/>
        </w:rPr>
        <w:t xml:space="preserve"> привести к причинению вреда правам и законным интересам граждан, организаций, общества или государства.</w:t>
      </w:r>
    </w:p>
    <w:p w:rsidR="00367A82" w:rsidRPr="00367A82" w:rsidRDefault="00367A82" w:rsidP="00367A82">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5" w:name="dst100096"/>
      <w:bookmarkEnd w:id="25"/>
      <w:r w:rsidRPr="00367A82">
        <w:rPr>
          <w:rFonts w:ascii="Arial" w:eastAsia="Times New Roman" w:hAnsi="Arial" w:cs="Arial"/>
          <w:color w:val="000000"/>
          <w:sz w:val="24"/>
          <w:szCs w:val="24"/>
          <w:lang w:eastAsia="ru-RU"/>
        </w:rPr>
        <w:t xml:space="preserve">2. </w:t>
      </w:r>
      <w:proofErr w:type="gramStart"/>
      <w:r w:rsidRPr="00367A82">
        <w:rPr>
          <w:rFonts w:ascii="Arial" w:eastAsia="Times New Roman" w:hAnsi="Arial" w:cs="Arial"/>
          <w:color w:val="000000"/>
          <w:sz w:val="24"/>
          <w:szCs w:val="24"/>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5F1AA5" w:rsidRDefault="005F1AA5" w:rsidP="00367A82"/>
    <w:sectPr w:rsidR="005F1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E4"/>
    <w:rsid w:val="00096CE4"/>
    <w:rsid w:val="00367A82"/>
    <w:rsid w:val="005F1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7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A8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7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A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68387">
      <w:bodyDiv w:val="1"/>
      <w:marLeft w:val="0"/>
      <w:marRight w:val="0"/>
      <w:marTop w:val="0"/>
      <w:marBottom w:val="0"/>
      <w:divBdr>
        <w:top w:val="none" w:sz="0" w:space="0" w:color="auto"/>
        <w:left w:val="none" w:sz="0" w:space="0" w:color="auto"/>
        <w:bottom w:val="none" w:sz="0" w:space="0" w:color="auto"/>
        <w:right w:val="none" w:sz="0" w:space="0" w:color="auto"/>
      </w:divBdr>
      <w:divsChild>
        <w:div w:id="538517696">
          <w:marLeft w:val="0"/>
          <w:marRight w:val="0"/>
          <w:marTop w:val="120"/>
          <w:marBottom w:val="0"/>
          <w:divBdr>
            <w:top w:val="none" w:sz="0" w:space="0" w:color="auto"/>
            <w:left w:val="none" w:sz="0" w:space="0" w:color="auto"/>
            <w:bottom w:val="none" w:sz="0" w:space="0" w:color="auto"/>
            <w:right w:val="none" w:sz="0" w:space="0" w:color="auto"/>
          </w:divBdr>
        </w:div>
        <w:div w:id="1798908888">
          <w:marLeft w:val="0"/>
          <w:marRight w:val="0"/>
          <w:marTop w:val="120"/>
          <w:marBottom w:val="0"/>
          <w:divBdr>
            <w:top w:val="none" w:sz="0" w:space="0" w:color="auto"/>
            <w:left w:val="none" w:sz="0" w:space="0" w:color="auto"/>
            <w:bottom w:val="none" w:sz="0" w:space="0" w:color="auto"/>
            <w:right w:val="none" w:sz="0" w:space="0" w:color="auto"/>
          </w:divBdr>
        </w:div>
        <w:div w:id="412972021">
          <w:marLeft w:val="0"/>
          <w:marRight w:val="0"/>
          <w:marTop w:val="120"/>
          <w:marBottom w:val="0"/>
          <w:divBdr>
            <w:top w:val="none" w:sz="0" w:space="0" w:color="auto"/>
            <w:left w:val="none" w:sz="0" w:space="0" w:color="auto"/>
            <w:bottom w:val="none" w:sz="0" w:space="0" w:color="auto"/>
            <w:right w:val="none" w:sz="0" w:space="0" w:color="auto"/>
          </w:divBdr>
        </w:div>
        <w:div w:id="758210949">
          <w:marLeft w:val="0"/>
          <w:marRight w:val="0"/>
          <w:marTop w:val="120"/>
          <w:marBottom w:val="0"/>
          <w:divBdr>
            <w:top w:val="none" w:sz="0" w:space="0" w:color="auto"/>
            <w:left w:val="none" w:sz="0" w:space="0" w:color="auto"/>
            <w:bottom w:val="none" w:sz="0" w:space="0" w:color="auto"/>
            <w:right w:val="none" w:sz="0" w:space="0" w:color="auto"/>
          </w:divBdr>
        </w:div>
        <w:div w:id="1426615449">
          <w:marLeft w:val="0"/>
          <w:marRight w:val="0"/>
          <w:marTop w:val="120"/>
          <w:marBottom w:val="0"/>
          <w:divBdr>
            <w:top w:val="none" w:sz="0" w:space="0" w:color="auto"/>
            <w:left w:val="none" w:sz="0" w:space="0" w:color="auto"/>
            <w:bottom w:val="none" w:sz="0" w:space="0" w:color="auto"/>
            <w:right w:val="none" w:sz="0" w:space="0" w:color="auto"/>
          </w:divBdr>
        </w:div>
        <w:div w:id="1684359789">
          <w:marLeft w:val="0"/>
          <w:marRight w:val="0"/>
          <w:marTop w:val="120"/>
          <w:marBottom w:val="0"/>
          <w:divBdr>
            <w:top w:val="none" w:sz="0" w:space="0" w:color="auto"/>
            <w:left w:val="none" w:sz="0" w:space="0" w:color="auto"/>
            <w:bottom w:val="none" w:sz="0" w:space="0" w:color="auto"/>
            <w:right w:val="none" w:sz="0" w:space="0" w:color="auto"/>
          </w:divBdr>
        </w:div>
        <w:div w:id="1463964437">
          <w:marLeft w:val="0"/>
          <w:marRight w:val="0"/>
          <w:marTop w:val="120"/>
          <w:marBottom w:val="0"/>
          <w:divBdr>
            <w:top w:val="none" w:sz="0" w:space="0" w:color="auto"/>
            <w:left w:val="none" w:sz="0" w:space="0" w:color="auto"/>
            <w:bottom w:val="none" w:sz="0" w:space="0" w:color="auto"/>
            <w:right w:val="none" w:sz="0" w:space="0" w:color="auto"/>
          </w:divBdr>
        </w:div>
        <w:div w:id="1737125123">
          <w:marLeft w:val="0"/>
          <w:marRight w:val="0"/>
          <w:marTop w:val="120"/>
          <w:marBottom w:val="0"/>
          <w:divBdr>
            <w:top w:val="none" w:sz="0" w:space="0" w:color="auto"/>
            <w:left w:val="none" w:sz="0" w:space="0" w:color="auto"/>
            <w:bottom w:val="none" w:sz="0" w:space="0" w:color="auto"/>
            <w:right w:val="none" w:sz="0" w:space="0" w:color="auto"/>
          </w:divBdr>
        </w:div>
        <w:div w:id="1021475102">
          <w:marLeft w:val="0"/>
          <w:marRight w:val="0"/>
          <w:marTop w:val="120"/>
          <w:marBottom w:val="0"/>
          <w:divBdr>
            <w:top w:val="none" w:sz="0" w:space="0" w:color="auto"/>
            <w:left w:val="none" w:sz="0" w:space="0" w:color="auto"/>
            <w:bottom w:val="none" w:sz="0" w:space="0" w:color="auto"/>
            <w:right w:val="none" w:sz="0" w:space="0" w:color="auto"/>
          </w:divBdr>
        </w:div>
      </w:divsChild>
    </w:div>
    <w:div w:id="1075126136">
      <w:bodyDiv w:val="1"/>
      <w:marLeft w:val="0"/>
      <w:marRight w:val="0"/>
      <w:marTop w:val="0"/>
      <w:marBottom w:val="0"/>
      <w:divBdr>
        <w:top w:val="none" w:sz="0" w:space="0" w:color="auto"/>
        <w:left w:val="none" w:sz="0" w:space="0" w:color="auto"/>
        <w:bottom w:val="none" w:sz="0" w:space="0" w:color="auto"/>
        <w:right w:val="none" w:sz="0" w:space="0" w:color="auto"/>
      </w:divBdr>
      <w:divsChild>
        <w:div w:id="115177394">
          <w:marLeft w:val="0"/>
          <w:marRight w:val="0"/>
          <w:marTop w:val="120"/>
          <w:marBottom w:val="0"/>
          <w:divBdr>
            <w:top w:val="none" w:sz="0" w:space="0" w:color="auto"/>
            <w:left w:val="none" w:sz="0" w:space="0" w:color="auto"/>
            <w:bottom w:val="none" w:sz="0" w:space="0" w:color="auto"/>
            <w:right w:val="none" w:sz="0" w:space="0" w:color="auto"/>
          </w:divBdr>
        </w:div>
        <w:div w:id="462692966">
          <w:marLeft w:val="0"/>
          <w:marRight w:val="0"/>
          <w:marTop w:val="120"/>
          <w:marBottom w:val="0"/>
          <w:divBdr>
            <w:top w:val="none" w:sz="0" w:space="0" w:color="auto"/>
            <w:left w:val="none" w:sz="0" w:space="0" w:color="auto"/>
            <w:bottom w:val="none" w:sz="0" w:space="0" w:color="auto"/>
            <w:right w:val="none" w:sz="0" w:space="0" w:color="auto"/>
          </w:divBdr>
        </w:div>
      </w:divsChild>
    </w:div>
    <w:div w:id="1428843423">
      <w:bodyDiv w:val="1"/>
      <w:marLeft w:val="0"/>
      <w:marRight w:val="0"/>
      <w:marTop w:val="0"/>
      <w:marBottom w:val="0"/>
      <w:divBdr>
        <w:top w:val="none" w:sz="0" w:space="0" w:color="auto"/>
        <w:left w:val="none" w:sz="0" w:space="0" w:color="auto"/>
        <w:bottom w:val="none" w:sz="0" w:space="0" w:color="auto"/>
        <w:right w:val="none" w:sz="0" w:space="0" w:color="auto"/>
      </w:divBdr>
      <w:divsChild>
        <w:div w:id="907421784">
          <w:marLeft w:val="0"/>
          <w:marRight w:val="0"/>
          <w:marTop w:val="0"/>
          <w:marBottom w:val="0"/>
          <w:divBdr>
            <w:top w:val="none" w:sz="0" w:space="0" w:color="auto"/>
            <w:left w:val="none" w:sz="0" w:space="0" w:color="auto"/>
            <w:bottom w:val="none" w:sz="0" w:space="0" w:color="auto"/>
            <w:right w:val="none" w:sz="0" w:space="0" w:color="auto"/>
          </w:divBdr>
          <w:divsChild>
            <w:div w:id="26877100">
              <w:marLeft w:val="0"/>
              <w:marRight w:val="0"/>
              <w:marTop w:val="120"/>
              <w:marBottom w:val="0"/>
              <w:divBdr>
                <w:top w:val="none" w:sz="0" w:space="0" w:color="auto"/>
                <w:left w:val="none" w:sz="0" w:space="0" w:color="auto"/>
                <w:bottom w:val="none" w:sz="0" w:space="0" w:color="auto"/>
                <w:right w:val="none" w:sz="0" w:space="0" w:color="auto"/>
              </w:divBdr>
            </w:div>
            <w:div w:id="32585372">
              <w:marLeft w:val="0"/>
              <w:marRight w:val="0"/>
              <w:marTop w:val="120"/>
              <w:marBottom w:val="0"/>
              <w:divBdr>
                <w:top w:val="none" w:sz="0" w:space="0" w:color="auto"/>
                <w:left w:val="none" w:sz="0" w:space="0" w:color="auto"/>
                <w:bottom w:val="none" w:sz="0" w:space="0" w:color="auto"/>
                <w:right w:val="none" w:sz="0" w:space="0" w:color="auto"/>
              </w:divBdr>
            </w:div>
            <w:div w:id="143131315">
              <w:marLeft w:val="0"/>
              <w:marRight w:val="0"/>
              <w:marTop w:val="120"/>
              <w:marBottom w:val="0"/>
              <w:divBdr>
                <w:top w:val="none" w:sz="0" w:space="0" w:color="auto"/>
                <w:left w:val="none" w:sz="0" w:space="0" w:color="auto"/>
                <w:bottom w:val="none" w:sz="0" w:space="0" w:color="auto"/>
                <w:right w:val="none" w:sz="0" w:space="0" w:color="auto"/>
              </w:divBdr>
            </w:div>
            <w:div w:id="598294171">
              <w:marLeft w:val="0"/>
              <w:marRight w:val="0"/>
              <w:marTop w:val="120"/>
              <w:marBottom w:val="0"/>
              <w:divBdr>
                <w:top w:val="none" w:sz="0" w:space="0" w:color="auto"/>
                <w:left w:val="none" w:sz="0" w:space="0" w:color="auto"/>
                <w:bottom w:val="none" w:sz="0" w:space="0" w:color="auto"/>
                <w:right w:val="none" w:sz="0" w:space="0" w:color="auto"/>
              </w:divBdr>
            </w:div>
            <w:div w:id="1343898434">
              <w:marLeft w:val="0"/>
              <w:marRight w:val="0"/>
              <w:marTop w:val="120"/>
              <w:marBottom w:val="0"/>
              <w:divBdr>
                <w:top w:val="none" w:sz="0" w:space="0" w:color="auto"/>
                <w:left w:val="none" w:sz="0" w:space="0" w:color="auto"/>
                <w:bottom w:val="none" w:sz="0" w:space="0" w:color="auto"/>
                <w:right w:val="none" w:sz="0" w:space="0" w:color="auto"/>
              </w:divBdr>
            </w:div>
            <w:div w:id="1538199723">
              <w:marLeft w:val="0"/>
              <w:marRight w:val="0"/>
              <w:marTop w:val="120"/>
              <w:marBottom w:val="0"/>
              <w:divBdr>
                <w:top w:val="none" w:sz="0" w:space="0" w:color="auto"/>
                <w:left w:val="none" w:sz="0" w:space="0" w:color="auto"/>
                <w:bottom w:val="none" w:sz="0" w:space="0" w:color="auto"/>
                <w:right w:val="none" w:sz="0" w:space="0" w:color="auto"/>
              </w:divBdr>
            </w:div>
            <w:div w:id="2074311118">
              <w:marLeft w:val="0"/>
              <w:marRight w:val="0"/>
              <w:marTop w:val="120"/>
              <w:marBottom w:val="0"/>
              <w:divBdr>
                <w:top w:val="none" w:sz="0" w:space="0" w:color="auto"/>
                <w:left w:val="none" w:sz="0" w:space="0" w:color="auto"/>
                <w:bottom w:val="none" w:sz="0" w:space="0" w:color="auto"/>
                <w:right w:val="none" w:sz="0" w:space="0" w:color="auto"/>
              </w:divBdr>
            </w:div>
            <w:div w:id="293684791">
              <w:marLeft w:val="0"/>
              <w:marRight w:val="0"/>
              <w:marTop w:val="120"/>
              <w:marBottom w:val="0"/>
              <w:divBdr>
                <w:top w:val="none" w:sz="0" w:space="0" w:color="auto"/>
                <w:left w:val="none" w:sz="0" w:space="0" w:color="auto"/>
                <w:bottom w:val="none" w:sz="0" w:space="0" w:color="auto"/>
                <w:right w:val="none" w:sz="0" w:space="0" w:color="auto"/>
              </w:divBdr>
            </w:div>
            <w:div w:id="1503467229">
              <w:marLeft w:val="0"/>
              <w:marRight w:val="0"/>
              <w:marTop w:val="120"/>
              <w:marBottom w:val="0"/>
              <w:divBdr>
                <w:top w:val="none" w:sz="0" w:space="0" w:color="auto"/>
                <w:left w:val="none" w:sz="0" w:space="0" w:color="auto"/>
                <w:bottom w:val="none" w:sz="0" w:space="0" w:color="auto"/>
                <w:right w:val="none" w:sz="0" w:space="0" w:color="auto"/>
              </w:divBdr>
            </w:div>
            <w:div w:id="444736171">
              <w:marLeft w:val="0"/>
              <w:marRight w:val="0"/>
              <w:marTop w:val="120"/>
              <w:marBottom w:val="0"/>
              <w:divBdr>
                <w:top w:val="none" w:sz="0" w:space="0" w:color="auto"/>
                <w:left w:val="none" w:sz="0" w:space="0" w:color="auto"/>
                <w:bottom w:val="none" w:sz="0" w:space="0" w:color="auto"/>
                <w:right w:val="none" w:sz="0" w:space="0" w:color="auto"/>
              </w:divBdr>
            </w:div>
            <w:div w:id="127363433">
              <w:marLeft w:val="0"/>
              <w:marRight w:val="0"/>
              <w:marTop w:val="120"/>
              <w:marBottom w:val="0"/>
              <w:divBdr>
                <w:top w:val="none" w:sz="0" w:space="0" w:color="auto"/>
                <w:left w:val="none" w:sz="0" w:space="0" w:color="auto"/>
                <w:bottom w:val="none" w:sz="0" w:space="0" w:color="auto"/>
                <w:right w:val="none" w:sz="0" w:space="0" w:color="auto"/>
              </w:divBdr>
            </w:div>
            <w:div w:id="239408357">
              <w:marLeft w:val="0"/>
              <w:marRight w:val="0"/>
              <w:marTop w:val="120"/>
              <w:marBottom w:val="0"/>
              <w:divBdr>
                <w:top w:val="none" w:sz="0" w:space="0" w:color="auto"/>
                <w:left w:val="none" w:sz="0" w:space="0" w:color="auto"/>
                <w:bottom w:val="none" w:sz="0" w:space="0" w:color="auto"/>
                <w:right w:val="none" w:sz="0" w:space="0" w:color="auto"/>
              </w:divBdr>
            </w:div>
            <w:div w:id="637338404">
              <w:marLeft w:val="0"/>
              <w:marRight w:val="0"/>
              <w:marTop w:val="120"/>
              <w:marBottom w:val="0"/>
              <w:divBdr>
                <w:top w:val="none" w:sz="0" w:space="0" w:color="auto"/>
                <w:left w:val="none" w:sz="0" w:space="0" w:color="auto"/>
                <w:bottom w:val="none" w:sz="0" w:space="0" w:color="auto"/>
                <w:right w:val="none" w:sz="0" w:space="0" w:color="auto"/>
              </w:divBdr>
            </w:div>
            <w:div w:id="21381424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03908331">
      <w:bodyDiv w:val="1"/>
      <w:marLeft w:val="0"/>
      <w:marRight w:val="0"/>
      <w:marTop w:val="0"/>
      <w:marBottom w:val="0"/>
      <w:divBdr>
        <w:top w:val="none" w:sz="0" w:space="0" w:color="auto"/>
        <w:left w:val="none" w:sz="0" w:space="0" w:color="auto"/>
        <w:bottom w:val="none" w:sz="0" w:space="0" w:color="auto"/>
        <w:right w:val="none" w:sz="0" w:space="0" w:color="auto"/>
      </w:divBdr>
      <w:divsChild>
        <w:div w:id="70391412">
          <w:marLeft w:val="0"/>
          <w:marRight w:val="0"/>
          <w:marTop w:val="120"/>
          <w:marBottom w:val="0"/>
          <w:divBdr>
            <w:top w:val="none" w:sz="0" w:space="0" w:color="auto"/>
            <w:left w:val="none" w:sz="0" w:space="0" w:color="auto"/>
            <w:bottom w:val="none" w:sz="0" w:space="0" w:color="auto"/>
            <w:right w:val="none" w:sz="0" w:space="0" w:color="auto"/>
          </w:divBdr>
        </w:div>
        <w:div w:id="1991135928">
          <w:marLeft w:val="0"/>
          <w:marRight w:val="0"/>
          <w:marTop w:val="120"/>
          <w:marBottom w:val="0"/>
          <w:divBdr>
            <w:top w:val="none" w:sz="0" w:space="0" w:color="auto"/>
            <w:left w:val="none" w:sz="0" w:space="0" w:color="auto"/>
            <w:bottom w:val="none" w:sz="0" w:space="0" w:color="auto"/>
            <w:right w:val="none" w:sz="0" w:space="0" w:color="auto"/>
          </w:divBdr>
        </w:div>
        <w:div w:id="2453080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3" Type="http://schemas.openxmlformats.org/officeDocument/2006/relationships/settings" Target="settings.xml"/><Relationship Id="rId7" Type="http://schemas.openxmlformats.org/officeDocument/2006/relationships/hyperlink" Target="http://www.consultant.ru/document/cons_doc_LAW_121892/ecad53d18192826d26cae3000ff90fa3e01b769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21892/ecad53d18192826d26cae3000ff90fa3e01b769b/" TargetMode="External"/><Relationship Id="rId5" Type="http://schemas.openxmlformats.org/officeDocument/2006/relationships/hyperlink" Target="http://www.consultant.ru/document/cons_doc_LAW_82959/bbbd4641125b222beaf7483e16c594116ed2d9a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855</Words>
  <Characters>4876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2015-08-27T06:14:00Z</dcterms:created>
  <dcterms:modified xsi:type="dcterms:W3CDTF">2015-08-27T06:20:00Z</dcterms:modified>
</cp:coreProperties>
</file>