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4A" w:rsidRDefault="00160DD8" w:rsidP="00160DD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160DD8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ИНФЕКЦИОННАЯ АНЕМИЯ ЛОШАДЕЙ </w:t>
      </w:r>
    </w:p>
    <w:p w:rsidR="00160DD8" w:rsidRPr="00160DD8" w:rsidRDefault="00160DD8" w:rsidP="00160DD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160DD8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(памятка для населения)</w:t>
      </w:r>
    </w:p>
    <w:p w:rsidR="00160DD8" w:rsidRPr="00160DD8" w:rsidRDefault="00160DD8" w:rsidP="00160DD8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3664A" w:rsidRPr="0023664A" w:rsidRDefault="00160DD8" w:rsidP="00160DD8">
      <w:pPr>
        <w:shd w:val="clear" w:color="auto" w:fill="FFFFFF"/>
        <w:spacing w:after="0" w:line="405" w:lineRule="atLeast"/>
        <w:jc w:val="both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23664A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В июне 2020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 года на территории </w:t>
      </w:r>
      <w:r w:rsidRPr="0023664A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 Артемовского городского округа 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 возник очаг </w:t>
      </w:r>
      <w:r w:rsidR="0023664A" w:rsidRPr="0023664A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инфекционной анемии лошадей.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 Заболевание было зарегистрировано в г</w:t>
      </w:r>
      <w:r w:rsidRPr="0023664A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. Артемовский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.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br/>
      </w:r>
      <w:r w:rsidRPr="00160DD8">
        <w:rPr>
          <w:rFonts w:ascii="Liberation Serif" w:eastAsia="Times New Roman" w:hAnsi="Liberation Serif" w:cs="Arial"/>
          <w:b/>
          <w:color w:val="363636"/>
          <w:sz w:val="24"/>
          <w:szCs w:val="24"/>
          <w:u w:val="single"/>
          <w:lang w:eastAsia="ru-RU"/>
        </w:rPr>
        <w:t>Инфекционная анемия лошадей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 (далее - ИНАН) - вирусная болезнь лошадей и других однокопытных животных (далее - восприимчивые животные), характеризующаяся сверхострым, острым, подострым, хроническим и латентным течением.</w:t>
      </w:r>
    </w:p>
    <w:p w:rsidR="0023664A" w:rsidRPr="0023664A" w:rsidRDefault="00160DD8" w:rsidP="00160DD8">
      <w:pPr>
        <w:shd w:val="clear" w:color="auto" w:fill="FFFFFF"/>
        <w:spacing w:after="0" w:line="405" w:lineRule="atLeast"/>
        <w:jc w:val="both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br/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u w:val="single"/>
          <w:lang w:eastAsia="ru-RU"/>
        </w:rPr>
        <w:t>Лечение ИНАН у животных не проводится; вакцины против ИНАН не создано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.</w:t>
      </w:r>
    </w:p>
    <w:p w:rsidR="0023664A" w:rsidRPr="0023664A" w:rsidRDefault="00160DD8" w:rsidP="00160DD8">
      <w:pPr>
        <w:shd w:val="clear" w:color="auto" w:fill="FFFFFF"/>
        <w:spacing w:after="0" w:line="405" w:lineRule="atLeast"/>
        <w:jc w:val="both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160DD8">
        <w:rPr>
          <w:rFonts w:ascii="Liberation Serif" w:eastAsia="Times New Roman" w:hAnsi="Liberation Serif" w:cs="Arial"/>
          <w:color w:val="363636"/>
          <w:sz w:val="24"/>
          <w:szCs w:val="24"/>
          <w:u w:val="single"/>
          <w:lang w:eastAsia="ru-RU"/>
        </w:rPr>
        <w:t>При выявлении заболевания осуществляется забой больных животных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.</w:t>
      </w:r>
    </w:p>
    <w:p w:rsidR="0023664A" w:rsidRPr="0023664A" w:rsidRDefault="00160DD8" w:rsidP="00160DD8">
      <w:pPr>
        <w:shd w:val="clear" w:color="auto" w:fill="FFFFFF"/>
        <w:spacing w:after="0" w:line="405" w:lineRule="atLeast"/>
        <w:jc w:val="both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br/>
        <w:t>Возбудитель устойчив к физико-химическим воздействиям. В моче, навозе возбудитель сохраняется до 2,5 месяцев, в контаминированных возбудителем кормах - до 9 месяцев.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br/>
        <w:t>Источником возбудителя являются больные восприимчивые животные. Возбудитель в естественных условиях распространяется кровососущими насекомыми. Возможна передача возбудителя при гемот</w:t>
      </w:r>
      <w:r w:rsidR="0023664A" w:rsidRPr="0023664A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рансфузиях, прививках, а также </w:t>
      </w:r>
      <w:proofErr w:type="spellStart"/>
      <w:r w:rsidR="0023664A" w:rsidRPr="0023664A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а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лиментарно</w:t>
      </w:r>
      <w:proofErr w:type="spellEnd"/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.</w:t>
      </w:r>
    </w:p>
    <w:p w:rsidR="00160DD8" w:rsidRPr="00160DD8" w:rsidRDefault="00160DD8" w:rsidP="00160DD8">
      <w:pPr>
        <w:shd w:val="clear" w:color="auto" w:fill="FFFFFF"/>
        <w:spacing w:after="0" w:line="405" w:lineRule="atLeast"/>
        <w:jc w:val="both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br/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u w:val="single"/>
          <w:lang w:eastAsia="ru-RU"/>
        </w:rPr>
        <w:t>В целях предотвращения возникновения и распространения ИНАН физические и юридические лица, являющиеся собственниками (владельцами) восприимчивых животных (далее - владельцы восприимчивых животных), обязаны: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u w:val="single"/>
          <w:lang w:eastAsia="ru-RU"/>
        </w:rPr>
        <w:br/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- не допускать загрязнения окружающей среды отходами животноводства;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br/>
        <w:t>предоставлять по требованиям ветеринарных специалистов восприимчивых животных для осмотра;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br/>
        <w:t xml:space="preserve">- в течение 24 часов извещать специалистов </w:t>
      </w:r>
      <w:proofErr w:type="spellStart"/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госветслужбы</w:t>
      </w:r>
      <w:proofErr w:type="spellEnd"/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 о случаях заболевания или гибели восприимчивых животных, а также об изменениях в их поведении, указывающих на возможное заболевание;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br/>
        <w:t xml:space="preserve">- до прибытия специалистов </w:t>
      </w:r>
      <w:proofErr w:type="spellStart"/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госветслужбы</w:t>
      </w:r>
      <w:proofErr w:type="spellEnd"/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 принимать меры по изоляции подозреваемых в заболевании восприимчивых животных, выполнять требо</w:t>
      </w:r>
      <w:r w:rsidR="0023664A" w:rsidRPr="0023664A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вания специалистов </w:t>
      </w:r>
      <w:proofErr w:type="spellStart"/>
      <w:r w:rsidR="0023664A" w:rsidRPr="0023664A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госветслужбы</w:t>
      </w:r>
      <w:proofErr w:type="spellEnd"/>
      <w:r w:rsidR="0023664A" w:rsidRPr="0023664A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;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br/>
        <w:t xml:space="preserve">- в хозяйствах ежегодно проводятся обследования поголовья восприимчивых животных на ИНАН методом диффузной преципитации (далее - РДП) за исключением восприимчивых животных в возрасте до 6 месяцев. Исследованию также подлежат восприимчивые животные (за исключением восприимчивых животных в возрасте до 6 месяцев) при вывозе из хозяйств за пределы района (города), субъекта Российской Федерации не более 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lastRenderedPageBreak/>
        <w:t>чем за 30 дней до отправки, для спортивных лошадей - не более чем за 90 дней до отправки.</w:t>
      </w:r>
      <w:r w:rsidRPr="00160DD8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br/>
      </w:r>
      <w:r w:rsidR="0023664A" w:rsidRPr="0023664A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 </w:t>
      </w:r>
    </w:p>
    <w:p w:rsidR="00160DD8" w:rsidRPr="00160DD8" w:rsidRDefault="00160DD8" w:rsidP="0023664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u w:val="single"/>
          <w:lang w:eastAsia="ru-RU"/>
        </w:rPr>
        <w:t>ЗНАЙТЕ!</w:t>
      </w:r>
      <w:r w:rsidRPr="00160DD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Наиболее часто к появлению ИНАН приводят несанкционированные перевозки восприимчивых животных и кормов, не</w:t>
      </w:r>
      <w:r w:rsid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проведение диагностических исследований</w:t>
      </w:r>
      <w:r w:rsidRPr="00160DD8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на ИНАН, несвоевременная обработка восприимчивых животных репеллентами</w:t>
      </w:r>
      <w:r w:rsidR="0023664A"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и недостаточная обработка помещений для животных против насекомых.</w:t>
      </w:r>
    </w:p>
    <w:p w:rsidR="00160DD8" w:rsidRPr="00160DD8" w:rsidRDefault="00160DD8" w:rsidP="0023664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60DD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160DD8" w:rsidRPr="00160DD8" w:rsidRDefault="00160DD8" w:rsidP="0023664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u w:val="single"/>
          <w:lang w:eastAsia="ru-RU"/>
        </w:rPr>
        <w:t>ПОМНИТЕ!</w:t>
      </w: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 За действия (бездействие), повлекшие за собой возникновение ИНАН</w:t>
      </w:r>
      <w:r w:rsidR="0023664A" w:rsidRPr="0023664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и её распространение, предусмотрены административная и уголовная ответственность.</w:t>
      </w:r>
    </w:p>
    <w:p w:rsidR="00160DD8" w:rsidRPr="00160DD8" w:rsidRDefault="00160DD8" w:rsidP="0023664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60DD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160DD8" w:rsidRPr="00160DD8" w:rsidRDefault="00160DD8" w:rsidP="0023664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u w:val="single"/>
          <w:lang w:eastAsia="ru-RU"/>
        </w:rPr>
        <w:t>ДЕЙСТВУЙТЕ!</w:t>
      </w: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 xml:space="preserve"> Если Вы обладаете информацией, стали свидетелем, располагаете </w:t>
      </w:r>
      <w:proofErr w:type="gramStart"/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фактами о заболевании</w:t>
      </w:r>
      <w:proofErr w:type="gramEnd"/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 восприимчивых животных ИНАН или у Вас заболели восприимчивые животные, немедленно информируйте об этом государственную ветеринарную службу </w:t>
      </w:r>
      <w:r w:rsidR="0023664A"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 xml:space="preserve"> Артемовского </w:t>
      </w: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района Свердловской области.</w:t>
      </w:r>
    </w:p>
    <w:p w:rsidR="00160DD8" w:rsidRPr="00160DD8" w:rsidRDefault="00160DD8" w:rsidP="0023664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60DD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160DD8" w:rsidRPr="00160DD8" w:rsidRDefault="00160DD8" w:rsidP="00160D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60DD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160DD8" w:rsidRPr="00160DD8" w:rsidRDefault="00160DD8" w:rsidP="00160DD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60DD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160DD8" w:rsidRPr="00160DD8" w:rsidRDefault="00160DD8" w:rsidP="00160DD8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Контактные телефоны государственной ветеринарной службы </w:t>
      </w:r>
      <w:r w:rsidR="0023664A"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 xml:space="preserve"> Артемовского</w:t>
      </w: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 xml:space="preserve"> района</w:t>
      </w:r>
    </w:p>
    <w:p w:rsidR="00160DD8" w:rsidRPr="00160DD8" w:rsidRDefault="00160DD8" w:rsidP="00160DD8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  <w:r w:rsidRPr="00160DD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 </w:t>
      </w:r>
    </w:p>
    <w:p w:rsidR="00160DD8" w:rsidRPr="00160DD8" w:rsidRDefault="0023664A" w:rsidP="00160DD8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u w:val="single"/>
          <w:lang w:eastAsia="ru-RU"/>
        </w:rPr>
        <w:t>8(34363)2-68-78</w:t>
      </w:r>
    </w:p>
    <w:p w:rsidR="00160DD8" w:rsidRPr="00160DD8" w:rsidRDefault="0023664A" w:rsidP="00160DD8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  <w:r w:rsidRPr="0023664A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u w:val="single"/>
          <w:lang w:eastAsia="ru-RU"/>
        </w:rPr>
        <w:t>8(34363)2-69-75</w:t>
      </w:r>
    </w:p>
    <w:p w:rsidR="00160DD8" w:rsidRPr="00160DD8" w:rsidRDefault="00160DD8" w:rsidP="00160DD8">
      <w:pPr>
        <w:spacing w:after="0" w:line="240" w:lineRule="auto"/>
        <w:ind w:left="214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60DD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8913DF" w:rsidRPr="0023664A" w:rsidRDefault="008913DF">
      <w:pPr>
        <w:rPr>
          <w:sz w:val="24"/>
          <w:szCs w:val="24"/>
        </w:rPr>
      </w:pPr>
    </w:p>
    <w:sectPr w:rsidR="008913DF" w:rsidRPr="0023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079C5"/>
    <w:multiLevelType w:val="multilevel"/>
    <w:tmpl w:val="8844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42"/>
    <w:rsid w:val="00121E1D"/>
    <w:rsid w:val="00160DD8"/>
    <w:rsid w:val="0023664A"/>
    <w:rsid w:val="008913DF"/>
    <w:rsid w:val="00993A42"/>
    <w:rsid w:val="00A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D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62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4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11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42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2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</dc:creator>
  <cp:lastModifiedBy>Admin</cp:lastModifiedBy>
  <cp:revision>2</cp:revision>
  <dcterms:created xsi:type="dcterms:W3CDTF">2020-07-03T08:10:00Z</dcterms:created>
  <dcterms:modified xsi:type="dcterms:W3CDTF">2020-07-03T08:10:00Z</dcterms:modified>
</cp:coreProperties>
</file>