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E3A" w:rsidRPr="006D0E3A" w:rsidRDefault="006D0E3A" w:rsidP="006D0E3A">
      <w:pPr>
        <w:shd w:val="clear" w:color="auto" w:fill="FFFFFF"/>
        <w:spacing w:line="240" w:lineRule="auto"/>
        <w:textAlignment w:val="baseline"/>
        <w:outlineLvl w:val="0"/>
        <w:rPr>
          <w:rFonts w:ascii="inherit" w:eastAsia="Times New Roman" w:hAnsi="inherit" w:cs="Times New Roman"/>
          <w:b/>
          <w:bCs/>
          <w:color w:val="3D516C"/>
          <w:kern w:val="36"/>
          <w:sz w:val="42"/>
          <w:szCs w:val="42"/>
          <w:lang w:eastAsia="ru-RU"/>
        </w:rPr>
      </w:pPr>
      <w:r w:rsidRPr="006D0E3A">
        <w:rPr>
          <w:rFonts w:ascii="inherit" w:eastAsia="Times New Roman" w:hAnsi="inherit" w:cs="Times New Roman"/>
          <w:b/>
          <w:bCs/>
          <w:color w:val="3D516C"/>
          <w:kern w:val="36"/>
          <w:sz w:val="42"/>
          <w:szCs w:val="42"/>
          <w:bdr w:val="none" w:sz="0" w:space="0" w:color="auto" w:frame="1"/>
          <w:lang w:eastAsia="ru-RU"/>
        </w:rPr>
        <w:t>Без</w:t>
      </w:r>
      <w:bookmarkStart w:id="0" w:name="_GoBack"/>
      <w:bookmarkEnd w:id="0"/>
      <w:r w:rsidRPr="006D0E3A">
        <w:rPr>
          <w:rFonts w:ascii="inherit" w:eastAsia="Times New Roman" w:hAnsi="inherit" w:cs="Times New Roman"/>
          <w:b/>
          <w:bCs/>
          <w:color w:val="3D516C"/>
          <w:kern w:val="36"/>
          <w:sz w:val="42"/>
          <w:szCs w:val="42"/>
          <w:bdr w:val="none" w:sz="0" w:space="0" w:color="auto" w:frame="1"/>
          <w:lang w:eastAsia="ru-RU"/>
        </w:rPr>
        <w:t xml:space="preserve"> межевания земельный участок ни продать, ни подарить не получится</w:t>
      </w:r>
    </w:p>
    <w:p w:rsidR="006D0E3A" w:rsidRPr="006D0E3A" w:rsidRDefault="006D0E3A" w:rsidP="006D0E3A">
      <w:pPr>
        <w:shd w:val="clear" w:color="auto" w:fill="F5F5F5"/>
        <w:spacing w:line="240" w:lineRule="auto"/>
        <w:textAlignment w:val="baseline"/>
        <w:rPr>
          <w:rFonts w:ascii="inherit" w:eastAsia="Times New Roman" w:hAnsi="inherit" w:cs="Times New Roman"/>
          <w:color w:val="000000"/>
          <w:sz w:val="27"/>
          <w:szCs w:val="27"/>
          <w:lang w:eastAsia="ru-RU"/>
        </w:rPr>
      </w:pPr>
      <w:r w:rsidRPr="006D0E3A">
        <w:rPr>
          <w:rFonts w:ascii="inherit" w:eastAsia="Times New Roman" w:hAnsi="inherit" w:cs="Times New Roman"/>
          <w:color w:val="000000"/>
          <w:sz w:val="27"/>
          <w:szCs w:val="27"/>
          <w:lang w:eastAsia="ru-RU"/>
        </w:rPr>
        <w:t>       В настоящее время в Свердловской области далеко не все земельные участки   имеют юридически установленные границы, остальные – не разграничены. </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В настоящее время в Свердловской области далеко не все земельные участки   имеют юридически установленные границы, остальные – не разграничены. А ведь не за горами время, когда собственник при желании распорядиться своим участком обязательно должен будет провести его  межевание. Таким образом, ни продать, ни подарить, ни передать по наследству, ни даже сдать в аренду землю без установленных границ будет невозможно. Что же ждет владельцев земельных участков в такой ситуации? Ссоры, споры и раздоры с соседями? А может быть, участок и сформировать уже невозможно, т.к. в кадастровом квартале элементарно нет свободного места, потому что более бдительные граждане уже провели на соседних участках процедуру определения границ своей земли?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ЧТО ДЕЛАТЬ?</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Чтобы не оказаться в таких неприятных обстоятельствах, владельцам необходимо своевременно устанавливать границы своих земельных участков в соответствии с требованиями действующего законодательства.  Для этого нужно обратиться к кадастровым инженерам для проведения межевания, внести точные сведения о  границах земельного участка в государственный кадастр недвижимости (ГКН), а затем закрепить границы участка долговременными межевыми знаками (забор в этом случае подойдет как нельзя лучше).  При наличии в ГКН точных данных о границах, в случае утраты или умышленного уничтожения межевого знака, его можно в любое время восстановить.  Выбрать кадастрового инженера  можно на сайте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w:t>
      </w:r>
      <w:hyperlink r:id="rId5" w:history="1">
        <w:r w:rsidRPr="006D0E3A">
          <w:rPr>
            <w:rFonts w:ascii="inherit" w:eastAsia="Times New Roman" w:hAnsi="inherit" w:cs="Times New Roman"/>
            <w:color w:val="00A7E4"/>
            <w:sz w:val="24"/>
            <w:szCs w:val="24"/>
            <w:u w:val="single"/>
            <w:bdr w:val="none" w:sz="0" w:space="0" w:color="auto" w:frame="1"/>
            <w:lang w:eastAsia="ru-RU"/>
          </w:rPr>
          <w:t>www.rosreestr.ru</w:t>
        </w:r>
      </w:hyperlink>
      <w:r w:rsidRPr="006D0E3A">
        <w:rPr>
          <w:rFonts w:ascii="inherit" w:eastAsia="Times New Roman" w:hAnsi="inherit" w:cs="Times New Roman"/>
          <w:color w:val="000000"/>
          <w:sz w:val="24"/>
          <w:szCs w:val="24"/>
          <w:lang w:eastAsia="ru-RU"/>
        </w:rPr>
        <w:t xml:space="preserve"> с помощью сервиса «Реестр кадастровых инженеров». Здесь же можно узнать о качестве работы специалистов, оценить результаты их профессиональной деятельности. На сегодняшний день в Свердловской области осуществляют свою деятельность 844 </w:t>
      </w:r>
      <w:proofErr w:type="gramStart"/>
      <w:r w:rsidRPr="006D0E3A">
        <w:rPr>
          <w:rFonts w:ascii="inherit" w:eastAsia="Times New Roman" w:hAnsi="inherit" w:cs="Times New Roman"/>
          <w:color w:val="000000"/>
          <w:sz w:val="24"/>
          <w:szCs w:val="24"/>
          <w:lang w:eastAsia="ru-RU"/>
        </w:rPr>
        <w:t>кадастровых</w:t>
      </w:r>
      <w:proofErr w:type="gramEnd"/>
      <w:r w:rsidRPr="006D0E3A">
        <w:rPr>
          <w:rFonts w:ascii="inherit" w:eastAsia="Times New Roman" w:hAnsi="inherit" w:cs="Times New Roman"/>
          <w:color w:val="000000"/>
          <w:sz w:val="24"/>
          <w:szCs w:val="24"/>
          <w:lang w:eastAsia="ru-RU"/>
        </w:rPr>
        <w:t xml:space="preserve"> инженера.</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Кадастровые инженеры Артемовского городского округа</w:t>
      </w:r>
      <w:r w:rsidRPr="006D0E3A">
        <w:rPr>
          <w:rFonts w:ascii="inherit" w:eastAsia="Times New Roman" w:hAnsi="inherit" w:cs="Times New Roman"/>
          <w:color w:val="000000"/>
          <w:sz w:val="24"/>
          <w:szCs w:val="24"/>
          <w:lang w:eastAsia="ru-RU"/>
        </w:rPr>
        <w:t>:</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Сайгашкина</w:t>
      </w:r>
      <w:proofErr w:type="spellEnd"/>
      <w:r w:rsidRPr="006D0E3A">
        <w:rPr>
          <w:rFonts w:ascii="inherit" w:eastAsia="Times New Roman" w:hAnsi="inherit" w:cs="Times New Roman"/>
          <w:b/>
          <w:bCs/>
          <w:color w:val="000000"/>
          <w:sz w:val="24"/>
          <w:szCs w:val="24"/>
          <w:bdr w:val="none" w:sz="0" w:space="0" w:color="auto" w:frame="1"/>
          <w:lang w:eastAsia="ru-RU"/>
        </w:rPr>
        <w:t xml:space="preserve"> Надежда Юрьевна</w:t>
      </w:r>
      <w:r w:rsidRPr="006D0E3A">
        <w:rPr>
          <w:rFonts w:ascii="inherit" w:eastAsia="Times New Roman" w:hAnsi="inherit" w:cs="Times New Roman"/>
          <w:color w:val="000000"/>
          <w:sz w:val="24"/>
          <w:szCs w:val="24"/>
          <w:lang w:eastAsia="ru-RU"/>
        </w:rPr>
        <w:t xml:space="preserve"> – г. </w:t>
      </w:r>
      <w:proofErr w:type="gramStart"/>
      <w:r w:rsidRPr="006D0E3A">
        <w:rPr>
          <w:rFonts w:ascii="inherit" w:eastAsia="Times New Roman" w:hAnsi="inherit" w:cs="Times New Roman"/>
          <w:color w:val="000000"/>
          <w:sz w:val="24"/>
          <w:szCs w:val="24"/>
          <w:lang w:eastAsia="ru-RU"/>
        </w:rPr>
        <w:t>Артемовский</w:t>
      </w:r>
      <w:proofErr w:type="gramEnd"/>
      <w:r w:rsidRPr="006D0E3A">
        <w:rPr>
          <w:rFonts w:ascii="inherit" w:eastAsia="Times New Roman" w:hAnsi="inherit" w:cs="Times New Roman"/>
          <w:color w:val="000000"/>
          <w:sz w:val="24"/>
          <w:szCs w:val="24"/>
          <w:lang w:eastAsia="ru-RU"/>
        </w:rPr>
        <w:t>, ул. Почтовая, 2А,</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8-922-29-82-635</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Деев Герман Николаевич</w:t>
      </w:r>
      <w:r w:rsidRPr="006D0E3A">
        <w:rPr>
          <w:rFonts w:ascii="inherit" w:eastAsia="Times New Roman" w:hAnsi="inherit" w:cs="Times New Roman"/>
          <w:color w:val="000000"/>
          <w:sz w:val="24"/>
          <w:szCs w:val="24"/>
          <w:lang w:eastAsia="ru-RU"/>
        </w:rPr>
        <w:t> – г. Артемовский, пл. Советов, 1, оф. № 5 (гостиница),</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8-922-297-85-65;</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Косик</w:t>
      </w:r>
      <w:proofErr w:type="spellEnd"/>
      <w:r w:rsidRPr="006D0E3A">
        <w:rPr>
          <w:rFonts w:ascii="inherit" w:eastAsia="Times New Roman" w:hAnsi="inherit" w:cs="Times New Roman"/>
          <w:b/>
          <w:bCs/>
          <w:color w:val="000000"/>
          <w:sz w:val="24"/>
          <w:szCs w:val="24"/>
          <w:bdr w:val="none" w:sz="0" w:space="0" w:color="auto" w:frame="1"/>
          <w:lang w:eastAsia="ru-RU"/>
        </w:rPr>
        <w:t xml:space="preserve"> Иван Иванович</w:t>
      </w:r>
      <w:r w:rsidRPr="006D0E3A">
        <w:rPr>
          <w:rFonts w:ascii="inherit" w:eastAsia="Times New Roman" w:hAnsi="inherit" w:cs="Times New Roman"/>
          <w:color w:val="000000"/>
          <w:sz w:val="24"/>
          <w:szCs w:val="24"/>
          <w:lang w:eastAsia="ru-RU"/>
        </w:rPr>
        <w:t> – г. Артемовский, пл. Советов, 1,</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8(34363)2-44-53; 8-906-804-12-87;</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Игнатова Екатерина Вячеславовн</w:t>
      </w:r>
      <w:proofErr w:type="gramStart"/>
      <w:r w:rsidRPr="006D0E3A">
        <w:rPr>
          <w:rFonts w:ascii="inherit" w:eastAsia="Times New Roman" w:hAnsi="inherit" w:cs="Times New Roman"/>
          <w:b/>
          <w:bCs/>
          <w:color w:val="000000"/>
          <w:sz w:val="24"/>
          <w:szCs w:val="24"/>
          <w:bdr w:val="none" w:sz="0" w:space="0" w:color="auto" w:frame="1"/>
          <w:lang w:eastAsia="ru-RU"/>
        </w:rPr>
        <w:t>а</w:t>
      </w:r>
      <w:r w:rsidRPr="006D0E3A">
        <w:rPr>
          <w:rFonts w:ascii="inherit" w:eastAsia="Times New Roman" w:hAnsi="inherit" w:cs="Times New Roman"/>
          <w:color w:val="000000"/>
          <w:sz w:val="24"/>
          <w:szCs w:val="24"/>
          <w:lang w:eastAsia="ru-RU"/>
        </w:rPr>
        <w:t>-</w:t>
      </w:r>
      <w:proofErr w:type="gramEnd"/>
      <w:r w:rsidRPr="006D0E3A">
        <w:rPr>
          <w:rFonts w:ascii="inherit" w:eastAsia="Times New Roman" w:hAnsi="inherit" w:cs="Times New Roman"/>
          <w:color w:val="000000"/>
          <w:sz w:val="24"/>
          <w:szCs w:val="24"/>
          <w:lang w:eastAsia="ru-RU"/>
        </w:rPr>
        <w:t xml:space="preserve"> г. Артемовский, ул. Физкультурников, 12А (БТИ),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тел: 8(34363) 2-46-63.</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ЧТО В ИТОГЕ?</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Добросовестный собственник, который вовремя установил точные границы своего земельного владения, взамен получает уверенность в своих правах на участок, </w:t>
      </w:r>
      <w:r w:rsidRPr="006D0E3A">
        <w:rPr>
          <w:rFonts w:ascii="inherit" w:eastAsia="Times New Roman" w:hAnsi="inherit" w:cs="Times New Roman"/>
          <w:color w:val="000000"/>
          <w:sz w:val="24"/>
          <w:szCs w:val="24"/>
          <w:lang w:eastAsia="ru-RU"/>
        </w:rPr>
        <w:lastRenderedPageBreak/>
        <w:t>качественную налоговую базу для точного исчисления налога на  землю, а также гарантии неприкосновенности границ земельного участка (исключается захват земли недобросовестными лицами или соседями).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Важно заметить, что для земельных участков, которые предоставлялись до введения в действие Земельного кодекса РФ, т.е. до 2001 года, тема определения границ особенно актуальна.</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Об Управлении </w:t>
      </w:r>
      <w:proofErr w:type="spellStart"/>
      <w:r w:rsidRPr="006D0E3A">
        <w:rPr>
          <w:rFonts w:ascii="inherit" w:eastAsia="Times New Roman" w:hAnsi="inherit" w:cs="Times New Roman"/>
          <w:b/>
          <w:bCs/>
          <w:color w:val="000000"/>
          <w:sz w:val="24"/>
          <w:szCs w:val="24"/>
          <w:bdr w:val="none" w:sz="0" w:space="0" w:color="auto" w:frame="1"/>
          <w:lang w:eastAsia="ru-RU"/>
        </w:rPr>
        <w:t>Росреестра</w:t>
      </w:r>
      <w:proofErr w:type="spellEnd"/>
      <w:r w:rsidRPr="006D0E3A">
        <w:rPr>
          <w:rFonts w:ascii="inherit" w:eastAsia="Times New Roman" w:hAnsi="inherit" w:cs="Times New Roman"/>
          <w:b/>
          <w:bCs/>
          <w:color w:val="000000"/>
          <w:sz w:val="24"/>
          <w:szCs w:val="24"/>
          <w:bdr w:val="none" w:sz="0" w:space="0" w:color="auto" w:frame="1"/>
          <w:lang w:eastAsia="ru-RU"/>
        </w:rPr>
        <w:t xml:space="preserve"> по Свердловской области</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proofErr w:type="gramStart"/>
      <w:r w:rsidRPr="006D0E3A">
        <w:rPr>
          <w:rFonts w:ascii="inherit" w:eastAsia="Times New Roman" w:hAnsi="inherit" w:cs="Times New Roman"/>
          <w:color w:val="000000"/>
          <w:sz w:val="24"/>
          <w:szCs w:val="24"/>
          <w:lang w:eastAsia="ru-RU"/>
        </w:rPr>
        <w:t xml:space="preserve">Управление Федеральной службы государственной регистрации, кадастра и картографии по Свердловской области (Управление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xml:space="preserve"> по Свердловской области) является территориальным органом федерального органа исполнительной власти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осуществляющего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w:t>
      </w:r>
      <w:proofErr w:type="gramEnd"/>
      <w:r w:rsidRPr="006D0E3A">
        <w:rPr>
          <w:rFonts w:ascii="inherit" w:eastAsia="Times New Roman" w:hAnsi="inherit" w:cs="Times New Roman"/>
          <w:color w:val="000000"/>
          <w:sz w:val="24"/>
          <w:szCs w:val="24"/>
          <w:lang w:eastAsia="ru-RU"/>
        </w:rPr>
        <w:t xml:space="preserve"> за деятельностью саморегулируемых организаций оценщиков, контролю деятельности саморегулируемых организаций арбитражных управляющих.</w:t>
      </w:r>
    </w:p>
    <w:p w:rsidR="006D0E3A" w:rsidRPr="006D0E3A" w:rsidRDefault="006D0E3A" w:rsidP="006D0E3A">
      <w:pPr>
        <w:shd w:val="clear" w:color="auto" w:fill="FFFFFF"/>
        <w:spacing w:after="24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color w:val="000000"/>
          <w:sz w:val="24"/>
          <w:szCs w:val="24"/>
          <w:lang w:eastAsia="ru-RU"/>
        </w:rPr>
        <w:t xml:space="preserve">Руководитель Управления </w:t>
      </w:r>
      <w:proofErr w:type="spellStart"/>
      <w:r w:rsidRPr="006D0E3A">
        <w:rPr>
          <w:rFonts w:ascii="inherit" w:eastAsia="Times New Roman" w:hAnsi="inherit" w:cs="Times New Roman"/>
          <w:color w:val="000000"/>
          <w:sz w:val="24"/>
          <w:szCs w:val="24"/>
          <w:lang w:eastAsia="ru-RU"/>
        </w:rPr>
        <w:t>Росреестра</w:t>
      </w:r>
      <w:proofErr w:type="spellEnd"/>
      <w:r w:rsidRPr="006D0E3A">
        <w:rPr>
          <w:rFonts w:ascii="inherit" w:eastAsia="Times New Roman" w:hAnsi="inherit" w:cs="Times New Roman"/>
          <w:color w:val="000000"/>
          <w:sz w:val="24"/>
          <w:szCs w:val="24"/>
          <w:lang w:eastAsia="ru-RU"/>
        </w:rPr>
        <w:t xml:space="preserve"> по Свердловской области – Михаил Николаевич </w:t>
      </w:r>
      <w:proofErr w:type="spellStart"/>
      <w:r w:rsidRPr="006D0E3A">
        <w:rPr>
          <w:rFonts w:ascii="inherit" w:eastAsia="Times New Roman" w:hAnsi="inherit" w:cs="Times New Roman"/>
          <w:color w:val="000000"/>
          <w:sz w:val="24"/>
          <w:szCs w:val="24"/>
          <w:lang w:eastAsia="ru-RU"/>
        </w:rPr>
        <w:t>Зацепин</w:t>
      </w:r>
      <w:proofErr w:type="spellEnd"/>
      <w:r w:rsidRPr="006D0E3A">
        <w:rPr>
          <w:rFonts w:ascii="inherit" w:eastAsia="Times New Roman" w:hAnsi="inherit" w:cs="Times New Roman"/>
          <w:color w:val="000000"/>
          <w:sz w:val="24"/>
          <w:szCs w:val="24"/>
          <w:lang w:eastAsia="ru-RU"/>
        </w:rPr>
        <w:t>.</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Зам. начальника Межмуниципального отдела по </w:t>
      </w:r>
      <w:proofErr w:type="gramStart"/>
      <w:r w:rsidRPr="006D0E3A">
        <w:rPr>
          <w:rFonts w:ascii="inherit" w:eastAsia="Times New Roman" w:hAnsi="inherit" w:cs="Times New Roman"/>
          <w:b/>
          <w:bCs/>
          <w:color w:val="000000"/>
          <w:sz w:val="24"/>
          <w:szCs w:val="24"/>
          <w:bdr w:val="none" w:sz="0" w:space="0" w:color="auto" w:frame="1"/>
          <w:lang w:eastAsia="ru-RU"/>
        </w:rPr>
        <w:t>Артемовскому</w:t>
      </w:r>
      <w:proofErr w:type="gramEnd"/>
      <w:r w:rsidRPr="006D0E3A">
        <w:rPr>
          <w:rFonts w:ascii="inherit" w:eastAsia="Times New Roman" w:hAnsi="inherit" w:cs="Times New Roman"/>
          <w:b/>
          <w:bCs/>
          <w:color w:val="000000"/>
          <w:sz w:val="24"/>
          <w:szCs w:val="24"/>
          <w:bdr w:val="none" w:sz="0" w:space="0" w:color="auto" w:frame="1"/>
          <w:lang w:eastAsia="ru-RU"/>
        </w:rPr>
        <w:t xml:space="preserve">, </w:t>
      </w:r>
      <w:proofErr w:type="spellStart"/>
      <w:r w:rsidRPr="006D0E3A">
        <w:rPr>
          <w:rFonts w:ascii="inherit" w:eastAsia="Times New Roman" w:hAnsi="inherit" w:cs="Times New Roman"/>
          <w:b/>
          <w:bCs/>
          <w:color w:val="000000"/>
          <w:sz w:val="24"/>
          <w:szCs w:val="24"/>
          <w:bdr w:val="none" w:sz="0" w:space="0" w:color="auto" w:frame="1"/>
          <w:lang w:eastAsia="ru-RU"/>
        </w:rPr>
        <w:t>Режевскому</w:t>
      </w:r>
      <w:proofErr w:type="spellEnd"/>
      <w:r w:rsidRPr="006D0E3A">
        <w:rPr>
          <w:rFonts w:ascii="inherit" w:eastAsia="Times New Roman" w:hAnsi="inherit" w:cs="Times New Roman"/>
          <w:b/>
          <w:bCs/>
          <w:color w:val="000000"/>
          <w:sz w:val="24"/>
          <w:szCs w:val="24"/>
          <w:bdr w:val="none" w:sz="0" w:space="0" w:color="auto" w:frame="1"/>
          <w:lang w:eastAsia="ru-RU"/>
        </w:rPr>
        <w:t xml:space="preserve"> городским округам:</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proofErr w:type="spellStart"/>
      <w:r w:rsidRPr="006D0E3A">
        <w:rPr>
          <w:rFonts w:ascii="inherit" w:eastAsia="Times New Roman" w:hAnsi="inherit" w:cs="Times New Roman"/>
          <w:b/>
          <w:bCs/>
          <w:color w:val="000000"/>
          <w:sz w:val="24"/>
          <w:szCs w:val="24"/>
          <w:bdr w:val="none" w:sz="0" w:space="0" w:color="auto" w:frame="1"/>
          <w:lang w:eastAsia="ru-RU"/>
        </w:rPr>
        <w:t>Шептяков</w:t>
      </w:r>
      <w:proofErr w:type="spellEnd"/>
      <w:r w:rsidRPr="006D0E3A">
        <w:rPr>
          <w:rFonts w:ascii="inherit" w:eastAsia="Times New Roman" w:hAnsi="inherit" w:cs="Times New Roman"/>
          <w:b/>
          <w:bCs/>
          <w:color w:val="000000"/>
          <w:sz w:val="24"/>
          <w:szCs w:val="24"/>
          <w:bdr w:val="none" w:sz="0" w:space="0" w:color="auto" w:frame="1"/>
          <w:lang w:eastAsia="ru-RU"/>
        </w:rPr>
        <w:t xml:space="preserve"> Константин Александрович</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Тел: 8(34364) 3-12-13</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xml:space="preserve">Зам. начальника Межмуниципального отдела по </w:t>
      </w:r>
      <w:proofErr w:type="gramStart"/>
      <w:r w:rsidRPr="006D0E3A">
        <w:rPr>
          <w:rFonts w:ascii="inherit" w:eastAsia="Times New Roman" w:hAnsi="inherit" w:cs="Times New Roman"/>
          <w:b/>
          <w:bCs/>
          <w:color w:val="000000"/>
          <w:sz w:val="24"/>
          <w:szCs w:val="24"/>
          <w:bdr w:val="none" w:sz="0" w:space="0" w:color="auto" w:frame="1"/>
          <w:lang w:eastAsia="ru-RU"/>
        </w:rPr>
        <w:t>Артемовскому</w:t>
      </w:r>
      <w:proofErr w:type="gramEnd"/>
      <w:r w:rsidRPr="006D0E3A">
        <w:rPr>
          <w:rFonts w:ascii="inherit" w:eastAsia="Times New Roman" w:hAnsi="inherit" w:cs="Times New Roman"/>
          <w:b/>
          <w:bCs/>
          <w:color w:val="000000"/>
          <w:sz w:val="24"/>
          <w:szCs w:val="24"/>
          <w:bdr w:val="none" w:sz="0" w:space="0" w:color="auto" w:frame="1"/>
          <w:lang w:eastAsia="ru-RU"/>
        </w:rPr>
        <w:t xml:space="preserve">, </w:t>
      </w:r>
      <w:proofErr w:type="spellStart"/>
      <w:r w:rsidRPr="006D0E3A">
        <w:rPr>
          <w:rFonts w:ascii="inherit" w:eastAsia="Times New Roman" w:hAnsi="inherit" w:cs="Times New Roman"/>
          <w:b/>
          <w:bCs/>
          <w:color w:val="000000"/>
          <w:sz w:val="24"/>
          <w:szCs w:val="24"/>
          <w:bdr w:val="none" w:sz="0" w:space="0" w:color="auto" w:frame="1"/>
          <w:lang w:eastAsia="ru-RU"/>
        </w:rPr>
        <w:t>Режевскому</w:t>
      </w:r>
      <w:proofErr w:type="spellEnd"/>
      <w:r w:rsidRPr="006D0E3A">
        <w:rPr>
          <w:rFonts w:ascii="inherit" w:eastAsia="Times New Roman" w:hAnsi="inherit" w:cs="Times New Roman"/>
          <w:b/>
          <w:bCs/>
          <w:color w:val="000000"/>
          <w:sz w:val="24"/>
          <w:szCs w:val="24"/>
          <w:bdr w:val="none" w:sz="0" w:space="0" w:color="auto" w:frame="1"/>
          <w:lang w:eastAsia="ru-RU"/>
        </w:rPr>
        <w:t xml:space="preserve"> городским округам:</w:t>
      </w:r>
    </w:p>
    <w:p w:rsidR="006D0E3A" w:rsidRPr="006D0E3A" w:rsidRDefault="006D0E3A" w:rsidP="006D0E3A">
      <w:pPr>
        <w:shd w:val="clear" w:color="auto" w:fill="FFFFFF"/>
        <w:spacing w:after="0"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Бурнашева Наталья Владимировна</w:t>
      </w:r>
    </w:p>
    <w:p w:rsidR="006D0E3A" w:rsidRPr="006D0E3A" w:rsidRDefault="006D0E3A" w:rsidP="006D0E3A">
      <w:pPr>
        <w:shd w:val="clear" w:color="auto" w:fill="FFFFFF"/>
        <w:spacing w:line="240" w:lineRule="auto"/>
        <w:textAlignment w:val="baseline"/>
        <w:rPr>
          <w:rFonts w:ascii="inherit" w:eastAsia="Times New Roman" w:hAnsi="inherit" w:cs="Times New Roman"/>
          <w:color w:val="000000"/>
          <w:sz w:val="24"/>
          <w:szCs w:val="24"/>
          <w:lang w:eastAsia="ru-RU"/>
        </w:rPr>
      </w:pPr>
      <w:r w:rsidRPr="006D0E3A">
        <w:rPr>
          <w:rFonts w:ascii="inherit" w:eastAsia="Times New Roman" w:hAnsi="inherit" w:cs="Times New Roman"/>
          <w:b/>
          <w:bCs/>
          <w:color w:val="000000"/>
          <w:sz w:val="24"/>
          <w:szCs w:val="24"/>
          <w:bdr w:val="none" w:sz="0" w:space="0" w:color="auto" w:frame="1"/>
          <w:lang w:eastAsia="ru-RU"/>
        </w:rPr>
        <w:t>                Тел: 8(34363) 2-30-17</w:t>
      </w:r>
    </w:p>
    <w:p w:rsidR="00752B15" w:rsidRDefault="00752B15"/>
    <w:sectPr w:rsidR="00752B15" w:rsidSect="006D0E3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E3A"/>
    <w:rsid w:val="006D0E3A"/>
    <w:rsid w:val="00752B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0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E3A"/>
  </w:style>
  <w:style w:type="character" w:styleId="a4">
    <w:name w:val="Hyperlink"/>
    <w:basedOn w:val="a0"/>
    <w:uiPriority w:val="99"/>
    <w:semiHidden/>
    <w:unhideWhenUsed/>
    <w:rsid w:val="006D0E3A"/>
    <w:rPr>
      <w:color w:val="0000FF"/>
      <w:u w:val="single"/>
    </w:rPr>
  </w:style>
  <w:style w:type="character" w:styleId="a5">
    <w:name w:val="Strong"/>
    <w:basedOn w:val="a0"/>
    <w:uiPriority w:val="22"/>
    <w:qFormat/>
    <w:rsid w:val="006D0E3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D0E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0E3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D0E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D0E3A"/>
  </w:style>
  <w:style w:type="character" w:styleId="a4">
    <w:name w:val="Hyperlink"/>
    <w:basedOn w:val="a0"/>
    <w:uiPriority w:val="99"/>
    <w:semiHidden/>
    <w:unhideWhenUsed/>
    <w:rsid w:val="006D0E3A"/>
    <w:rPr>
      <w:color w:val="0000FF"/>
      <w:u w:val="single"/>
    </w:rPr>
  </w:style>
  <w:style w:type="character" w:styleId="a5">
    <w:name w:val="Strong"/>
    <w:basedOn w:val="a0"/>
    <w:uiPriority w:val="22"/>
    <w:qFormat/>
    <w:rsid w:val="006D0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5887">
      <w:bodyDiv w:val="1"/>
      <w:marLeft w:val="0"/>
      <w:marRight w:val="0"/>
      <w:marTop w:val="0"/>
      <w:marBottom w:val="0"/>
      <w:divBdr>
        <w:top w:val="none" w:sz="0" w:space="0" w:color="auto"/>
        <w:left w:val="none" w:sz="0" w:space="0" w:color="auto"/>
        <w:bottom w:val="none" w:sz="0" w:space="0" w:color="auto"/>
        <w:right w:val="none" w:sz="0" w:space="0" w:color="auto"/>
      </w:divBdr>
      <w:divsChild>
        <w:div w:id="1455561133">
          <w:marLeft w:val="0"/>
          <w:marRight w:val="0"/>
          <w:marTop w:val="0"/>
          <w:marBottom w:val="450"/>
          <w:divBdr>
            <w:top w:val="none" w:sz="0" w:space="0" w:color="auto"/>
            <w:left w:val="none" w:sz="0" w:space="0" w:color="auto"/>
            <w:bottom w:val="none" w:sz="0" w:space="0" w:color="auto"/>
            <w:right w:val="none" w:sz="0" w:space="0" w:color="auto"/>
          </w:divBdr>
        </w:div>
        <w:div w:id="458499311">
          <w:marLeft w:val="0"/>
          <w:marRight w:val="0"/>
          <w:marTop w:val="0"/>
          <w:marBottom w:val="450"/>
          <w:divBdr>
            <w:top w:val="none" w:sz="0" w:space="0" w:color="auto"/>
            <w:left w:val="none" w:sz="0" w:space="0" w:color="auto"/>
            <w:bottom w:val="none" w:sz="0" w:space="0" w:color="auto"/>
            <w:right w:val="none" w:sz="0" w:space="0" w:color="auto"/>
          </w:divBdr>
          <w:divsChild>
            <w:div w:id="1059133482">
              <w:marLeft w:val="0"/>
              <w:marRight w:val="0"/>
              <w:marTop w:val="0"/>
              <w:marBottom w:val="0"/>
              <w:divBdr>
                <w:top w:val="none" w:sz="0" w:space="0" w:color="auto"/>
                <w:left w:val="none" w:sz="0" w:space="0" w:color="auto"/>
                <w:bottom w:val="none" w:sz="0" w:space="0" w:color="auto"/>
                <w:right w:val="none" w:sz="0" w:space="0" w:color="auto"/>
              </w:divBdr>
              <w:divsChild>
                <w:div w:id="40438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633947">
          <w:marLeft w:val="0"/>
          <w:marRight w:val="0"/>
          <w:marTop w:val="0"/>
          <w:marBottom w:val="450"/>
          <w:divBdr>
            <w:top w:val="none" w:sz="0" w:space="0" w:color="auto"/>
            <w:left w:val="none" w:sz="0" w:space="0" w:color="auto"/>
            <w:bottom w:val="none" w:sz="0" w:space="0" w:color="auto"/>
            <w:right w:val="none" w:sz="0" w:space="0" w:color="auto"/>
          </w:divBdr>
          <w:divsChild>
            <w:div w:id="594292246">
              <w:marLeft w:val="0"/>
              <w:marRight w:val="0"/>
              <w:marTop w:val="0"/>
              <w:marBottom w:val="0"/>
              <w:divBdr>
                <w:top w:val="none" w:sz="0" w:space="0" w:color="auto"/>
                <w:left w:val="none" w:sz="0" w:space="0" w:color="auto"/>
                <w:bottom w:val="none" w:sz="0" w:space="0" w:color="auto"/>
                <w:right w:val="none" w:sz="0" w:space="0" w:color="auto"/>
              </w:divBdr>
              <w:divsChild>
                <w:div w:id="19272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sree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2016-10-03T08:52:00Z</dcterms:created>
  <dcterms:modified xsi:type="dcterms:W3CDTF">2016-10-03T08:53:00Z</dcterms:modified>
</cp:coreProperties>
</file>