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5" w:rsidRDefault="006B63B5" w:rsidP="006B63B5">
      <w:pPr>
        <w:tabs>
          <w:tab w:val="left" w:pos="5963"/>
        </w:tabs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63B5" w:rsidRDefault="006B63B5" w:rsidP="006B63B5">
      <w:pPr>
        <w:tabs>
          <w:tab w:val="left" w:pos="5963"/>
        </w:tabs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6B63B5" w:rsidRDefault="006B63B5" w:rsidP="006B63B5">
      <w:pPr>
        <w:tabs>
          <w:tab w:val="left" w:pos="5963"/>
        </w:tabs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6B63B5" w:rsidRDefault="006B63B5" w:rsidP="006B63B5">
      <w:pPr>
        <w:tabs>
          <w:tab w:val="left" w:pos="5963"/>
        </w:tabs>
        <w:ind w:left="10065"/>
        <w:rPr>
          <w:sz w:val="28"/>
          <w:szCs w:val="28"/>
        </w:rPr>
      </w:pPr>
    </w:p>
    <w:p w:rsidR="006B63B5" w:rsidRPr="00D6651C" w:rsidRDefault="006B63B5" w:rsidP="006B63B5">
      <w:pPr>
        <w:tabs>
          <w:tab w:val="left" w:pos="5963"/>
        </w:tabs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6B63B5" w:rsidRPr="00563F7D" w:rsidRDefault="006B63B5" w:rsidP="006B63B5">
      <w:pPr>
        <w:tabs>
          <w:tab w:val="left" w:pos="5963"/>
        </w:tabs>
        <w:ind w:left="9214"/>
        <w:rPr>
          <w:sz w:val="28"/>
          <w:szCs w:val="28"/>
        </w:rPr>
      </w:pPr>
    </w:p>
    <w:p w:rsidR="006B63B5" w:rsidRDefault="006B63B5" w:rsidP="006B63B5">
      <w:pPr>
        <w:tabs>
          <w:tab w:val="left" w:pos="5963"/>
        </w:tabs>
        <w:rPr>
          <w:sz w:val="28"/>
          <w:szCs w:val="28"/>
        </w:rPr>
      </w:pPr>
    </w:p>
    <w:p w:rsidR="006B63B5" w:rsidRDefault="006B63B5" w:rsidP="006B63B5">
      <w:pPr>
        <w:tabs>
          <w:tab w:val="left" w:pos="5963"/>
        </w:tabs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6B63B5" w:rsidRDefault="006B63B5" w:rsidP="006B63B5">
      <w:pPr>
        <w:tabs>
          <w:tab w:val="left" w:pos="59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Территориальном  органе местного самоуправления села Шогринского  мерах по противодействию коррупции в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</w:t>
      </w:r>
    </w:p>
    <w:p w:rsidR="006B63B5" w:rsidRDefault="006B63B5" w:rsidP="006B63B5">
      <w:pPr>
        <w:tabs>
          <w:tab w:val="left" w:pos="59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органа местного самоуправления села Шогринского Шавкунов Владимир Александрович</w:t>
      </w:r>
    </w:p>
    <w:p w:rsidR="006B63B5" w:rsidRDefault="006B63B5" w:rsidP="006B63B5">
      <w:pPr>
        <w:tabs>
          <w:tab w:val="left" w:pos="59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6B63B5" w:rsidRDefault="006B63B5" w:rsidP="006B63B5">
      <w:pPr>
        <w:tabs>
          <w:tab w:val="left" w:pos="5963"/>
        </w:tabs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6B63B5" w:rsidRDefault="006B63B5" w:rsidP="006B63B5">
      <w:pPr>
        <w:tabs>
          <w:tab w:val="left" w:pos="596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1. </w:t>
      </w:r>
      <w:r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6B63B5" w:rsidTr="001D40F4">
        <w:tc>
          <w:tcPr>
            <w:tcW w:w="1710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6B63B5" w:rsidRPr="00923FB5" w:rsidTr="001D40F4">
        <w:tc>
          <w:tcPr>
            <w:tcW w:w="1710" w:type="dxa"/>
          </w:tcPr>
          <w:p w:rsidR="006B63B5" w:rsidRPr="00923F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6B63B5" w:rsidRPr="00923F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6B63B5" w:rsidRPr="00923F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6B63B5" w:rsidRPr="00923F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3B5" w:rsidRPr="00923F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6B63B5" w:rsidTr="001D40F4">
        <w:tc>
          <w:tcPr>
            <w:tcW w:w="7371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6B63B5" w:rsidRPr="002B3A17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7088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6B63B5" w:rsidTr="001D40F4">
        <w:tc>
          <w:tcPr>
            <w:tcW w:w="7371" w:type="dxa"/>
            <w:vAlign w:val="center"/>
          </w:tcPr>
          <w:p w:rsidR="006B63B5" w:rsidRPr="0090363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Распоряжение от 22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.1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.2014 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«О создании  комиссии по противодействию коррупции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ТОМС села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Шогринского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88" w:type="dxa"/>
            <w:vAlign w:val="center"/>
          </w:tcPr>
          <w:p w:rsidR="006B63B5" w:rsidRPr="0090363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Шавкунов  А.В.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- п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редседатель ТОМС села Шогринского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Никонова Л.Ф.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- специ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алист 2 кат ТОМС села Шогринского 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Суродеева И.Н.- председатель Совета ветеранов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Скутина Л.В. – заведующий  Шогринский библиотекой</w:t>
            </w:r>
          </w:p>
        </w:tc>
      </w:tr>
      <w:tr w:rsidR="006B63B5" w:rsidTr="001D40F4">
        <w:tc>
          <w:tcPr>
            <w:tcW w:w="7371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C82EC8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6B63B5" w:rsidTr="001D40F4">
        <w:tc>
          <w:tcPr>
            <w:tcW w:w="1951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6B63B5" w:rsidTr="001D40F4">
        <w:tc>
          <w:tcPr>
            <w:tcW w:w="1951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5387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---------------</w:t>
            </w:r>
          </w:p>
        </w:tc>
        <w:tc>
          <w:tcPr>
            <w:tcW w:w="4853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</w:t>
            </w:r>
          </w:p>
        </w:tc>
      </w:tr>
      <w:tr w:rsidR="006B63B5" w:rsidTr="001D40F4">
        <w:tc>
          <w:tcPr>
            <w:tcW w:w="1951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3B5B66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6B63B5" w:rsidTr="001D40F4">
        <w:tc>
          <w:tcPr>
            <w:tcW w:w="2835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6B63B5" w:rsidRPr="0024605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6B63B5" w:rsidRPr="0024605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6B63B5" w:rsidTr="001D40F4">
        <w:tc>
          <w:tcPr>
            <w:tcW w:w="2835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6B63B5" w:rsidTr="001D40F4">
        <w:tc>
          <w:tcPr>
            <w:tcW w:w="4253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6B63B5" w:rsidTr="001D40F4">
        <w:tc>
          <w:tcPr>
            <w:tcW w:w="4253" w:type="dxa"/>
          </w:tcPr>
          <w:p w:rsidR="006B63B5" w:rsidRPr="009F081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F0816">
              <w:rPr>
                <w:b w:val="0"/>
                <w:color w:val="auto"/>
                <w:sz w:val="24"/>
                <w:szCs w:val="24"/>
              </w:rPr>
              <w:t xml:space="preserve">План работы Комиссии по противодействию коррупции в  </w:t>
            </w:r>
            <w:r w:rsidRPr="009F0816">
              <w:rPr>
                <w:b w:val="0"/>
                <w:color w:val="auto"/>
                <w:sz w:val="24"/>
                <w:szCs w:val="24"/>
              </w:rPr>
              <w:lastRenderedPageBreak/>
              <w:t>Территориальном органе местного самоуправления поселка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села</w:t>
            </w:r>
            <w:r w:rsidRPr="009F0816">
              <w:rPr>
                <w:color w:val="auto"/>
                <w:sz w:val="24"/>
                <w:szCs w:val="24"/>
              </w:rPr>
              <w:t xml:space="preserve"> </w:t>
            </w:r>
            <w:r w:rsidRPr="009F0816">
              <w:rPr>
                <w:b w:val="0"/>
                <w:color w:val="auto"/>
                <w:sz w:val="24"/>
                <w:szCs w:val="24"/>
              </w:rPr>
              <w:t>Шогринского</w:t>
            </w:r>
          </w:p>
        </w:tc>
        <w:tc>
          <w:tcPr>
            <w:tcW w:w="3577" w:type="dxa"/>
          </w:tcPr>
          <w:p w:rsidR="006B63B5" w:rsidRPr="00DD44EB" w:rsidRDefault="006B63B5" w:rsidP="006B63B5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Распоряжение ТОМС села Шогринского  от 31.12.201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№26</w:t>
            </w:r>
          </w:p>
        </w:tc>
        <w:tc>
          <w:tcPr>
            <w:tcW w:w="3152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B63B5" w:rsidRPr="00DD44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</w:tr>
    </w:tbl>
    <w:p w:rsidR="006B63B5" w:rsidRPr="005447D6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 xml:space="preserve">3.1.Целевые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6B63B5" w:rsidRPr="00362990" w:rsidTr="001D40F4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BE57D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5A04C9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6B63B5" w:rsidRPr="00A730EB" w:rsidTr="001D40F4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A730EB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A730EB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6B63B5" w:rsidRPr="00923FB5" w:rsidTr="001D40F4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6E4D82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6E4D82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6E4D82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6E4D82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6E4D82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6"/>
                <w:szCs w:val="24"/>
              </w:rPr>
            </w:pPr>
          </w:p>
        </w:tc>
      </w:tr>
    </w:tbl>
    <w:p w:rsidR="006B63B5" w:rsidRPr="00C82EC8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6B63B5" w:rsidRPr="00803C8C" w:rsidTr="001D40F4">
        <w:tc>
          <w:tcPr>
            <w:tcW w:w="1526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6B63B5" w:rsidRPr="00803C8C" w:rsidTr="001D40F4">
        <w:tc>
          <w:tcPr>
            <w:tcW w:w="1526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 xml:space="preserve">4.Наличие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6B63B5" w:rsidRPr="00803C8C" w:rsidTr="001D40F4">
        <w:tc>
          <w:tcPr>
            <w:tcW w:w="1843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6B63B5" w:rsidRPr="00362990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6B63B5" w:rsidRPr="009150FA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 xml:space="preserve">и наименование правового акта, которым утвержден бюджет муниципального образования на </w:t>
            </w:r>
            <w:r w:rsidRPr="00BE57D0">
              <w:rPr>
                <w:szCs w:val="24"/>
              </w:rPr>
              <w:lastRenderedPageBreak/>
              <w:t>текущий год</w:t>
            </w:r>
          </w:p>
        </w:tc>
        <w:tc>
          <w:tcPr>
            <w:tcW w:w="1985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текущий год</w:t>
            </w:r>
          </w:p>
        </w:tc>
        <w:tc>
          <w:tcPr>
            <w:tcW w:w="2693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2127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6B63B5" w:rsidTr="001D40F4">
        <w:tc>
          <w:tcPr>
            <w:tcW w:w="1843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6B63B5" w:rsidRPr="00362990" w:rsidRDefault="006B63B5" w:rsidP="006B63B5">
      <w:pPr>
        <w:pStyle w:val="ConsPlusNormal"/>
        <w:tabs>
          <w:tab w:val="left" w:pos="5963"/>
        </w:tabs>
      </w:pPr>
      <w:r w:rsidRPr="00362990">
        <w:t>4.1.Целевые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6B63B5" w:rsidRPr="00362990" w:rsidTr="001D40F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6B63B5" w:rsidRPr="00362990" w:rsidTr="001D40F4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A730EB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A730EB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6B63B5" w:rsidRPr="00362990" w:rsidTr="001D40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5" w:rsidRPr="00362990" w:rsidRDefault="006B63B5" w:rsidP="001D40F4">
            <w:pPr>
              <w:pStyle w:val="ConsPlusNormal"/>
              <w:tabs>
                <w:tab w:val="left" w:pos="596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6B63B5" w:rsidRPr="00A730EB" w:rsidTr="001D40F4">
        <w:tc>
          <w:tcPr>
            <w:tcW w:w="1384" w:type="dxa"/>
            <w:vAlign w:val="center"/>
          </w:tcPr>
          <w:p w:rsidR="006B63B5" w:rsidRPr="00A730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6B63B5" w:rsidRPr="00A730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6B63B5" w:rsidRPr="001E718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6B63B5" w:rsidRPr="001E718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6B63B5" w:rsidRPr="00A730EB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6B63B5" w:rsidRPr="00712A94" w:rsidRDefault="006B63B5" w:rsidP="001D40F4">
            <w:pPr>
              <w:tabs>
                <w:tab w:val="left" w:pos="5963"/>
              </w:tabs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6B63B5" w:rsidRPr="00803C8C" w:rsidTr="001D40F4">
        <w:tc>
          <w:tcPr>
            <w:tcW w:w="1384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3B5" w:rsidRPr="00803C8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 xml:space="preserve">5.Наличие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622"/>
        <w:gridCol w:w="1345"/>
        <w:gridCol w:w="2538"/>
        <w:gridCol w:w="2126"/>
        <w:gridCol w:w="1211"/>
      </w:tblGrid>
      <w:tr w:rsidR="006B63B5" w:rsidRPr="00527A01" w:rsidTr="001D40F4">
        <w:tc>
          <w:tcPr>
            <w:tcW w:w="141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345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53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126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211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6B63B5" w:rsidRPr="00527A01" w:rsidTr="001D40F4">
        <w:tc>
          <w:tcPr>
            <w:tcW w:w="1418" w:type="dxa"/>
          </w:tcPr>
          <w:p w:rsidR="006B63B5" w:rsidRPr="00E57C1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Никонова Л.Ф.</w:t>
            </w:r>
          </w:p>
        </w:tc>
        <w:tc>
          <w:tcPr>
            <w:tcW w:w="1559" w:type="dxa"/>
          </w:tcPr>
          <w:p w:rsidR="006B63B5" w:rsidRPr="00E57C1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57C1C">
              <w:rPr>
                <w:b w:val="0"/>
                <w:bCs w:val="0"/>
                <w:color w:val="auto"/>
                <w:sz w:val="22"/>
                <w:szCs w:val="22"/>
              </w:rPr>
              <w:t xml:space="preserve">Специалист 2 кат. ТОМС села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Шогринского</w:t>
            </w:r>
          </w:p>
        </w:tc>
        <w:tc>
          <w:tcPr>
            <w:tcW w:w="4622" w:type="dxa"/>
          </w:tcPr>
          <w:p w:rsidR="006B63B5" w:rsidRPr="00E57C1C" w:rsidRDefault="006B63B5" w:rsidP="001D40F4">
            <w:pPr>
              <w:tabs>
                <w:tab w:val="left" w:pos="-1134"/>
                <w:tab w:val="left" w:pos="5963"/>
                <w:tab w:val="right" w:pos="9356"/>
              </w:tabs>
            </w:pPr>
            <w:r>
              <w:t xml:space="preserve">Распоряжение </w:t>
            </w:r>
            <w:r w:rsidRPr="00E57C1C">
              <w:t xml:space="preserve">от  16.12.2015 № </w:t>
            </w:r>
            <w:r>
              <w:t>32</w:t>
            </w:r>
            <w:r w:rsidRPr="00E57C1C">
              <w:tab/>
              <w:t xml:space="preserve">    №  53</w:t>
            </w:r>
          </w:p>
          <w:p w:rsidR="006B63B5" w:rsidRPr="00E57C1C" w:rsidRDefault="006B63B5" w:rsidP="001D40F4">
            <w:pPr>
              <w:tabs>
                <w:tab w:val="left" w:pos="5963"/>
              </w:tabs>
            </w:pPr>
            <w:r w:rsidRPr="00E57C1C">
              <w:t xml:space="preserve">Об обеспечении </w:t>
            </w:r>
            <w:proofErr w:type="gramStart"/>
            <w:r w:rsidRPr="00E57C1C">
              <w:t xml:space="preserve">возможности проведения независимой антикоррупционной экспертизы проектов муниципальных нормативных правовых актов </w:t>
            </w:r>
            <w:r w:rsidRPr="00E57C1C">
              <w:rPr>
                <w:color w:val="000000"/>
                <w:spacing w:val="3"/>
              </w:rPr>
              <w:t>Территориального органа местного самоуправления села</w:t>
            </w:r>
            <w:proofErr w:type="gramEnd"/>
            <w:r w:rsidRPr="00E57C1C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Шогринского</w:t>
            </w:r>
          </w:p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</w:tcPr>
          <w:p w:rsidR="006B63B5" w:rsidRPr="00E57C1C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8(34363)48-283</w:t>
            </w:r>
          </w:p>
        </w:tc>
        <w:tc>
          <w:tcPr>
            <w:tcW w:w="2538" w:type="dxa"/>
          </w:tcPr>
          <w:p w:rsidR="006B63B5" w:rsidRPr="003C587E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5675A">
              <w:rPr>
                <w:b w:val="0"/>
                <w:bCs w:val="0"/>
                <w:color w:val="000000"/>
                <w:sz w:val="22"/>
                <w:szCs w:val="22"/>
              </w:rPr>
              <w:t>toms.tomssshogrinskogo</w:t>
            </w:r>
            <w:proofErr w:type="spellEnd"/>
            <w:r w:rsidRPr="00C5675A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7B47BC">
              <w:rPr>
                <w:b w:val="0"/>
                <w:bCs w:val="0"/>
                <w:color w:val="000000"/>
                <w:sz w:val="22"/>
                <w:szCs w:val="22"/>
              </w:rPr>
              <w:t>@yandex.ru</w:t>
            </w:r>
          </w:p>
        </w:tc>
        <w:tc>
          <w:tcPr>
            <w:tcW w:w="2126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</w:t>
            </w:r>
          </w:p>
        </w:tc>
        <w:tc>
          <w:tcPr>
            <w:tcW w:w="1211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</w:t>
            </w:r>
          </w:p>
        </w:tc>
      </w:tr>
    </w:tbl>
    <w:p w:rsidR="006B63B5" w:rsidRPr="00014A1D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6B63B5" w:rsidRPr="004F1C54" w:rsidTr="001D40F4">
        <w:tc>
          <w:tcPr>
            <w:tcW w:w="3119" w:type="dxa"/>
            <w:vMerge w:val="restart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Каким нормативным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6B63B5" w:rsidRPr="004F1C54" w:rsidTr="001D40F4">
        <w:tc>
          <w:tcPr>
            <w:tcW w:w="3119" w:type="dxa"/>
            <w:vMerge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4F1C54" w:rsidTr="001D40F4">
        <w:tc>
          <w:tcPr>
            <w:tcW w:w="3119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1559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693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</w:t>
            </w:r>
          </w:p>
        </w:tc>
        <w:tc>
          <w:tcPr>
            <w:tcW w:w="1985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2694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6B63B5" w:rsidRPr="004F1C5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B63B5" w:rsidRPr="0097347C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 xml:space="preserve">7.Формирование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6B63B5" w:rsidRPr="00527A01" w:rsidTr="001D40F4">
        <w:tc>
          <w:tcPr>
            <w:tcW w:w="59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B63B5" w:rsidRPr="00527A01" w:rsidTr="001D40F4">
        <w:tc>
          <w:tcPr>
            <w:tcW w:w="594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527A01" w:rsidTr="001D40F4">
        <w:tc>
          <w:tcPr>
            <w:tcW w:w="594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8.Организация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6B63B5" w:rsidRPr="00527A01" w:rsidTr="001D40F4">
        <w:tc>
          <w:tcPr>
            <w:tcW w:w="59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6B63B5" w:rsidRPr="00527A01" w:rsidTr="001D40F4">
        <w:tc>
          <w:tcPr>
            <w:tcW w:w="59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6B63B5" w:rsidRPr="00193F94" w:rsidTr="001D40F4">
        <w:trPr>
          <w:trHeight w:val="1461"/>
        </w:trPr>
        <w:tc>
          <w:tcPr>
            <w:tcW w:w="4395" w:type="dxa"/>
            <w:gridSpan w:val="2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6B63B5" w:rsidRPr="00193F94" w:rsidTr="001D40F4">
        <w:tc>
          <w:tcPr>
            <w:tcW w:w="973" w:type="dxa"/>
            <w:vMerge w:val="restart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6B63B5" w:rsidRPr="00193F94" w:rsidRDefault="00CA7CF3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63B5" w:rsidRPr="00193F94" w:rsidRDefault="00CA7CF3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B63B5" w:rsidRPr="00193F94" w:rsidRDefault="00CA7CF3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193F94" w:rsidRDefault="00CA7CF3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нарушений не выявлено</w:t>
            </w:r>
          </w:p>
        </w:tc>
      </w:tr>
      <w:tr w:rsidR="006B63B5" w:rsidRPr="00193F94" w:rsidTr="001D40F4">
        <w:tc>
          <w:tcPr>
            <w:tcW w:w="973" w:type="dxa"/>
            <w:vMerge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193F94" w:rsidTr="001D40F4">
        <w:tc>
          <w:tcPr>
            <w:tcW w:w="973" w:type="dxa"/>
            <w:vMerge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193F94" w:rsidTr="001D40F4">
        <w:tc>
          <w:tcPr>
            <w:tcW w:w="973" w:type="dxa"/>
            <w:vMerge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Независимыми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аккредитованными экспертами</w:t>
            </w:r>
          </w:p>
        </w:tc>
        <w:tc>
          <w:tcPr>
            <w:tcW w:w="145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193F94" w:rsidTr="001D40F4">
        <w:tc>
          <w:tcPr>
            <w:tcW w:w="973" w:type="dxa"/>
            <w:vMerge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 xml:space="preserve">9.1.Выявленные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6B63B5" w:rsidRPr="00193F94" w:rsidTr="001D40F4">
        <w:tc>
          <w:tcPr>
            <w:tcW w:w="5070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6B63B5" w:rsidRPr="00193F94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6B63B5" w:rsidRPr="00193F94" w:rsidTr="001D40F4">
        <w:tc>
          <w:tcPr>
            <w:tcW w:w="5070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6B63B5" w:rsidRPr="00193F94" w:rsidTr="001D40F4">
        <w:tc>
          <w:tcPr>
            <w:tcW w:w="5070" w:type="dxa"/>
            <w:vAlign w:val="center"/>
          </w:tcPr>
          <w:p w:rsidR="006B63B5" w:rsidRPr="0046768E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027C46" w:rsidRPr="00027C46" w:rsidRDefault="00027C46" w:rsidP="00027C46">
            <w:pPr>
              <w:jc w:val="center"/>
              <w:rPr>
                <w:b/>
                <w:i/>
                <w:szCs w:val="24"/>
              </w:rPr>
            </w:pPr>
            <w:r w:rsidRPr="00CA7CF3">
              <w:rPr>
                <w:szCs w:val="24"/>
              </w:rPr>
              <w:t>Распоряжение №1</w:t>
            </w:r>
            <w:r>
              <w:rPr>
                <w:szCs w:val="24"/>
              </w:rPr>
              <w:t>5</w:t>
            </w:r>
            <w:r w:rsidRPr="00CA7CF3"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CA7CF3">
              <w:rPr>
                <w:rFonts w:eastAsia="Calibri"/>
                <w:szCs w:val="24"/>
                <w:lang w:eastAsia="en-US"/>
              </w:rPr>
              <w:t>от 2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CA7CF3">
              <w:rPr>
                <w:rFonts w:eastAsia="Calibri"/>
                <w:szCs w:val="24"/>
                <w:lang w:eastAsia="en-US"/>
              </w:rPr>
              <w:t>.0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Pr="00CA7CF3">
              <w:rPr>
                <w:rFonts w:eastAsia="Calibri"/>
                <w:szCs w:val="24"/>
                <w:lang w:eastAsia="en-US"/>
              </w:rPr>
              <w:t>.2017</w:t>
            </w:r>
            <w:r w:rsidRPr="00E03430">
              <w:rPr>
                <w:b/>
                <w:i/>
                <w:sz w:val="28"/>
                <w:szCs w:val="26"/>
              </w:rPr>
              <w:t xml:space="preserve"> </w:t>
            </w:r>
            <w:r>
              <w:rPr>
                <w:b/>
                <w:i/>
                <w:sz w:val="28"/>
                <w:szCs w:val="26"/>
              </w:rPr>
              <w:t>«</w:t>
            </w:r>
            <w:r w:rsidRPr="00027C46">
              <w:rPr>
                <w:szCs w:val="24"/>
              </w:rPr>
              <w:t>О выдаче справок о проживании заявителей в домах с печным отоплением, не имеющих центрального отопления</w:t>
            </w:r>
            <w:r>
              <w:rPr>
                <w:szCs w:val="24"/>
              </w:rPr>
              <w:t>»</w:t>
            </w:r>
          </w:p>
          <w:p w:rsidR="00CA7CF3" w:rsidRPr="00CA7CF3" w:rsidRDefault="00CA7CF3" w:rsidP="00027C46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bookmarkStart w:id="0" w:name="_GoBack"/>
            <w:bookmarkEnd w:id="0"/>
            <w:r w:rsidRPr="00CA7CF3">
              <w:rPr>
                <w:szCs w:val="24"/>
              </w:rPr>
              <w:t>Распоряжение №19</w:t>
            </w:r>
            <w:r w:rsidRPr="00CA7CF3"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CA7CF3">
              <w:rPr>
                <w:rFonts w:eastAsia="Calibri"/>
                <w:szCs w:val="24"/>
                <w:lang w:eastAsia="en-US"/>
              </w:rPr>
              <w:t xml:space="preserve">от 29.08.2017 </w:t>
            </w:r>
            <w:r w:rsidR="00027C46">
              <w:rPr>
                <w:rFonts w:eastAsia="Calibri"/>
                <w:szCs w:val="24"/>
                <w:lang w:eastAsia="en-US"/>
              </w:rPr>
              <w:t>«</w:t>
            </w:r>
            <w:r w:rsidRPr="00CA7CF3">
              <w:rPr>
                <w:rFonts w:eastAsia="Calibri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   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села  «Шогринского»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6B63B5" w:rsidRPr="0063143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6B63B5" w:rsidRPr="00631435" w:rsidTr="001D40F4">
        <w:tc>
          <w:tcPr>
            <w:tcW w:w="665" w:type="dxa"/>
            <w:vAlign w:val="center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6B63B5" w:rsidRPr="00631435" w:rsidRDefault="006B63B5" w:rsidP="001D40F4">
            <w:pPr>
              <w:tabs>
                <w:tab w:val="left" w:pos="5963"/>
              </w:tabs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6B63B5" w:rsidRPr="00631435" w:rsidTr="001D40F4">
        <w:tc>
          <w:tcPr>
            <w:tcW w:w="665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63B5" w:rsidRPr="0063143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3544"/>
        <w:gridCol w:w="1843"/>
        <w:gridCol w:w="2268"/>
      </w:tblGrid>
      <w:tr w:rsidR="006B63B5" w:rsidRPr="00527A01" w:rsidTr="001D40F4">
        <w:tc>
          <w:tcPr>
            <w:tcW w:w="6804" w:type="dxa"/>
            <w:gridSpan w:val="3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655" w:type="dxa"/>
            <w:gridSpan w:val="3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6B63B5" w:rsidRPr="00527A01" w:rsidTr="001D40F4">
        <w:tc>
          <w:tcPr>
            <w:tcW w:w="2552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поступивших сообщений</w:t>
            </w:r>
          </w:p>
        </w:tc>
        <w:tc>
          <w:tcPr>
            <w:tcW w:w="226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рассмотренных сообщений</w:t>
            </w:r>
          </w:p>
        </w:tc>
        <w:tc>
          <w:tcPr>
            <w:tcW w:w="354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 xml:space="preserve">Адрес </w:t>
            </w:r>
          </w:p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эл. почты</w:t>
            </w:r>
          </w:p>
        </w:tc>
        <w:tc>
          <w:tcPr>
            <w:tcW w:w="1843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поступивших сообщений</w:t>
            </w:r>
          </w:p>
        </w:tc>
        <w:tc>
          <w:tcPr>
            <w:tcW w:w="226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рассмотренных сообщений</w:t>
            </w:r>
          </w:p>
        </w:tc>
      </w:tr>
      <w:tr w:rsidR="006B63B5" w:rsidRPr="00527A01" w:rsidTr="001D40F4">
        <w:tc>
          <w:tcPr>
            <w:tcW w:w="2552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8(34363)48-283</w:t>
            </w:r>
          </w:p>
        </w:tc>
        <w:tc>
          <w:tcPr>
            <w:tcW w:w="198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5675A">
              <w:rPr>
                <w:b w:val="0"/>
                <w:bCs w:val="0"/>
                <w:color w:val="000000"/>
                <w:sz w:val="22"/>
                <w:szCs w:val="22"/>
              </w:rPr>
              <w:t>toms.tomssshogrinskogo</w:t>
            </w:r>
            <w:proofErr w:type="spellEnd"/>
            <w:r w:rsidRPr="00C5675A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7B47BC">
              <w:rPr>
                <w:b w:val="0"/>
                <w:bCs w:val="0"/>
                <w:color w:val="000000"/>
                <w:sz w:val="22"/>
                <w:szCs w:val="22"/>
              </w:rPr>
              <w:t>@yandex.ru</w:t>
            </w:r>
          </w:p>
        </w:tc>
        <w:tc>
          <w:tcPr>
            <w:tcW w:w="1843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63B5" w:rsidRPr="00527A0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6B63B5" w:rsidRPr="00193F94" w:rsidTr="001D40F4">
        <w:trPr>
          <w:trHeight w:val="848"/>
        </w:trPr>
        <w:tc>
          <w:tcPr>
            <w:tcW w:w="4786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6B63B5" w:rsidRPr="00193F94" w:rsidTr="001D40F4">
        <w:tc>
          <w:tcPr>
            <w:tcW w:w="675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B63B5" w:rsidRPr="00193F94" w:rsidTr="001D40F4">
        <w:tc>
          <w:tcPr>
            <w:tcW w:w="675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6B63B5" w:rsidRPr="00193F94" w:rsidTr="001D40F4">
        <w:tc>
          <w:tcPr>
            <w:tcW w:w="675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6B63B5" w:rsidRPr="002C440C" w:rsidRDefault="006B63B5" w:rsidP="001D40F4">
            <w:pPr>
              <w:pStyle w:val="ConsPlusNormal"/>
              <w:tabs>
                <w:tab w:val="left" w:pos="5963"/>
              </w:tabs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6B63B5" w:rsidRPr="00193F94" w:rsidTr="001D40F4">
        <w:tc>
          <w:tcPr>
            <w:tcW w:w="675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6B63B5" w:rsidRPr="00193F94" w:rsidTr="001D40F4">
        <w:tc>
          <w:tcPr>
            <w:tcW w:w="594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6B63B5" w:rsidRPr="00193F94" w:rsidTr="001D40F4">
        <w:tc>
          <w:tcPr>
            <w:tcW w:w="594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6B63B5" w:rsidRPr="00193F94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6B63B5" w:rsidRPr="009E50E3" w:rsidTr="001D40F4">
        <w:tc>
          <w:tcPr>
            <w:tcW w:w="8222" w:type="dxa"/>
            <w:vAlign w:val="center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6B63B5" w:rsidRPr="009E50E3" w:rsidTr="001D40F4">
        <w:tc>
          <w:tcPr>
            <w:tcW w:w="8222" w:type="dxa"/>
            <w:vAlign w:val="center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9E50E3" w:rsidTr="001D40F4">
        <w:tc>
          <w:tcPr>
            <w:tcW w:w="8222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Проведение социологических опросов населения в целях определения </w:t>
            </w: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индекса восприятия коррупции</w:t>
            </w:r>
          </w:p>
        </w:tc>
        <w:tc>
          <w:tcPr>
            <w:tcW w:w="3402" w:type="dxa"/>
          </w:tcPr>
          <w:p w:rsidR="006B63B5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                          -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9E50E3" w:rsidTr="001D40F4">
        <w:tc>
          <w:tcPr>
            <w:tcW w:w="8222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9E50E3" w:rsidTr="001D40F4">
        <w:tc>
          <w:tcPr>
            <w:tcW w:w="8222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6B63B5" w:rsidRPr="00F1723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6B63B5" w:rsidRPr="00F1723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6B63B5" w:rsidRPr="00F1723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6B63B5" w:rsidRPr="00F17231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9E50E3" w:rsidTr="001D40F4">
        <w:tc>
          <w:tcPr>
            <w:tcW w:w="8222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6B63B5" w:rsidRPr="00EE1953" w:rsidRDefault="006B63B5" w:rsidP="001D40F4">
            <w:pPr>
              <w:tabs>
                <w:tab w:val="left" w:pos="5963"/>
              </w:tabs>
              <w:jc w:val="center"/>
            </w:pPr>
            <w:r>
              <w:t>---------------</w:t>
            </w:r>
          </w:p>
        </w:tc>
        <w:tc>
          <w:tcPr>
            <w:tcW w:w="2835" w:type="dxa"/>
          </w:tcPr>
          <w:p w:rsidR="006B63B5" w:rsidRPr="009E50E3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4351E8" w:rsidTr="001D40F4">
        <w:tc>
          <w:tcPr>
            <w:tcW w:w="822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4351E8" w:rsidTr="001D40F4">
        <w:tc>
          <w:tcPr>
            <w:tcW w:w="822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4351E8" w:rsidTr="001D40F4">
        <w:tc>
          <w:tcPr>
            <w:tcW w:w="822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B63B5" w:rsidRPr="004351E8" w:rsidTr="001D40F4">
        <w:tc>
          <w:tcPr>
            <w:tcW w:w="822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Pr="004351E8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 xml:space="preserve">15.Обеспечение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666"/>
        <w:gridCol w:w="3520"/>
        <w:gridCol w:w="3328"/>
        <w:gridCol w:w="2838"/>
      </w:tblGrid>
      <w:tr w:rsidR="006B63B5" w:rsidRPr="004351E8" w:rsidTr="001D40F4">
        <w:tc>
          <w:tcPr>
            <w:tcW w:w="4962" w:type="dxa"/>
            <w:vAlign w:val="center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6B63B5" w:rsidRPr="004351E8" w:rsidTr="001D40F4">
        <w:tc>
          <w:tcPr>
            <w:tcW w:w="4962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Официальный сайт ТОМС с. Шогринского</w:t>
            </w:r>
          </w:p>
        </w:tc>
        <w:tc>
          <w:tcPr>
            <w:tcW w:w="3686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727" w:type="dxa"/>
          </w:tcPr>
          <w:p w:rsidR="006B63B5" w:rsidRPr="00C5675A" w:rsidRDefault="006B63B5" w:rsidP="001D40F4">
            <w:pPr>
              <w:pStyle w:val="decor"/>
              <w:tabs>
                <w:tab w:val="left" w:pos="5963"/>
              </w:tabs>
              <w:jc w:val="both"/>
              <w:rPr>
                <w:sz w:val="20"/>
              </w:rPr>
            </w:pPr>
            <w:r w:rsidRPr="00C5675A">
              <w:rPr>
                <w:sz w:val="20"/>
                <w:u w:val="single"/>
              </w:rPr>
              <w:t>http://shogrinskoe.artemovsky66.ru/</w:t>
            </w:r>
          </w:p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3B5" w:rsidRPr="004351E8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 xml:space="preserve">.Принятые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6B63B5" w:rsidRPr="00FC1986" w:rsidTr="001D40F4">
        <w:tc>
          <w:tcPr>
            <w:tcW w:w="9498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lastRenderedPageBreak/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6B63B5" w:rsidRPr="00FC1986" w:rsidTr="001D40F4">
        <w:tc>
          <w:tcPr>
            <w:tcW w:w="9498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6B63B5" w:rsidRPr="00FC1986" w:rsidTr="001D40F4">
        <w:tc>
          <w:tcPr>
            <w:tcW w:w="4219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6B63B5" w:rsidRPr="00FC1986" w:rsidTr="001D40F4">
        <w:tc>
          <w:tcPr>
            <w:tcW w:w="4219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6B63B5" w:rsidRPr="00FC1986" w:rsidTr="001D40F4">
        <w:tc>
          <w:tcPr>
            <w:tcW w:w="2376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6B63B5" w:rsidRPr="00FC1986" w:rsidTr="001D40F4">
        <w:tc>
          <w:tcPr>
            <w:tcW w:w="2376" w:type="dxa"/>
          </w:tcPr>
          <w:p w:rsidR="006B63B5" w:rsidRPr="00FC1986" w:rsidRDefault="006B63B5" w:rsidP="001D40F4">
            <w:pPr>
              <w:pStyle w:val="decor"/>
              <w:tabs>
                <w:tab w:val="left" w:pos="5963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6B63B5" w:rsidRDefault="006B63B5" w:rsidP="001D40F4">
            <w:pPr>
              <w:tabs>
                <w:tab w:val="left" w:pos="5963"/>
              </w:tabs>
            </w:pPr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6B63B5" w:rsidRDefault="006B63B5" w:rsidP="001D40F4">
            <w:pPr>
              <w:tabs>
                <w:tab w:val="left" w:pos="5963"/>
              </w:tabs>
            </w:pPr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4003" w:type="dxa"/>
          </w:tcPr>
          <w:p w:rsidR="006B63B5" w:rsidRDefault="006B63B5" w:rsidP="001D40F4">
            <w:pPr>
              <w:tabs>
                <w:tab w:val="left" w:pos="5963"/>
              </w:tabs>
            </w:pPr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1559" w:type="dxa"/>
          </w:tcPr>
          <w:p w:rsidR="006B63B5" w:rsidRDefault="006B63B5" w:rsidP="001D40F4">
            <w:pPr>
              <w:tabs>
                <w:tab w:val="left" w:pos="5963"/>
              </w:tabs>
            </w:pPr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6B63B5" w:rsidRDefault="006B63B5" w:rsidP="001D40F4">
            <w:pPr>
              <w:tabs>
                <w:tab w:val="left" w:pos="5963"/>
              </w:tabs>
            </w:pPr>
            <w:r w:rsidRPr="00667B19">
              <w:rPr>
                <w:szCs w:val="24"/>
              </w:rPr>
              <w:t xml:space="preserve">               0</w:t>
            </w:r>
          </w:p>
        </w:tc>
      </w:tr>
    </w:tbl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 ТОМС</w:t>
      </w: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с.  Шогринского                                                        В.А. Шавкунов</w:t>
      </w: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6B63B5" w:rsidRPr="00193F94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 Никонова Л.Ф.</w:t>
      </w:r>
    </w:p>
    <w:p w:rsidR="006B63B5" w:rsidRDefault="006B63B5" w:rsidP="006B63B5">
      <w:pPr>
        <w:pStyle w:val="decor"/>
        <w:tabs>
          <w:tab w:val="left" w:pos="5963"/>
        </w:tabs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>
        <w:rPr>
          <w:b w:val="0"/>
          <w:color w:val="auto"/>
          <w:sz w:val="20"/>
          <w:szCs w:val="20"/>
        </w:rPr>
        <w:t xml:space="preserve">  8(34363) 28243</w:t>
      </w:r>
    </w:p>
    <w:p w:rsidR="006B63B5" w:rsidRDefault="006B63B5" w:rsidP="006B63B5">
      <w:pPr>
        <w:tabs>
          <w:tab w:val="left" w:pos="5963"/>
        </w:tabs>
      </w:pPr>
    </w:p>
    <w:p w:rsidR="006B63B5" w:rsidRDefault="006B63B5" w:rsidP="006B63B5">
      <w:pPr>
        <w:tabs>
          <w:tab w:val="left" w:pos="5963"/>
        </w:tabs>
      </w:pPr>
    </w:p>
    <w:p w:rsidR="006B63B5" w:rsidRPr="005F4C06" w:rsidRDefault="006B63B5" w:rsidP="006B63B5"/>
    <w:p w:rsidR="006B63B5" w:rsidRDefault="006B63B5" w:rsidP="006B63B5"/>
    <w:p w:rsidR="00293592" w:rsidRDefault="00293592"/>
    <w:sectPr w:rsidR="00293592" w:rsidSect="00603A34">
      <w:pgSz w:w="16838" w:h="11906" w:orient="landscape"/>
      <w:pgMar w:top="993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B5"/>
    <w:rsid w:val="00027C46"/>
    <w:rsid w:val="00293592"/>
    <w:rsid w:val="006B63B5"/>
    <w:rsid w:val="00C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6B63B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6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6B63B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6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2017-10-13T04:39:00Z</cp:lastPrinted>
  <dcterms:created xsi:type="dcterms:W3CDTF">2017-10-13T04:08:00Z</dcterms:created>
  <dcterms:modified xsi:type="dcterms:W3CDTF">2017-10-13T04:40:00Z</dcterms:modified>
</cp:coreProperties>
</file>