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23EEA" w:rsidRPr="00663AD7" w:rsidTr="00335D9C">
        <w:trPr>
          <w:trHeight w:val="1596"/>
        </w:trPr>
        <w:tc>
          <w:tcPr>
            <w:tcW w:w="4643" w:type="dxa"/>
          </w:tcPr>
          <w:p w:rsidR="00823EEA" w:rsidRPr="00663AD7" w:rsidRDefault="00823EEA" w:rsidP="00335D9C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bookmarkStart w:id="0" w:name="_GoBack"/>
            <w:r w:rsidRPr="00663AD7">
              <w:rPr>
                <w:szCs w:val="24"/>
              </w:rPr>
              <w:t>Приложение № 2</w:t>
            </w:r>
          </w:p>
          <w:p w:rsidR="00823EEA" w:rsidRPr="00663AD7" w:rsidRDefault="00823EEA" w:rsidP="00335D9C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663AD7">
              <w:rPr>
                <w:szCs w:val="24"/>
              </w:rPr>
              <w:t>к Программе противодействия коррупции в Артемовском городском округе</w:t>
            </w:r>
          </w:p>
          <w:p w:rsidR="00823EEA" w:rsidRPr="00663AD7" w:rsidRDefault="00823EEA" w:rsidP="00335D9C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663AD7">
              <w:rPr>
                <w:szCs w:val="24"/>
              </w:rPr>
              <w:t>на 2017 - 2022 годы</w:t>
            </w:r>
          </w:p>
        </w:tc>
      </w:tr>
    </w:tbl>
    <w:bookmarkEnd w:id="0"/>
    <w:p w:rsidR="00823EEA" w:rsidRPr="00B241E0" w:rsidRDefault="00823EEA" w:rsidP="00823EEA">
      <w:pPr>
        <w:autoSpaceDE w:val="0"/>
        <w:autoSpaceDN w:val="0"/>
        <w:jc w:val="center"/>
        <w:rPr>
          <w:rFonts w:eastAsiaTheme="minorHAnsi"/>
          <w:szCs w:val="24"/>
          <w:lang w:eastAsia="en-US"/>
        </w:rPr>
      </w:pPr>
      <w:r w:rsidRPr="00B241E0">
        <w:rPr>
          <w:rFonts w:eastAsiaTheme="minorHAnsi"/>
          <w:szCs w:val="24"/>
          <w:lang w:eastAsia="en-US"/>
        </w:rPr>
        <w:t>ПЛАН</w:t>
      </w:r>
    </w:p>
    <w:p w:rsidR="00823EEA" w:rsidRDefault="00823EEA" w:rsidP="00823EE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B241E0">
        <w:rPr>
          <w:rFonts w:eastAsiaTheme="minorHAnsi"/>
          <w:szCs w:val="24"/>
          <w:lang w:eastAsia="en-US"/>
        </w:rPr>
        <w:t xml:space="preserve">МЕРОПРИЯТИЙ ПО ВЫПОЛНЕНИЮ ПРОГРАММЫ ПРОТИВОДЕЙСТВИЯ КОРРУПЦИИ В </w:t>
      </w:r>
      <w:r>
        <w:rPr>
          <w:rFonts w:eastAsiaTheme="minorHAnsi"/>
          <w:szCs w:val="24"/>
          <w:lang w:eastAsia="en-US"/>
        </w:rPr>
        <w:t>ТОМС СЕЛА ШОГРИНСКОЕ</w:t>
      </w:r>
      <w:r w:rsidRPr="00B241E0">
        <w:rPr>
          <w:rFonts w:eastAsiaTheme="minorHAnsi"/>
          <w:szCs w:val="24"/>
          <w:lang w:eastAsia="en-US"/>
        </w:rPr>
        <w:t xml:space="preserve"> НА 2017 - 2022 ГОДЫ</w:t>
      </w:r>
    </w:p>
    <w:p w:rsidR="00823EEA" w:rsidRPr="00B241E0" w:rsidRDefault="00823EEA" w:rsidP="00823EE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 1 КВАРТАЛЕ 201</w:t>
      </w:r>
      <w:r>
        <w:rPr>
          <w:rFonts w:eastAsiaTheme="minorHAnsi"/>
          <w:szCs w:val="24"/>
          <w:lang w:eastAsia="en-US"/>
        </w:rPr>
        <w:t>9</w:t>
      </w:r>
      <w:r>
        <w:rPr>
          <w:rFonts w:eastAsiaTheme="minorHAnsi"/>
          <w:szCs w:val="24"/>
          <w:lang w:eastAsia="en-US"/>
        </w:rPr>
        <w:t xml:space="preserve"> ГОДА</w:t>
      </w:r>
    </w:p>
    <w:p w:rsidR="00823EEA" w:rsidRPr="00B241E0" w:rsidRDefault="00823EEA" w:rsidP="00823EEA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Cs w:val="24"/>
          <w:lang w:eastAsia="en-US"/>
        </w:rPr>
      </w:pPr>
    </w:p>
    <w:tbl>
      <w:tblPr>
        <w:tblW w:w="949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3"/>
        <w:gridCol w:w="3685"/>
      </w:tblGrid>
      <w:tr w:rsidR="00823EEA" w:rsidRPr="00B241E0" w:rsidTr="00823EEA">
        <w:trPr>
          <w:trHeight w:val="400"/>
          <w:tblCellSpacing w:w="5" w:type="nil"/>
        </w:trPr>
        <w:tc>
          <w:tcPr>
            <w:tcW w:w="5813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срок    </w:t>
            </w:r>
            <w:r w:rsidRPr="00B241E0">
              <w:rPr>
                <w:rFonts w:eastAsiaTheme="minorEastAsia"/>
                <w:szCs w:val="24"/>
              </w:rPr>
              <w:br/>
              <w:t>выполнения</w:t>
            </w:r>
          </w:p>
        </w:tc>
      </w:tr>
      <w:tr w:rsidR="00823EEA" w:rsidRPr="00B241E0" w:rsidTr="00823EEA">
        <w:trPr>
          <w:tblCellSpacing w:w="5" w:type="nil"/>
        </w:trPr>
        <w:tc>
          <w:tcPr>
            <w:tcW w:w="5813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685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3</w:t>
            </w:r>
          </w:p>
        </w:tc>
      </w:tr>
      <w:tr w:rsidR="00823EEA" w:rsidRPr="00B241E0" w:rsidTr="00823EEA">
        <w:trPr>
          <w:tblCellSpacing w:w="5" w:type="nil"/>
        </w:trPr>
        <w:tc>
          <w:tcPr>
            <w:tcW w:w="9498" w:type="dxa"/>
            <w:gridSpan w:val="2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823EEA" w:rsidRPr="00B241E0" w:rsidTr="00823EEA">
        <w:trPr>
          <w:trHeight w:val="600"/>
          <w:tblCellSpacing w:w="5" w:type="nil"/>
        </w:trPr>
        <w:tc>
          <w:tcPr>
            <w:tcW w:w="5813" w:type="dxa"/>
          </w:tcPr>
          <w:p w:rsidR="00823EEA" w:rsidRPr="00986D46" w:rsidRDefault="00823EEA" w:rsidP="00335D9C">
            <w:r w:rsidRPr="00986D46"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823EEA" w:rsidRPr="00986D46" w:rsidRDefault="00823EEA" w:rsidP="00335D9C">
            <w:r>
              <w:rPr>
                <w:sz w:val="22"/>
                <w:szCs w:val="22"/>
              </w:rPr>
              <w:t>МНПА на антикоррупционную экспертизу не направлялись</w:t>
            </w:r>
          </w:p>
        </w:tc>
      </w:tr>
      <w:tr w:rsidR="00823EEA" w:rsidRPr="00B241E0" w:rsidTr="00823EEA">
        <w:trPr>
          <w:trHeight w:val="273"/>
          <w:tblCellSpacing w:w="5" w:type="nil"/>
        </w:trPr>
        <w:tc>
          <w:tcPr>
            <w:tcW w:w="5813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685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sz w:val="22"/>
                <w:szCs w:val="22"/>
              </w:rPr>
              <w:t>МНПА на антикоррупционную экспертизу не направлялись</w:t>
            </w:r>
          </w:p>
        </w:tc>
      </w:tr>
      <w:tr w:rsidR="00823EEA" w:rsidRPr="00B241E0" w:rsidTr="00823EEA">
        <w:trPr>
          <w:trHeight w:val="273"/>
          <w:tblCellSpacing w:w="5" w:type="nil"/>
        </w:trPr>
        <w:tc>
          <w:tcPr>
            <w:tcW w:w="9498" w:type="dxa"/>
            <w:gridSpan w:val="2"/>
          </w:tcPr>
          <w:p w:rsidR="00823EEA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1.4</w:t>
            </w:r>
            <w:r w:rsidRPr="0060534A">
              <w:rPr>
                <w:szCs w:val="24"/>
              </w:rPr>
              <w:t xml:space="preserve"> Разработка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823EEA" w:rsidRPr="000F5E6B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Не разрабатывались</w:t>
            </w:r>
          </w:p>
        </w:tc>
      </w:tr>
      <w:tr w:rsidR="00823EEA" w:rsidRPr="00B241E0" w:rsidTr="00823EEA">
        <w:trPr>
          <w:trHeight w:val="416"/>
          <w:tblCellSpacing w:w="5" w:type="nil"/>
        </w:trPr>
        <w:tc>
          <w:tcPr>
            <w:tcW w:w="9498" w:type="dxa"/>
            <w:gridSpan w:val="2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2. МЕРОПРИЯТИЯ ПО СОВЕРШЕНСТВОВАНИЮ УПРАВЛЕНИЯ В ЦЕЛЯХ</w:t>
            </w:r>
          </w:p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ПРЕДУПРЕЖДЕНИЯ КОРРУПЦИИ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2.4. Осуществление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контроля за</w:t>
            </w:r>
            <w:proofErr w:type="gramEnd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 полнотой и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качеством предоставления органами местного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самоуправления и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муниципальными</w:t>
            </w:r>
            <w:proofErr w:type="gramEnd"/>
          </w:p>
          <w:p w:rsidR="00823EEA" w:rsidRPr="004175E8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учреждениями муниципальных услуг</w:t>
            </w:r>
          </w:p>
        </w:tc>
        <w:tc>
          <w:tcPr>
            <w:tcW w:w="3685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Контроль за</w:t>
            </w:r>
            <w:proofErr w:type="gramEnd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 полнотой и качеством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предоставления муниципальных услуг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осуществляется в соответствии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</w:p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Административными регламентами.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2.8. Осуществление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межведомственного</w:t>
            </w:r>
            <w:proofErr w:type="gramEnd"/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электронного взаимодействия органов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местного самоуправления, а также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взаимодействие с гражданами и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организациями в рамках оказания</w:t>
            </w:r>
          </w:p>
          <w:p w:rsidR="00823EEA" w:rsidRPr="004175E8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муниципальных услуг</w:t>
            </w:r>
          </w:p>
        </w:tc>
        <w:tc>
          <w:tcPr>
            <w:tcW w:w="3685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Взаимодействие осуществляется по мере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поступления обращений и в ходе выполнения</w:t>
            </w:r>
          </w:p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служебных обязанностей</w:t>
            </w:r>
          </w:p>
        </w:tc>
      </w:tr>
      <w:tr w:rsidR="00823EEA" w:rsidRPr="00B241E0" w:rsidTr="00823EEA">
        <w:trPr>
          <w:trHeight w:val="663"/>
          <w:tblCellSpacing w:w="5" w:type="nil"/>
        </w:trPr>
        <w:tc>
          <w:tcPr>
            <w:tcW w:w="9498" w:type="dxa"/>
            <w:gridSpan w:val="2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3. ОРГАНИЗАЦИЯ МОНИТОРИНГА ЭФФЕКТИВНОСТИ ПРОТИВОДЕЙСТВИЯ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КОРРУПЦИИ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3.4. Проведение социологического опроса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уровня восприятия коррупции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 Артемовском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городском округе', представление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итоговых</w:t>
            </w:r>
            <w:proofErr w:type="gramEnd"/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протоколов социологического опроса уровня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восприятия коррупции для расчета индекса</w:t>
            </w:r>
          </w:p>
          <w:p w:rsidR="00823EEA" w:rsidRPr="004175E8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восприятия внутренней коррупции</w:t>
            </w:r>
          </w:p>
        </w:tc>
        <w:tc>
          <w:tcPr>
            <w:tcW w:w="3685" w:type="dxa"/>
          </w:tcPr>
          <w:p w:rsidR="00823EEA" w:rsidRPr="00B241E0" w:rsidRDefault="00823EEA" w:rsidP="00335D9C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Соц. опрос</w:t>
            </w:r>
            <w:r w:rsidRPr="00836D8D">
              <w:rPr>
                <w:rFonts w:eastAsiaTheme="minorHAnsi"/>
                <w:szCs w:val="24"/>
                <w:lang w:eastAsia="en-US"/>
              </w:rPr>
              <w:t xml:space="preserve"> не пр</w:t>
            </w:r>
            <w:r>
              <w:rPr>
                <w:rFonts w:eastAsiaTheme="minorHAnsi"/>
                <w:szCs w:val="24"/>
                <w:lang w:eastAsia="en-US"/>
              </w:rPr>
              <w:t>оводился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3.4. Организация работы «телефона доверия»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в ТОМС с. Покровское для обнаружения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фактов коррумпированности муниципальных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служащих</w:t>
            </w:r>
          </w:p>
        </w:tc>
        <w:tc>
          <w:tcPr>
            <w:tcW w:w="3685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 проводился</w:t>
            </w:r>
          </w:p>
        </w:tc>
      </w:tr>
      <w:tr w:rsidR="00823EEA" w:rsidRPr="00B241E0" w:rsidTr="00823EEA">
        <w:trPr>
          <w:trHeight w:val="868"/>
          <w:tblCellSpacing w:w="5" w:type="nil"/>
        </w:trPr>
        <w:tc>
          <w:tcPr>
            <w:tcW w:w="9498" w:type="dxa"/>
            <w:gridSpan w:val="2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7. ОРГАНИЗАЦИЯ ВЗАИМОДЕЙ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СТВИЯ С ПР</w:t>
            </w: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АВООХРАНИТЕЛЬНЫМИ ОРГАНАМИ,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ОБЩЕСТВЕННЫМИ ОРГАНИЗАЦИЯМИ, СРЕДСТВАМИ МАССОВОЙ ИНФОРМАЦИИ ИНАСЕЛЕНИЕМ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7.6. Обеспечение доступа граждан и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организаций к информации о деятельности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органов местного самоуправления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Артемовского городского округа,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территориальных органов местного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самоуправления Артемовского городского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округа</w:t>
            </w:r>
          </w:p>
        </w:tc>
        <w:tc>
          <w:tcPr>
            <w:tcW w:w="3685" w:type="dxa"/>
          </w:tcPr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1A597D">
              <w:rPr>
                <w:rFonts w:eastAsiaTheme="minorHAnsi"/>
                <w:sz w:val="23"/>
                <w:szCs w:val="23"/>
                <w:lang w:eastAsia="en-US"/>
              </w:rPr>
              <w:t xml:space="preserve">Информация размещена на </w:t>
            </w:r>
            <w:proofErr w:type="gramStart"/>
            <w:r w:rsidRPr="001A597D">
              <w:rPr>
                <w:rFonts w:eastAsiaTheme="minorHAnsi"/>
                <w:sz w:val="23"/>
                <w:szCs w:val="23"/>
                <w:lang w:eastAsia="en-US"/>
              </w:rPr>
              <w:t>официальном</w:t>
            </w:r>
            <w:proofErr w:type="gramEnd"/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сайте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ТОМС с. Шогринское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7.8. Размещение информации о выполнении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планов работы органов местного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самоуправления Артемовского городского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 xml:space="preserve">округа по противодействию коррупции </w:t>
            </w:r>
            <w:proofErr w:type="gramStart"/>
            <w:r w:rsidRPr="001A597D">
              <w:rPr>
                <w:rFonts w:eastAsiaTheme="minorHAnsi"/>
                <w:szCs w:val="24"/>
                <w:lang w:eastAsia="en-US"/>
              </w:rPr>
              <w:t>в</w:t>
            </w:r>
            <w:proofErr w:type="gramEnd"/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1A597D">
              <w:rPr>
                <w:rFonts w:eastAsiaTheme="minorHAnsi"/>
                <w:szCs w:val="24"/>
                <w:lang w:eastAsia="en-US"/>
              </w:rPr>
              <w:t>разделах</w:t>
            </w:r>
            <w:proofErr w:type="gramEnd"/>
            <w:r w:rsidRPr="001A597D">
              <w:rPr>
                <w:rFonts w:eastAsiaTheme="minorHAnsi"/>
                <w:szCs w:val="24"/>
                <w:lang w:eastAsia="en-US"/>
              </w:rPr>
              <w:t>, посвящённых вопросам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 xml:space="preserve">противодействия коррупции, на </w:t>
            </w:r>
            <w:proofErr w:type="gramStart"/>
            <w:r w:rsidRPr="001A597D">
              <w:rPr>
                <w:rFonts w:eastAsiaTheme="minorHAnsi"/>
                <w:szCs w:val="24"/>
                <w:lang w:eastAsia="en-US"/>
              </w:rPr>
              <w:t>официальных</w:t>
            </w:r>
            <w:proofErr w:type="gramEnd"/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1A597D">
              <w:rPr>
                <w:rFonts w:eastAsiaTheme="minorHAnsi"/>
                <w:szCs w:val="24"/>
                <w:lang w:eastAsia="en-US"/>
              </w:rPr>
              <w:t>сайтах</w:t>
            </w:r>
            <w:proofErr w:type="gramEnd"/>
            <w:r w:rsidRPr="001A597D">
              <w:rPr>
                <w:rFonts w:eastAsiaTheme="minorHAnsi"/>
                <w:szCs w:val="24"/>
                <w:lang w:eastAsia="en-US"/>
              </w:rPr>
              <w:t xml:space="preserve"> органов местного самоуправления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Артемовского городского округа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7.11. Распространение материалов,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направленных на антикоррупционное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просвещение граждан</w:t>
            </w:r>
          </w:p>
        </w:tc>
        <w:tc>
          <w:tcPr>
            <w:tcW w:w="3685" w:type="dxa"/>
          </w:tcPr>
          <w:p w:rsidR="00823EEA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Cs w:val="24"/>
                <w:lang w:eastAsia="en-US"/>
              </w:rPr>
              <w:t>Размещена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на информационном стенде ТОМС С.Шогринское</w:t>
            </w:r>
          </w:p>
          <w:p w:rsidR="00823EEA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  <w:p w:rsidR="00823EEA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</w:t>
            </w:r>
            <w:r w:rsidRPr="001A597D">
              <w:rPr>
                <w:rFonts w:eastAsiaTheme="minorHAnsi"/>
                <w:szCs w:val="24"/>
                <w:lang w:eastAsia="en-US"/>
              </w:rPr>
              <w:t>азмещена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информация по противодействию коррупции</w:t>
            </w:r>
          </w:p>
        </w:tc>
      </w:tr>
    </w:tbl>
    <w:p w:rsidR="00823EEA" w:rsidRDefault="00823EEA" w:rsidP="00823EEA"/>
    <w:p w:rsidR="00823EEA" w:rsidRDefault="00823EEA" w:rsidP="00823EEA"/>
    <w:p w:rsidR="00823EEA" w:rsidRDefault="00823EEA" w:rsidP="00823EEA"/>
    <w:p w:rsidR="00823EEA" w:rsidRDefault="00823EEA" w:rsidP="00823EEA">
      <w:r>
        <w:t>Пр</w:t>
      </w:r>
      <w:r>
        <w:t>едседатель ТОМС села Шогринское</w:t>
      </w:r>
      <w:r>
        <w:t xml:space="preserve">                                              В.А.   Шавкунов</w:t>
      </w:r>
    </w:p>
    <w:p w:rsidR="00B97181" w:rsidRDefault="00B97181"/>
    <w:sectPr w:rsidR="00B9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EA"/>
    <w:rsid w:val="00823EEA"/>
    <w:rsid w:val="00B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2019-03-11T03:35:00Z</dcterms:created>
  <dcterms:modified xsi:type="dcterms:W3CDTF">2019-03-11T03:43:00Z</dcterms:modified>
</cp:coreProperties>
</file>