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61" w:rsidRDefault="00FE1861" w:rsidP="002B00E4">
      <w:pPr>
        <w:jc w:val="center"/>
        <w:rPr>
          <w:sz w:val="2"/>
        </w:rPr>
      </w:pPr>
      <w:r>
        <w:rPr>
          <w:sz w:val="2"/>
        </w:rPr>
        <w:t>|</w:t>
      </w:r>
    </w:p>
    <w:p w:rsidR="00FE1861" w:rsidRDefault="00FE1861" w:rsidP="001E69EE">
      <w:pPr>
        <w:rPr>
          <w:sz w:val="2"/>
        </w:rPr>
      </w:pPr>
    </w:p>
    <w:p w:rsidR="00FE1861" w:rsidRDefault="00FE1861" w:rsidP="001E69EE">
      <w:pPr>
        <w:rPr>
          <w:sz w:val="2"/>
        </w:rPr>
      </w:pPr>
    </w:p>
    <w:p w:rsidR="00FE1861" w:rsidRDefault="00FE1861" w:rsidP="001E69EE">
      <w:pPr>
        <w:jc w:val="center"/>
        <w:rPr>
          <w:sz w:val="8"/>
        </w:rPr>
      </w:pPr>
    </w:p>
    <w:p w:rsidR="00FE1861" w:rsidRDefault="00FE1861" w:rsidP="00420148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FE1861" w:rsidRPr="002B00E4" w:rsidRDefault="00FE1861" w:rsidP="00420148">
      <w:pPr>
        <w:pStyle w:val="Title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ых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ов</w:t>
      </w:r>
      <w:r w:rsidRPr="002B00E4">
        <w:rPr>
          <w:b w:val="0"/>
          <w:sz w:val="28"/>
          <w:szCs w:val="28"/>
        </w:rPr>
        <w:t xml:space="preserve"> для </w:t>
      </w:r>
      <w:r>
        <w:rPr>
          <w:b w:val="0"/>
          <w:sz w:val="28"/>
          <w:szCs w:val="28"/>
        </w:rPr>
        <w:t xml:space="preserve">сельскохозяйственного использования (ведение фермерского хозяйства растениеводческого направления), </w:t>
      </w:r>
      <w:r w:rsidRPr="008D1CDC">
        <w:rPr>
          <w:b w:val="0"/>
          <w:sz w:val="28"/>
          <w:szCs w:val="28"/>
        </w:rPr>
        <w:t>для ведения личного подсобного хозяйства на полевых участках</w:t>
      </w:r>
    </w:p>
    <w:p w:rsidR="00FE1861" w:rsidRPr="005A60E3" w:rsidRDefault="00FE1861" w:rsidP="00420148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E1861" w:rsidRPr="00356157" w:rsidRDefault="00FE1861" w:rsidP="00420148">
      <w:pPr>
        <w:pStyle w:val="NormalWe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</w:t>
      </w:r>
      <w:r>
        <w:rPr>
          <w:b/>
          <w:sz w:val="28"/>
          <w:szCs w:val="28"/>
        </w:rPr>
        <w:t>ация о предоставлении земельных</w:t>
      </w:r>
      <w:r w:rsidRPr="00356157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356157">
        <w:rPr>
          <w:b/>
          <w:sz w:val="28"/>
          <w:szCs w:val="28"/>
        </w:rPr>
        <w:t xml:space="preserve"> с указанием целей этого предоставления.</w:t>
      </w:r>
    </w:p>
    <w:p w:rsidR="00FE1861" w:rsidRPr="00356157" w:rsidRDefault="00FE1861" w:rsidP="00420148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</w:t>
      </w:r>
      <w:r>
        <w:rPr>
          <w:sz w:val="28"/>
          <w:szCs w:val="28"/>
        </w:rPr>
        <w:t>жности предоставления земельных</w:t>
      </w:r>
      <w:r w:rsidRPr="0035615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56157">
        <w:rPr>
          <w:sz w:val="28"/>
          <w:szCs w:val="28"/>
        </w:rPr>
        <w:t xml:space="preserve"> для </w:t>
      </w:r>
      <w:r w:rsidRPr="00291B6E">
        <w:rPr>
          <w:sz w:val="28"/>
          <w:szCs w:val="28"/>
        </w:rPr>
        <w:t>сельскохозяйственного использования (ведение фермерского хозяйства растениеводческого направления)</w:t>
      </w:r>
      <w:r>
        <w:rPr>
          <w:sz w:val="28"/>
          <w:szCs w:val="28"/>
        </w:rPr>
        <w:t>, для ведения личного подсобного хозяйства на полевых участках</w:t>
      </w:r>
      <w:r w:rsidRPr="00356157">
        <w:rPr>
          <w:sz w:val="28"/>
          <w:szCs w:val="28"/>
        </w:rPr>
        <w:t xml:space="preserve"> на территории города Невинномысска.</w:t>
      </w:r>
    </w:p>
    <w:p w:rsidR="00FE1861" w:rsidRPr="00356157" w:rsidRDefault="00FE1861" w:rsidP="00420148">
      <w:pPr>
        <w:pStyle w:val="NormalWeb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FE1861" w:rsidRPr="00356157" w:rsidRDefault="00FE1861" w:rsidP="00420148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Срок приема заявлений от граждан о намерении участвовать в аукци</w:t>
      </w:r>
      <w:r>
        <w:rPr>
          <w:sz w:val="28"/>
          <w:szCs w:val="28"/>
        </w:rPr>
        <w:t>оне по предоставлению земельных</w:t>
      </w:r>
      <w:r w:rsidRPr="0035615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56157">
        <w:rPr>
          <w:sz w:val="28"/>
          <w:szCs w:val="28"/>
        </w:rPr>
        <w:t xml:space="preserve"> для </w:t>
      </w:r>
      <w:r w:rsidRPr="00291B6E">
        <w:rPr>
          <w:sz w:val="28"/>
          <w:szCs w:val="28"/>
        </w:rPr>
        <w:t>сельскохозяйственного использования (ведение фермерского хозяйства растениеводческого направления)</w:t>
      </w:r>
      <w:r>
        <w:rPr>
          <w:sz w:val="28"/>
          <w:szCs w:val="28"/>
        </w:rPr>
        <w:t>, для ведения личного подсобного хозяйства на полевых участках</w:t>
      </w:r>
      <w:r w:rsidRPr="00356157">
        <w:rPr>
          <w:sz w:val="28"/>
          <w:szCs w:val="28"/>
        </w:rPr>
        <w:t xml:space="preserve"> - в течение 30 дней с даты публикации и размещения извещения.</w:t>
      </w:r>
    </w:p>
    <w:p w:rsidR="00FE1861" w:rsidRPr="00356157" w:rsidRDefault="00FE1861" w:rsidP="00420148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25 мая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56157">
        <w:rPr>
          <w:b/>
          <w:sz w:val="28"/>
          <w:szCs w:val="28"/>
        </w:rPr>
        <w:t xml:space="preserve"> года до 18:00 часов </w:t>
      </w:r>
      <w:r>
        <w:rPr>
          <w:b/>
          <w:sz w:val="28"/>
          <w:szCs w:val="28"/>
        </w:rPr>
        <w:t>23 июня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FE1861" w:rsidRPr="00356157" w:rsidRDefault="00FE1861" w:rsidP="00420148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FE1861" w:rsidRDefault="00FE1861" w:rsidP="00420148">
      <w:pPr>
        <w:pStyle w:val="NormalWeb"/>
        <w:ind w:firstLine="709"/>
        <w:contextualSpacing/>
        <w:jc w:val="both"/>
        <w:rPr>
          <w:b/>
          <w:sz w:val="28"/>
          <w:szCs w:val="28"/>
        </w:rPr>
      </w:pPr>
    </w:p>
    <w:p w:rsidR="00FE1861" w:rsidRPr="00356157" w:rsidRDefault="00FE1861" w:rsidP="00420148">
      <w:pPr>
        <w:pStyle w:val="NormalWeb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</w:t>
      </w:r>
      <w:r>
        <w:rPr>
          <w:b/>
          <w:sz w:val="28"/>
          <w:szCs w:val="28"/>
        </w:rPr>
        <w:t>ых</w:t>
      </w:r>
      <w:r w:rsidRPr="00356157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356157">
        <w:rPr>
          <w:b/>
          <w:sz w:val="28"/>
          <w:szCs w:val="28"/>
        </w:rPr>
        <w:t>: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26:16:011401:153,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26:16:011401:156,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22/2,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26:16:011401:157,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1001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22/3,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26:16:011401:158,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22/4,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26:16:011401:159,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22/5,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26:16:011401:160,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1001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22/6,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26:16:011401:161,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22/7,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26:16:011401:162,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22/8,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26:16:011401:163,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 городской округ – город Невинномысск, город Невинномысск, улица Тимирязева, 22/9,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26:16:011401:164,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1001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22/10,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26:16:011401:165,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22/11,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26:16:011401:166,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22/12,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26:16:011401:167,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1001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22/13,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26:16:011401:168,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22/14,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26:16:011401:169,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22/15,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26:16:011401:155,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22/16,</w:t>
      </w:r>
    </w:p>
    <w:p w:rsidR="00FE1861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26:16:011401:154,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22/17,</w:t>
      </w:r>
    </w:p>
    <w:p w:rsidR="00FE1861" w:rsidRPr="00356157" w:rsidRDefault="00FE1861" w:rsidP="00420148">
      <w:pPr>
        <w:pStyle w:val="NormalWeb"/>
        <w:numPr>
          <w:ilvl w:val="0"/>
          <w:numId w:val="7"/>
        </w:numPr>
        <w:tabs>
          <w:tab w:val="clear" w:pos="1879"/>
          <w:tab w:val="num" w:pos="1100"/>
        </w:tabs>
        <w:ind w:left="1100" w:hanging="391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26:16:011401:152,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1001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Российская Федерация, Ставропольский</w:t>
      </w:r>
      <w:r w:rsidRPr="00E31E98">
        <w:rPr>
          <w:sz w:val="28"/>
          <w:szCs w:val="28"/>
        </w:rPr>
        <w:t xml:space="preserve"> </w:t>
      </w:r>
      <w:r>
        <w:rPr>
          <w:sz w:val="28"/>
          <w:szCs w:val="28"/>
        </w:rPr>
        <w:t>край, городской округ – город Невинномысск, город Невинномысск, улица Тимирязева, 22.</w:t>
      </w:r>
    </w:p>
    <w:p w:rsidR="00FE1861" w:rsidRPr="00356157" w:rsidRDefault="00FE1861" w:rsidP="00420148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граждан для ознакомления со схемой расп</w:t>
      </w:r>
      <w:r>
        <w:rPr>
          <w:b/>
          <w:sz w:val="28"/>
          <w:szCs w:val="28"/>
        </w:rPr>
        <w:t>оложения земельных</w:t>
      </w:r>
      <w:r w:rsidRPr="00356157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356157">
        <w:rPr>
          <w:b/>
          <w:sz w:val="28"/>
          <w:szCs w:val="28"/>
        </w:rPr>
        <w:t>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FE1861" w:rsidRPr="00DF15B0" w:rsidRDefault="00FE1861" w:rsidP="00ED7C72">
      <w:pPr>
        <w:pStyle w:val="NormalWeb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>извещение о предоставлении земельн</w:t>
      </w:r>
      <w:r>
        <w:rPr>
          <w:sz w:val="28"/>
          <w:szCs w:val="28"/>
        </w:rPr>
        <w:t>ых участков</w:t>
      </w:r>
      <w:r w:rsidRPr="00356157">
        <w:rPr>
          <w:sz w:val="28"/>
          <w:szCs w:val="28"/>
        </w:rPr>
        <w:t xml:space="preserve"> для </w:t>
      </w:r>
      <w:r w:rsidRPr="00291B6E">
        <w:rPr>
          <w:sz w:val="28"/>
          <w:szCs w:val="28"/>
        </w:rPr>
        <w:t>сельскохозяйственного использования (ведение фермерского хозяйства растениеводческого направления)</w:t>
      </w:r>
      <w:r>
        <w:rPr>
          <w:sz w:val="28"/>
          <w:szCs w:val="28"/>
        </w:rPr>
        <w:t>, для ведения личного подсобного хозяйства на полевых участках,</w:t>
      </w:r>
      <w:r w:rsidRPr="00356157">
        <w:rPr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7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</w:t>
      </w:r>
      <w:r w:rsidRPr="009E401C">
        <w:rPr>
          <w:sz w:val="28"/>
          <w:szCs w:val="28"/>
        </w:rPr>
        <w:t>в периодическом печатном издании города - газет</w:t>
      </w:r>
      <w:r>
        <w:rPr>
          <w:sz w:val="28"/>
          <w:szCs w:val="28"/>
        </w:rPr>
        <w:t>е</w:t>
      </w:r>
      <w:r w:rsidRPr="009E401C">
        <w:rPr>
          <w:sz w:val="28"/>
          <w:szCs w:val="28"/>
        </w:rPr>
        <w:t xml:space="preserve"> «Невинномысский рабочий»</w:t>
      </w:r>
      <w:r w:rsidRPr="00DF15B0">
        <w:rPr>
          <w:bCs/>
          <w:sz w:val="28"/>
          <w:szCs w:val="28"/>
        </w:rPr>
        <w:t>.</w:t>
      </w:r>
    </w:p>
    <w:p w:rsidR="00FE1861" w:rsidRDefault="00FE1861" w:rsidP="001A05CE">
      <w:pPr>
        <w:pStyle w:val="NormalWeb"/>
        <w:contextualSpacing/>
        <w:jc w:val="both"/>
        <w:rPr>
          <w:sz w:val="28"/>
          <w:szCs w:val="28"/>
        </w:rPr>
      </w:pPr>
    </w:p>
    <w:p w:rsidR="00FE1861" w:rsidRPr="005312C6" w:rsidRDefault="00FE1861" w:rsidP="00642B0F"/>
    <w:sectPr w:rsidR="00FE1861" w:rsidRPr="005312C6" w:rsidSect="005312C6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61" w:rsidRDefault="00FE1861" w:rsidP="006F6D77">
      <w:r>
        <w:separator/>
      </w:r>
    </w:p>
  </w:endnote>
  <w:endnote w:type="continuationSeparator" w:id="0">
    <w:p w:rsidR="00FE1861" w:rsidRDefault="00FE1861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61" w:rsidRDefault="00FE1861" w:rsidP="006F6D77">
      <w:r>
        <w:separator/>
      </w:r>
    </w:p>
  </w:footnote>
  <w:footnote w:type="continuationSeparator" w:id="0">
    <w:p w:rsidR="00FE1861" w:rsidRDefault="00FE1861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61" w:rsidRDefault="00FE186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E1861" w:rsidRDefault="00FE1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CA085F"/>
    <w:multiLevelType w:val="hybridMultilevel"/>
    <w:tmpl w:val="31AAD2AC"/>
    <w:lvl w:ilvl="0" w:tplc="8C08B7A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EE"/>
    <w:rsid w:val="00012C53"/>
    <w:rsid w:val="0001624D"/>
    <w:rsid w:val="00017791"/>
    <w:rsid w:val="00022298"/>
    <w:rsid w:val="00044774"/>
    <w:rsid w:val="000511AC"/>
    <w:rsid w:val="000752C7"/>
    <w:rsid w:val="00090974"/>
    <w:rsid w:val="00097E1A"/>
    <w:rsid w:val="000B237B"/>
    <w:rsid w:val="000C1347"/>
    <w:rsid w:val="000C2BBB"/>
    <w:rsid w:val="000C5505"/>
    <w:rsid w:val="000D65E9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807FB"/>
    <w:rsid w:val="0019031F"/>
    <w:rsid w:val="001A05CE"/>
    <w:rsid w:val="001B6FF9"/>
    <w:rsid w:val="001C675E"/>
    <w:rsid w:val="001C72F2"/>
    <w:rsid w:val="001D0070"/>
    <w:rsid w:val="001D53E3"/>
    <w:rsid w:val="001E69EE"/>
    <w:rsid w:val="00207855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91B6E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175B"/>
    <w:rsid w:val="00376BE8"/>
    <w:rsid w:val="003B1275"/>
    <w:rsid w:val="003B35FD"/>
    <w:rsid w:val="003B3767"/>
    <w:rsid w:val="003C4C41"/>
    <w:rsid w:val="003C5172"/>
    <w:rsid w:val="0040783B"/>
    <w:rsid w:val="00417440"/>
    <w:rsid w:val="00420148"/>
    <w:rsid w:val="00422C1D"/>
    <w:rsid w:val="00432481"/>
    <w:rsid w:val="00434560"/>
    <w:rsid w:val="00437662"/>
    <w:rsid w:val="004403E4"/>
    <w:rsid w:val="0044699A"/>
    <w:rsid w:val="004A682C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6478F"/>
    <w:rsid w:val="005857DC"/>
    <w:rsid w:val="005A0485"/>
    <w:rsid w:val="005A60E3"/>
    <w:rsid w:val="005B284A"/>
    <w:rsid w:val="005C11D7"/>
    <w:rsid w:val="005C55DB"/>
    <w:rsid w:val="005F20D3"/>
    <w:rsid w:val="005F4AA7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97636"/>
    <w:rsid w:val="006B6B2A"/>
    <w:rsid w:val="006C0958"/>
    <w:rsid w:val="006C1461"/>
    <w:rsid w:val="006C2EF9"/>
    <w:rsid w:val="006C5D29"/>
    <w:rsid w:val="006C5DCC"/>
    <w:rsid w:val="006C5E9C"/>
    <w:rsid w:val="006D1633"/>
    <w:rsid w:val="006D1F81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5F94"/>
    <w:rsid w:val="007D139F"/>
    <w:rsid w:val="007E0EEA"/>
    <w:rsid w:val="007F5BF9"/>
    <w:rsid w:val="007F73FE"/>
    <w:rsid w:val="00813922"/>
    <w:rsid w:val="00816E05"/>
    <w:rsid w:val="00827A3E"/>
    <w:rsid w:val="00841C12"/>
    <w:rsid w:val="0089074B"/>
    <w:rsid w:val="008A405D"/>
    <w:rsid w:val="008A6846"/>
    <w:rsid w:val="008B5769"/>
    <w:rsid w:val="008C3695"/>
    <w:rsid w:val="008C4A9F"/>
    <w:rsid w:val="008C64C0"/>
    <w:rsid w:val="008D1CDC"/>
    <w:rsid w:val="008F2E1D"/>
    <w:rsid w:val="008F3CE5"/>
    <w:rsid w:val="009219B3"/>
    <w:rsid w:val="00924D74"/>
    <w:rsid w:val="00927C02"/>
    <w:rsid w:val="009301AD"/>
    <w:rsid w:val="0093598D"/>
    <w:rsid w:val="00940010"/>
    <w:rsid w:val="009451F0"/>
    <w:rsid w:val="00971060"/>
    <w:rsid w:val="00975B8C"/>
    <w:rsid w:val="00981135"/>
    <w:rsid w:val="00983B6E"/>
    <w:rsid w:val="009934B8"/>
    <w:rsid w:val="009B3792"/>
    <w:rsid w:val="009C2132"/>
    <w:rsid w:val="009C5707"/>
    <w:rsid w:val="009E09FF"/>
    <w:rsid w:val="009E401C"/>
    <w:rsid w:val="009F0AD6"/>
    <w:rsid w:val="009F0B6D"/>
    <w:rsid w:val="00A10FD1"/>
    <w:rsid w:val="00A15F68"/>
    <w:rsid w:val="00A3365B"/>
    <w:rsid w:val="00A361A8"/>
    <w:rsid w:val="00A536C4"/>
    <w:rsid w:val="00A55EFF"/>
    <w:rsid w:val="00A619CE"/>
    <w:rsid w:val="00A712A2"/>
    <w:rsid w:val="00A72037"/>
    <w:rsid w:val="00A94873"/>
    <w:rsid w:val="00AA0425"/>
    <w:rsid w:val="00AA1C82"/>
    <w:rsid w:val="00AA7C58"/>
    <w:rsid w:val="00AE1417"/>
    <w:rsid w:val="00AE1418"/>
    <w:rsid w:val="00AE3523"/>
    <w:rsid w:val="00AE7B60"/>
    <w:rsid w:val="00AE7DF7"/>
    <w:rsid w:val="00B03D95"/>
    <w:rsid w:val="00B533F8"/>
    <w:rsid w:val="00B5375F"/>
    <w:rsid w:val="00B542BE"/>
    <w:rsid w:val="00B56BF7"/>
    <w:rsid w:val="00BA3BF6"/>
    <w:rsid w:val="00BB5FEA"/>
    <w:rsid w:val="00BC1DAE"/>
    <w:rsid w:val="00BE4C0B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D0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DF3D2B"/>
    <w:rsid w:val="00DF5281"/>
    <w:rsid w:val="00E0238F"/>
    <w:rsid w:val="00E12B63"/>
    <w:rsid w:val="00E15C04"/>
    <w:rsid w:val="00E173C9"/>
    <w:rsid w:val="00E26FDB"/>
    <w:rsid w:val="00E31E98"/>
    <w:rsid w:val="00E46F5B"/>
    <w:rsid w:val="00E471C6"/>
    <w:rsid w:val="00E5764E"/>
    <w:rsid w:val="00E71B15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EE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9EE"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09E5"/>
    <w:rPr>
      <w:rFonts w:cs="Times New Roman"/>
      <w:b/>
      <w:sz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3CE5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D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D77"/>
    <w:rPr>
      <w:rFonts w:cs="Times New Roman"/>
    </w:rPr>
  </w:style>
  <w:style w:type="character" w:styleId="Hyperlink">
    <w:name w:val="Hyperlink"/>
    <w:basedOn w:val="DefaultParagraphFont"/>
    <w:uiPriority w:val="99"/>
    <w:rsid w:val="00D67C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E7DF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54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65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B00E4"/>
    <w:rPr>
      <w:rFonts w:cs="Times New Roman"/>
      <w:b/>
      <w:bCs/>
      <w:sz w:val="2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0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00E4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923</Words>
  <Characters>5264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subject/>
  <dc:creator>User</dc:creator>
  <cp:keywords/>
  <dc:description/>
  <cp:lastModifiedBy>Proba</cp:lastModifiedBy>
  <cp:revision>2</cp:revision>
  <cp:lastPrinted>2020-05-14T12:01:00Z</cp:lastPrinted>
  <dcterms:created xsi:type="dcterms:W3CDTF">2020-05-22T10:48:00Z</dcterms:created>
  <dcterms:modified xsi:type="dcterms:W3CDTF">2020-05-22T10:48:00Z</dcterms:modified>
</cp:coreProperties>
</file>