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19" w:rsidRDefault="00F87902" w:rsidP="003D2219">
      <w:pPr>
        <w:pStyle w:val="20"/>
        <w:shd w:val="clear" w:color="auto" w:fill="auto"/>
        <w:spacing w:before="0" w:after="0" w:line="240" w:lineRule="exact"/>
        <w:ind w:left="4394"/>
        <w:contextualSpacing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Приложение</w:t>
      </w:r>
      <w:r w:rsidR="003D221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D2219" w:rsidRDefault="003D2219" w:rsidP="003D2219">
      <w:pPr>
        <w:pStyle w:val="20"/>
        <w:shd w:val="clear" w:color="auto" w:fill="auto"/>
        <w:spacing w:before="0" w:after="0" w:line="240" w:lineRule="exact"/>
        <w:ind w:left="43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F87902" w:rsidRPr="002E746E" w:rsidRDefault="003D2219" w:rsidP="003D2219">
      <w:pPr>
        <w:pStyle w:val="20"/>
        <w:shd w:val="clear" w:color="auto" w:fill="auto"/>
        <w:spacing w:before="0" w:after="0" w:line="240" w:lineRule="exact"/>
        <w:ind w:left="439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Невинномысска</w:t>
      </w:r>
    </w:p>
    <w:p w:rsidR="00F87902" w:rsidRPr="002E746E" w:rsidRDefault="00F87902" w:rsidP="002E74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02" w:rsidRPr="002E746E" w:rsidRDefault="00F87902" w:rsidP="002E74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02" w:rsidRPr="002E746E" w:rsidRDefault="00F87902" w:rsidP="002E74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Описание границы муниципального образования города</w:t>
      </w:r>
    </w:p>
    <w:p w:rsidR="00F87902" w:rsidRPr="002E746E" w:rsidRDefault="00F87902" w:rsidP="002E74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Невинномысска Ставропольского края</w:t>
      </w:r>
    </w:p>
    <w:p w:rsidR="00F87902" w:rsidRPr="002E746E" w:rsidRDefault="00F87902" w:rsidP="002E74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902" w:rsidRPr="002E746E" w:rsidRDefault="00F87902" w:rsidP="002E746E">
      <w:pPr>
        <w:pStyle w:val="20"/>
        <w:shd w:val="clear" w:color="auto" w:fill="auto"/>
        <w:tabs>
          <w:tab w:val="left" w:pos="2090"/>
          <w:tab w:val="left" w:pos="3280"/>
          <w:tab w:val="left" w:pos="5339"/>
          <w:tab w:val="left" w:pos="7062"/>
          <w:tab w:val="left" w:pos="810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Описание границы муниципального образования города Невинномысска произведено от верхней части схематической карты и идет по ходу часовой стрелки с учетом прилегающих территорий смежных муниципальных образований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Стародворцовского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-Невинского,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Новодеревенского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, Ивановского,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сельсоветов и села Кочубеевского </w:t>
      </w:r>
      <w:proofErr w:type="spellStart"/>
      <w:proofErr w:type="gramStart"/>
      <w:r w:rsidRPr="002E746E">
        <w:rPr>
          <w:rFonts w:ascii="Times New Roman" w:hAnsi="Times New Roman" w:cs="Times New Roman"/>
          <w:sz w:val="28"/>
          <w:szCs w:val="28"/>
        </w:rPr>
        <w:t>Кочубеевского</w:t>
      </w:r>
      <w:proofErr w:type="spellEnd"/>
      <w:proofErr w:type="gramEnd"/>
      <w:r w:rsidRPr="002E746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Описание границы муниципального образования города Невинномысска произведено от точки 1, расположенной на стыке границ муниципальных образований</w:t>
      </w:r>
      <w:r w:rsidRPr="002E746E">
        <w:t xml:space="preserve"> </w:t>
      </w:r>
      <w:r w:rsidRPr="002E746E">
        <w:rPr>
          <w:rFonts w:ascii="Times New Roman" w:hAnsi="Times New Roman" w:cs="Times New Roman"/>
          <w:sz w:val="28"/>
          <w:szCs w:val="28"/>
        </w:rPr>
        <w:t xml:space="preserve">города Невинномысска,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Стародворцовского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сельсоветов Кочубеевского района.</w:t>
      </w:r>
    </w:p>
    <w:p w:rsidR="009C7CE9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Граница муниципального образования города Невинномысска проходит: 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1 в юго-восточном направлении по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Стародворцовским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сельсоветом Кочубеевского района по пастбищам на протяжении 0,87 км до точки 2;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2 в юго-восточном направлении ломаной линией посередине русла реки Барсучки 2-е на протяжении 3,0 км до точки 3;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 в юго-восточном направлении ломаной линией по северной стороне территории коллективных садов города Невинномысска на протяжении 1,75 км до точки 4;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 в южном направлении по восточной стороне полосы отвода дороги на протяжении 0,39 км до точки 5;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5 в юго-восточном направлении ломаной линией по левому берегу реки Барсучки 2-е на протяжении 4,16 км до точки 6;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6 в юго-западном направлении вдоль правого берега канала и далее по северной стороне полосы отвода дороги на протяжении 1,39 км до точки 7;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7 в юго-западном направлении по восточной стороне полосы отвода дороги до реки Барсучки 1-е на протяжении 0,79 км до точки 8;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8 в юго-восточном направлении ломаной линией по левому берегу реки Барсучки 1-е на протяжении 1,28 км до моста, затем по западной стороне полосы отвода дороги на протяжении 0,04 км и далее в юго-восточном направлении ломаной линией по контуру пашни на протяжении 2,89 км до точки 9;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9 в юго-восточном направлении ломаной линией по левому берегу реки Барсучки 1-е  на протяжении 0,96 км до точки 10;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46E">
        <w:rPr>
          <w:rFonts w:ascii="Times New Roman" w:hAnsi="Times New Roman" w:cs="Times New Roman"/>
          <w:sz w:val="28"/>
          <w:szCs w:val="28"/>
        </w:rPr>
        <w:t xml:space="preserve">от точки 10 в юго-восточном направлении по западной стороне полосы отвода дороги на протяжении 0,43 км до северной стороны полосы отвода </w:t>
      </w:r>
      <w:r w:rsidRPr="002E746E">
        <w:rPr>
          <w:rFonts w:ascii="Times New Roman" w:hAnsi="Times New Roman" w:cs="Times New Roman"/>
          <w:sz w:val="28"/>
          <w:szCs w:val="28"/>
        </w:rPr>
        <w:lastRenderedPageBreak/>
        <w:t>федеральной автодороги «Кавказ», далее ломаной линией в западном направлении по северной стороне полосы отвода федеральной автодороги  «Кавказ», пересекая железнодорожное полотно, и далее по северо-восточной стороне лесов на протяжении 2,41 км до точки 11;</w:t>
      </w:r>
      <w:proofErr w:type="gramEnd"/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11 в юго-западном направлении, пересекая федеральную автодорогу </w:t>
      </w:r>
      <w:r w:rsidR="002E746E" w:rsidRPr="002E746E">
        <w:rPr>
          <w:rFonts w:ascii="Times New Roman" w:hAnsi="Times New Roman" w:cs="Times New Roman"/>
          <w:sz w:val="28"/>
          <w:szCs w:val="28"/>
        </w:rPr>
        <w:t>«</w:t>
      </w:r>
      <w:r w:rsidRPr="002E746E">
        <w:rPr>
          <w:rFonts w:ascii="Times New Roman" w:hAnsi="Times New Roman" w:cs="Times New Roman"/>
          <w:sz w:val="28"/>
          <w:szCs w:val="28"/>
        </w:rPr>
        <w:t>Кавказ</w:t>
      </w:r>
      <w:r w:rsidR="002E746E" w:rsidRPr="002E746E">
        <w:rPr>
          <w:rFonts w:ascii="Times New Roman" w:hAnsi="Times New Roman" w:cs="Times New Roman"/>
          <w:sz w:val="28"/>
          <w:szCs w:val="28"/>
        </w:rPr>
        <w:t>»</w:t>
      </w:r>
      <w:r w:rsidRPr="002E746E">
        <w:rPr>
          <w:rFonts w:ascii="Times New Roman" w:hAnsi="Times New Roman" w:cs="Times New Roman"/>
          <w:sz w:val="28"/>
          <w:szCs w:val="28"/>
        </w:rPr>
        <w:t>, по восточной стороне лесополосы на протяжении 0,64 км до точки 12;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12 в юго-восточном направлении по северной стороне лесонасаждений на протяжении 1,1 км до точки 13;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13 в восточном направлении по южной стороне лесополосы на протяжении 0,8 км до точки 14;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14 в юго-западном направлении, пересекая полосу отвода Северо-Кавказской железной дороги на протяжении 0,23 км, до точки 15 - точки стыка границ муниципальных образований города Невинномысска,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Стародворцовского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>-Невинского сельсоветов Кочубеевского района;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15 в юго-западном направлении по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>-Невинским сельсоветом Кочубеевского района по восточной стороне лесополосы вдоль границы Невинномысского лесхоза на протяжении 1,9 км до точки 16;</w:t>
      </w:r>
    </w:p>
    <w:p w:rsidR="001772D6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46E">
        <w:rPr>
          <w:rFonts w:ascii="Times New Roman" w:hAnsi="Times New Roman" w:cs="Times New Roman"/>
          <w:sz w:val="28"/>
          <w:szCs w:val="28"/>
        </w:rPr>
        <w:t>от точки 16 в юго-восточном направлении ломаной линией по северной и восточной сторонам кладбища города Невинномысска на протяжении 1,58 км до точки 17;</w:t>
      </w:r>
      <w:proofErr w:type="gramEnd"/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17 в юго-западном направлении по контуру лесного массива на протяжении 1,6 км до точки 18;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18 в юго-западном направлении ломаной линией по контуру лесного массива на протяжении 1,2 км до точки 19;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19 в юго-восточном направлении по юго-западной стороне автодороги </w:t>
      </w:r>
      <w:r w:rsidR="002E746E" w:rsidRPr="002E746E">
        <w:rPr>
          <w:rFonts w:ascii="Times New Roman" w:hAnsi="Times New Roman" w:cs="Times New Roman"/>
          <w:sz w:val="28"/>
          <w:szCs w:val="28"/>
        </w:rPr>
        <w:t>«</w:t>
      </w:r>
      <w:r w:rsidRPr="002E746E">
        <w:rPr>
          <w:rFonts w:ascii="Times New Roman" w:hAnsi="Times New Roman" w:cs="Times New Roman"/>
          <w:sz w:val="28"/>
          <w:szCs w:val="28"/>
        </w:rPr>
        <w:t xml:space="preserve">Невинномысск </w:t>
      </w:r>
      <w:r w:rsidR="002E746E" w:rsidRPr="002E746E">
        <w:rPr>
          <w:rFonts w:ascii="Times New Roman" w:hAnsi="Times New Roman" w:cs="Times New Roman"/>
          <w:sz w:val="28"/>
          <w:szCs w:val="28"/>
        </w:rPr>
        <w:t>–</w:t>
      </w:r>
      <w:r w:rsidRPr="002E746E">
        <w:rPr>
          <w:rFonts w:ascii="Times New Roman" w:hAnsi="Times New Roman" w:cs="Times New Roman"/>
          <w:sz w:val="28"/>
          <w:szCs w:val="28"/>
        </w:rPr>
        <w:t xml:space="preserve"> Сотникова</w:t>
      </w:r>
      <w:r w:rsidR="002E746E" w:rsidRPr="002E746E">
        <w:rPr>
          <w:rFonts w:ascii="Times New Roman" w:hAnsi="Times New Roman" w:cs="Times New Roman"/>
          <w:sz w:val="28"/>
          <w:szCs w:val="28"/>
        </w:rPr>
        <w:t>»</w:t>
      </w:r>
      <w:r w:rsidRPr="002E746E">
        <w:rPr>
          <w:rFonts w:ascii="Times New Roman" w:hAnsi="Times New Roman" w:cs="Times New Roman"/>
          <w:sz w:val="28"/>
          <w:szCs w:val="28"/>
        </w:rPr>
        <w:t xml:space="preserve"> на протяжении 0,84 км до точки 20;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20 в северо-западном направлении по южной стороне автодороги, ведущей к радиорелейной станции, на протяжении 1,2 км до точки 21;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21 в юго-западном направлении ломаной линией по южной стороне территории радиорелейной станции на протяжении 1,0 км до точки 22;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22 в юго-западном и северо-западном </w:t>
      </w:r>
      <w:proofErr w:type="gramStart"/>
      <w:r w:rsidRPr="002E746E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2E746E">
        <w:rPr>
          <w:rFonts w:ascii="Times New Roman" w:hAnsi="Times New Roman" w:cs="Times New Roman"/>
          <w:sz w:val="28"/>
          <w:szCs w:val="28"/>
        </w:rPr>
        <w:t xml:space="preserve"> по пастбищам на протяжении 1,3 км до точки 23 - точки стыка границ муниципальных образований города Невинномысска,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-Невинского и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Новодеревенского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сельсоветов Кочубеевского района;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23 в северо-западном направлении ломаной линией по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Новодеревенским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сельсоветом Кочубеевского района по правому берегу реки Кубань, далее - посередине русла протоки реки Кубань на протяжении 2,7 км до точки 24;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lastRenderedPageBreak/>
        <w:t>от точки 24 в западном направлении по северной стороне территории садоводческого товарищества, далее - по южной стороне кладбища, пересекая Северо-Кавказскую железную дорогу, на протяжении 0,41 км до точки 25;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25 в южном направлении по западной стороне полосы отвода Северо-Кавказской железной дороги на протяжении 0,62 км до точки 26;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46E">
        <w:rPr>
          <w:rFonts w:ascii="Times New Roman" w:hAnsi="Times New Roman" w:cs="Times New Roman"/>
          <w:sz w:val="28"/>
          <w:szCs w:val="28"/>
        </w:rPr>
        <w:t>от точки 26 в северо-западном направлении по северной стороне территории фермерских хозяйств, далее - по восточной и северной сторонам кладбища на протяжении 0,67 км до точки 27;</w:t>
      </w:r>
      <w:proofErr w:type="gramEnd"/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27 в северо-восточном направлении ломаной линией по западной стороне территории подсобного хозяйства государственного учреждения </w:t>
      </w:r>
      <w:r w:rsidR="002E746E" w:rsidRPr="002E746E">
        <w:rPr>
          <w:rFonts w:ascii="Times New Roman" w:hAnsi="Times New Roman" w:cs="Times New Roman"/>
          <w:sz w:val="28"/>
          <w:szCs w:val="28"/>
        </w:rPr>
        <w:t>«</w:t>
      </w:r>
      <w:r w:rsidRPr="002E746E">
        <w:rPr>
          <w:rFonts w:ascii="Times New Roman" w:hAnsi="Times New Roman" w:cs="Times New Roman"/>
          <w:sz w:val="28"/>
          <w:szCs w:val="28"/>
        </w:rPr>
        <w:t>Невинномысский психоневрологический интернат</w:t>
      </w:r>
      <w:r w:rsidR="002E746E" w:rsidRPr="002E746E">
        <w:rPr>
          <w:rFonts w:ascii="Times New Roman" w:hAnsi="Times New Roman" w:cs="Times New Roman"/>
          <w:sz w:val="28"/>
          <w:szCs w:val="28"/>
        </w:rPr>
        <w:t>»</w:t>
      </w:r>
      <w:r w:rsidRPr="002E746E">
        <w:rPr>
          <w:rFonts w:ascii="Times New Roman" w:hAnsi="Times New Roman" w:cs="Times New Roman"/>
          <w:sz w:val="28"/>
          <w:szCs w:val="28"/>
        </w:rPr>
        <w:t xml:space="preserve"> и восточной окраине поселка Рабочий на протяжении 1,2 км до точки 28;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28 в северо-западном направлении по южной стороне садоводческого товарищества, пересекая реку Большой Зеленчук, на протяжении 1,31 км до точки 29 - точки стыка границ муниципальных образований города Невинномысска,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Новодеревенского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и Ивановского сельсоветов Кочубеевского района;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46E">
        <w:rPr>
          <w:rFonts w:ascii="Times New Roman" w:hAnsi="Times New Roman" w:cs="Times New Roman"/>
          <w:sz w:val="28"/>
          <w:szCs w:val="28"/>
        </w:rPr>
        <w:t xml:space="preserve">от точки 29 в северо-западном и северо-восточном направлениях по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Ивановским сельсоветом Кочубеевского района по северо-восточной стороне коллективных садов города Невинномысска, далее - по северо-восточной стороне кладбища на протяжении 0,7 км до точки 30 - точки стыка границ муниципальных образований города Невинномысска, села Кочубеевского и Ивановского сельсовета Кочубеевского района;</w:t>
      </w:r>
      <w:proofErr w:type="gramEnd"/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46E">
        <w:rPr>
          <w:rFonts w:ascii="Times New Roman" w:hAnsi="Times New Roman" w:cs="Times New Roman"/>
          <w:sz w:val="28"/>
          <w:szCs w:val="28"/>
        </w:rPr>
        <w:t xml:space="preserve">от точки 30 в северо-восточном и северо-западном направлениях по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 муниципальным образованием селом Кочубеевским Кочубеевского района по юго-восточной стороне кладбища на протяжении 0,3 км, далее - по юго-восточной стороне лесополосы, пересекая автодорогу </w:t>
      </w:r>
      <w:r w:rsidR="002E746E" w:rsidRPr="002E746E">
        <w:rPr>
          <w:rFonts w:ascii="Times New Roman" w:hAnsi="Times New Roman" w:cs="Times New Roman"/>
          <w:sz w:val="28"/>
          <w:szCs w:val="28"/>
        </w:rPr>
        <w:t>«</w:t>
      </w:r>
      <w:r w:rsidRPr="002E746E">
        <w:rPr>
          <w:rFonts w:ascii="Times New Roman" w:hAnsi="Times New Roman" w:cs="Times New Roman"/>
          <w:sz w:val="28"/>
          <w:szCs w:val="28"/>
        </w:rPr>
        <w:t xml:space="preserve">Невинномысск </w:t>
      </w:r>
      <w:r w:rsidR="002E746E" w:rsidRPr="002E746E">
        <w:rPr>
          <w:rFonts w:ascii="Times New Roman" w:hAnsi="Times New Roman" w:cs="Times New Roman"/>
          <w:sz w:val="28"/>
          <w:szCs w:val="28"/>
        </w:rPr>
        <w:t>–</w:t>
      </w:r>
      <w:r w:rsidRPr="002E746E">
        <w:rPr>
          <w:rFonts w:ascii="Times New Roman" w:hAnsi="Times New Roman" w:cs="Times New Roman"/>
          <w:sz w:val="28"/>
          <w:szCs w:val="28"/>
        </w:rPr>
        <w:t xml:space="preserve"> Эрсакон</w:t>
      </w:r>
      <w:r w:rsidR="002E746E" w:rsidRPr="002E746E">
        <w:rPr>
          <w:rFonts w:ascii="Times New Roman" w:hAnsi="Times New Roman" w:cs="Times New Roman"/>
          <w:sz w:val="28"/>
          <w:szCs w:val="28"/>
        </w:rPr>
        <w:t>»</w:t>
      </w:r>
      <w:r w:rsidRPr="002E746E">
        <w:rPr>
          <w:rFonts w:ascii="Times New Roman" w:hAnsi="Times New Roman" w:cs="Times New Roman"/>
          <w:sz w:val="28"/>
          <w:szCs w:val="28"/>
        </w:rPr>
        <w:t>, на протяжении 0,9 км до точки 31;</w:t>
      </w:r>
      <w:proofErr w:type="gramEnd"/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31 в северном направлении по западной стороне автодороги, ведущей к садоводческому товариществу, на протяжении 0,29 км до точки 32;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32 в северо-восточном направлении по южной стороне автодороги, ведущей к садоводческому товариществу, на протяжении 0,63 км до точки 33;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33 в северо-западном направлении по пастбищу на протяжении 0,15 км до точки 34;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34 в северо-восточном направлении ломаной линией по юго-восточной стороне лесополосы на протяжении 1,6 км до точки 35;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35 в северо-западном направлении по контуру пашни на протяжении 1,5 км, далее - по юго-восточной стороне лесополосы на протяжении 0,75 км до точки 36;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lastRenderedPageBreak/>
        <w:t>от точки 36 в северо-восточном направлении, пересекая Северо-Кавказскую железную дорогу на протяжении 0,2 км, до точки 37;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37 в северо-западном направлении по северо-восточной стороне полосы отвода Северо-Кавказской железной дороги на протяжении 1,3 км до точки 38;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38 в северо-западном направлении по западной окраине города Невинномысска на протяжении 0,3 км до точки 39;</w:t>
      </w:r>
    </w:p>
    <w:p w:rsidR="00F87902" w:rsidRPr="002E746E" w:rsidRDefault="00F87902" w:rsidP="002E7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39 в северо-восточном направлении по окраине города Невинномысска, огибая жилой квартал и включая жилой дом по улице Западной (внешняя сторона приусадебных участков), на протяжении 0,8 км до точки 40;</w:t>
      </w:r>
    </w:p>
    <w:p w:rsidR="00F87902" w:rsidRPr="002E746E" w:rsidRDefault="00F87902" w:rsidP="009C7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40 в северо-восточном направлении по северо-восточной стороне коллективных садов на протяжении 0,7 км до точки 41;</w:t>
      </w:r>
    </w:p>
    <w:p w:rsidR="00F87902" w:rsidRPr="002E746E" w:rsidRDefault="00F87902" w:rsidP="009C7CE9">
      <w:pPr>
        <w:pStyle w:val="20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41 в юго-восточном направлении по пастбищу на протяжении 0,3 км до точки 42;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42 в северо-восточном направлении по пастбищу на протяжении 0,2 км до точки 43;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43 в северо-западном направлении по левому берегу реки Кубань на протяжении 0,3 км</w:t>
      </w:r>
      <w:bookmarkStart w:id="0" w:name="_GoBack"/>
      <w:bookmarkEnd w:id="0"/>
      <w:r w:rsidRPr="002E746E">
        <w:rPr>
          <w:rFonts w:ascii="Times New Roman" w:hAnsi="Times New Roman" w:cs="Times New Roman"/>
          <w:sz w:val="28"/>
          <w:szCs w:val="28"/>
        </w:rPr>
        <w:t xml:space="preserve"> до точки 44;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44 в северном направлении по пастбищу, пересекая реку Кубань, на протяжении 0,2 км до точки 45;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45 в северо-западном направлении по правому берегу реки Кубань на протяжении 1,6 км до точки 46;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46 в северо-западном направлении по правому берегу реки Кубань на протяжении 0,8 км до точки 47;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47 в северном направлении по восточной стороне лесного массива на протяжении 0,53 км до точки 48;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48 в северо-восточном направлении по северной стороне оросительного канала на протяжении 0,5 км до точки 49;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</w:t>
      </w:r>
      <w:r w:rsidRPr="002E746E">
        <w:rPr>
          <w:rFonts w:ascii="Times New Roman" w:hAnsi="Times New Roman" w:cs="Times New Roman"/>
          <w:sz w:val="28"/>
          <w:szCs w:val="28"/>
        </w:rPr>
        <w:tab/>
        <w:t>49 в</w:t>
      </w:r>
      <w:r w:rsidRPr="002E746E">
        <w:rPr>
          <w:rFonts w:ascii="Times New Roman" w:hAnsi="Times New Roman" w:cs="Times New Roman"/>
          <w:sz w:val="28"/>
          <w:szCs w:val="28"/>
        </w:rPr>
        <w:tab/>
        <w:t>северо-западном</w:t>
      </w:r>
      <w:r w:rsidRPr="002E746E">
        <w:rPr>
          <w:rFonts w:ascii="Times New Roman" w:hAnsi="Times New Roman" w:cs="Times New Roman"/>
          <w:sz w:val="28"/>
          <w:szCs w:val="28"/>
        </w:rPr>
        <w:tab/>
        <w:t>направлении</w:t>
      </w:r>
      <w:r w:rsidRPr="002E746E">
        <w:rPr>
          <w:rFonts w:ascii="Times New Roman" w:hAnsi="Times New Roman" w:cs="Times New Roman"/>
          <w:sz w:val="28"/>
          <w:szCs w:val="28"/>
        </w:rPr>
        <w:tab/>
        <w:t>по юго-западной стороне коллективных садов на протяжении 1,7 км до точки 50;</w:t>
      </w:r>
    </w:p>
    <w:p w:rsidR="00F87902" w:rsidRPr="002E746E" w:rsidRDefault="00F87902" w:rsidP="002E746E">
      <w:pPr>
        <w:pStyle w:val="20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50 в северо-западном, северо-восточном и северном </w:t>
      </w:r>
      <w:proofErr w:type="gramStart"/>
      <w:r w:rsidRPr="002E746E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2E746E">
        <w:rPr>
          <w:rFonts w:ascii="Times New Roman" w:hAnsi="Times New Roman" w:cs="Times New Roman"/>
          <w:sz w:val="28"/>
          <w:szCs w:val="28"/>
        </w:rPr>
        <w:t xml:space="preserve"> по контуру коллективных садов на протяжении 1,1 км до точки 51;</w:t>
      </w:r>
    </w:p>
    <w:p w:rsidR="00F87902" w:rsidRPr="002E746E" w:rsidRDefault="00F87902" w:rsidP="002E746E">
      <w:pPr>
        <w:pStyle w:val="2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51 в северо-западном направлении по юго-восточной стороне полосы отвода федеральной автодороги </w:t>
      </w:r>
      <w:r w:rsidR="002E746E" w:rsidRPr="002E746E">
        <w:rPr>
          <w:rFonts w:ascii="Times New Roman" w:hAnsi="Times New Roman" w:cs="Times New Roman"/>
          <w:sz w:val="28"/>
          <w:szCs w:val="28"/>
        </w:rPr>
        <w:t>«Кавказ»</w:t>
      </w:r>
      <w:r w:rsidRPr="002E746E">
        <w:rPr>
          <w:rFonts w:ascii="Times New Roman" w:hAnsi="Times New Roman" w:cs="Times New Roman"/>
          <w:sz w:val="28"/>
          <w:szCs w:val="28"/>
        </w:rPr>
        <w:t xml:space="preserve"> на протяжении 1,1 км до точки 52;</w:t>
      </w:r>
    </w:p>
    <w:p w:rsidR="00F87902" w:rsidRPr="002E746E" w:rsidRDefault="00F87902" w:rsidP="002E746E">
      <w:pPr>
        <w:pStyle w:val="2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52 в северо-восточном направлении по юго-западной стороне оросительного канала, пересекая федеральную автодорогу «Кавказ», на протяжении 1,0 км до точки 53;</w:t>
      </w:r>
    </w:p>
    <w:p w:rsidR="00F87902" w:rsidRPr="002E746E" w:rsidRDefault="00F87902" w:rsidP="002E746E">
      <w:pPr>
        <w:pStyle w:val="2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53 в северо-западном направлении ломаной линией по северо-западной стороне сбросного канала на протяжении 1,48 км и далее по юго-восточной стороне лесополосы на протяжении 0,38 км до точки 54  - точки стыка границ муниципальных образований города Невинномысска, села </w:t>
      </w:r>
      <w:r w:rsidRPr="002E746E">
        <w:rPr>
          <w:rFonts w:ascii="Times New Roman" w:hAnsi="Times New Roman" w:cs="Times New Roman"/>
          <w:sz w:val="28"/>
          <w:szCs w:val="28"/>
        </w:rPr>
        <w:lastRenderedPageBreak/>
        <w:t xml:space="preserve">Кочубеевского и </w:t>
      </w:r>
      <w:proofErr w:type="spellStart"/>
      <w:r w:rsidRPr="002E746E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 w:rsidRPr="002E746E">
        <w:rPr>
          <w:rFonts w:ascii="Times New Roman" w:hAnsi="Times New Roman" w:cs="Times New Roman"/>
          <w:sz w:val="28"/>
          <w:szCs w:val="28"/>
        </w:rPr>
        <w:t xml:space="preserve"> сельсовета Кочубеевского района;</w:t>
      </w:r>
    </w:p>
    <w:p w:rsidR="00F87902" w:rsidRPr="002E746E" w:rsidRDefault="00F87902" w:rsidP="002E746E">
      <w:pPr>
        <w:pStyle w:val="2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54 в западном направлении по границе пастбища на протяжении 0,40 км, далее ломаной линией в северном направлении по восточной стороне лесополосы на протяжении 1,81 км и далее по восточной стороне полосы отвода автодороги на протяжении 3,05 км, пересекая реку Барсучки, до точки 55;</w:t>
      </w:r>
    </w:p>
    <w:p w:rsidR="00F87902" w:rsidRPr="002E746E" w:rsidRDefault="00F87902" w:rsidP="002E746E">
      <w:pPr>
        <w:pStyle w:val="2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55 в северо-восточном направлении по юго-восточной стороне полосы отвода водосбросного канала на протяжении 0,87 км до точки 56;</w:t>
      </w:r>
    </w:p>
    <w:p w:rsidR="00F87902" w:rsidRPr="002E746E" w:rsidRDefault="00F87902" w:rsidP="002E746E">
      <w:pPr>
        <w:pStyle w:val="2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56 в южном направлении по границе пастбищ на протяжении             2,61 км до точки 57;</w:t>
      </w:r>
    </w:p>
    <w:p w:rsidR="00F87902" w:rsidRPr="002E746E" w:rsidRDefault="00F87902" w:rsidP="002E746E">
      <w:pPr>
        <w:pStyle w:val="2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>от точки 57 в юго-западном направлении ломаной линией по границе пастбищ на протяжении 1,42 км, пересекая реку Барсучки, и далее ломаной линией по пастбищам на протяжении 4,93 км до точки 58;</w:t>
      </w:r>
    </w:p>
    <w:p w:rsidR="00F87902" w:rsidRDefault="00F87902" w:rsidP="002E746E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46E">
        <w:rPr>
          <w:rFonts w:ascii="Times New Roman" w:hAnsi="Times New Roman" w:cs="Times New Roman"/>
          <w:sz w:val="28"/>
          <w:szCs w:val="28"/>
        </w:rPr>
        <w:t xml:space="preserve">от точки 58 в юго-восточном направлении по пастбищу, пересекая Невинномысский канал, далее - посередине русла реки Барсучки на протяжении 1,4 км до точки 1 - точки </w:t>
      </w:r>
      <w:proofErr w:type="gramStart"/>
      <w:r w:rsidRPr="002E746E">
        <w:rPr>
          <w:rFonts w:ascii="Times New Roman" w:hAnsi="Times New Roman" w:cs="Times New Roman"/>
          <w:sz w:val="28"/>
          <w:szCs w:val="28"/>
        </w:rPr>
        <w:t>начала описания границы муниципального образования города Невинномысска</w:t>
      </w:r>
      <w:proofErr w:type="gramEnd"/>
      <w:r w:rsidRPr="002E746E">
        <w:rPr>
          <w:rFonts w:ascii="Times New Roman" w:hAnsi="Times New Roman" w:cs="Times New Roman"/>
          <w:sz w:val="28"/>
          <w:szCs w:val="28"/>
        </w:rPr>
        <w:t>.</w:t>
      </w:r>
    </w:p>
    <w:p w:rsidR="00445031" w:rsidRDefault="00445031" w:rsidP="002E746E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031" w:rsidRDefault="004450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031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445031" w:rsidRDefault="004450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031">
        <w:rPr>
          <w:rFonts w:ascii="Times New Roman" w:hAnsi="Times New Roman" w:cs="Times New Roman"/>
          <w:sz w:val="28"/>
          <w:szCs w:val="28"/>
        </w:rPr>
        <w:t xml:space="preserve">Думы города Невинномысска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45031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Pr="00445031"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  <w:r w:rsidRPr="00445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31" w:rsidRPr="00445031" w:rsidRDefault="004450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3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45031" w:rsidRDefault="00445031" w:rsidP="002E746E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031" w:rsidRDefault="004450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031">
        <w:rPr>
          <w:rFonts w:ascii="Times New Roman" w:hAnsi="Times New Roman" w:cs="Times New Roman"/>
          <w:sz w:val="28"/>
          <w:szCs w:val="28"/>
        </w:rPr>
        <w:t xml:space="preserve">Приложение визирует: </w:t>
      </w:r>
    </w:p>
    <w:p w:rsidR="00445031" w:rsidRDefault="004450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131" w:rsidRDefault="007B71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7B7131" w:rsidRDefault="007B71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7B7131" w:rsidRDefault="007B7131" w:rsidP="00445031">
      <w:pPr>
        <w:pStyle w:val="2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F48">
        <w:rPr>
          <w:rFonts w:ascii="Times New Roman" w:hAnsi="Times New Roman" w:cs="Times New Roman"/>
          <w:sz w:val="28"/>
          <w:szCs w:val="28"/>
        </w:rPr>
        <w:t xml:space="preserve">  </w:t>
      </w:r>
      <w:r w:rsidR="00D4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Бондаренко</w:t>
      </w:r>
    </w:p>
    <w:sectPr w:rsidR="007B7131" w:rsidSect="003D221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19" w:rsidRDefault="003D2219" w:rsidP="003D2219">
      <w:pPr>
        <w:spacing w:after="0" w:line="240" w:lineRule="auto"/>
      </w:pPr>
      <w:r>
        <w:separator/>
      </w:r>
    </w:p>
  </w:endnote>
  <w:endnote w:type="continuationSeparator" w:id="0">
    <w:p w:rsidR="003D2219" w:rsidRDefault="003D2219" w:rsidP="003D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19" w:rsidRDefault="003D2219" w:rsidP="003D2219">
      <w:pPr>
        <w:spacing w:after="0" w:line="240" w:lineRule="auto"/>
      </w:pPr>
      <w:r>
        <w:separator/>
      </w:r>
    </w:p>
  </w:footnote>
  <w:footnote w:type="continuationSeparator" w:id="0">
    <w:p w:rsidR="003D2219" w:rsidRDefault="003D2219" w:rsidP="003D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736973"/>
      <w:docPartObj>
        <w:docPartGallery w:val="Page Numbers (Top of Page)"/>
        <w:docPartUnique/>
      </w:docPartObj>
    </w:sdtPr>
    <w:sdtEndPr/>
    <w:sdtContent>
      <w:p w:rsidR="003D2219" w:rsidRDefault="003D22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CE9">
          <w:rPr>
            <w:noProof/>
          </w:rPr>
          <w:t>2</w:t>
        </w:r>
        <w:r>
          <w:fldChar w:fldCharType="end"/>
        </w:r>
      </w:p>
    </w:sdtContent>
  </w:sdt>
  <w:p w:rsidR="003D2219" w:rsidRDefault="003D2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5"/>
    <w:rsid w:val="000001BD"/>
    <w:rsid w:val="0000114E"/>
    <w:rsid w:val="000300CE"/>
    <w:rsid w:val="00054532"/>
    <w:rsid w:val="000658A2"/>
    <w:rsid w:val="00084B59"/>
    <w:rsid w:val="00087AC1"/>
    <w:rsid w:val="000946A8"/>
    <w:rsid w:val="00097B68"/>
    <w:rsid w:val="000D1603"/>
    <w:rsid w:val="00104398"/>
    <w:rsid w:val="00110545"/>
    <w:rsid w:val="001272EA"/>
    <w:rsid w:val="00170F48"/>
    <w:rsid w:val="00174369"/>
    <w:rsid w:val="00176A02"/>
    <w:rsid w:val="001772D6"/>
    <w:rsid w:val="001807CC"/>
    <w:rsid w:val="00196FEF"/>
    <w:rsid w:val="001A60E9"/>
    <w:rsid w:val="001B0F90"/>
    <w:rsid w:val="00236BEC"/>
    <w:rsid w:val="002911E8"/>
    <w:rsid w:val="00293494"/>
    <w:rsid w:val="002945BE"/>
    <w:rsid w:val="002A3375"/>
    <w:rsid w:val="002D0689"/>
    <w:rsid w:val="002D1FA0"/>
    <w:rsid w:val="002D6CF1"/>
    <w:rsid w:val="002E746E"/>
    <w:rsid w:val="00303EFB"/>
    <w:rsid w:val="00315797"/>
    <w:rsid w:val="00320A5A"/>
    <w:rsid w:val="003304F1"/>
    <w:rsid w:val="0033217A"/>
    <w:rsid w:val="00354518"/>
    <w:rsid w:val="00361312"/>
    <w:rsid w:val="00361F16"/>
    <w:rsid w:val="003A1FAF"/>
    <w:rsid w:val="003A4FEF"/>
    <w:rsid w:val="003D2219"/>
    <w:rsid w:val="003D3C71"/>
    <w:rsid w:val="003E4A95"/>
    <w:rsid w:val="00445031"/>
    <w:rsid w:val="00464206"/>
    <w:rsid w:val="004645DF"/>
    <w:rsid w:val="004917A9"/>
    <w:rsid w:val="00492E6F"/>
    <w:rsid w:val="004C6E52"/>
    <w:rsid w:val="004F6653"/>
    <w:rsid w:val="00526A54"/>
    <w:rsid w:val="005B351D"/>
    <w:rsid w:val="00623078"/>
    <w:rsid w:val="0064325A"/>
    <w:rsid w:val="006A1544"/>
    <w:rsid w:val="006A344E"/>
    <w:rsid w:val="00710D4A"/>
    <w:rsid w:val="00781241"/>
    <w:rsid w:val="007A2AFA"/>
    <w:rsid w:val="007B7131"/>
    <w:rsid w:val="007E4BA4"/>
    <w:rsid w:val="00810011"/>
    <w:rsid w:val="00842FD2"/>
    <w:rsid w:val="00871C37"/>
    <w:rsid w:val="008A6009"/>
    <w:rsid w:val="008D3BD3"/>
    <w:rsid w:val="009011B4"/>
    <w:rsid w:val="00961C7D"/>
    <w:rsid w:val="00990F66"/>
    <w:rsid w:val="0099489F"/>
    <w:rsid w:val="009A3D98"/>
    <w:rsid w:val="009B5F5E"/>
    <w:rsid w:val="009C7CE9"/>
    <w:rsid w:val="00A24D82"/>
    <w:rsid w:val="00A83C31"/>
    <w:rsid w:val="00A87326"/>
    <w:rsid w:val="00AD0B79"/>
    <w:rsid w:val="00AF0F70"/>
    <w:rsid w:val="00AF1CD1"/>
    <w:rsid w:val="00B0440C"/>
    <w:rsid w:val="00B27811"/>
    <w:rsid w:val="00B52A85"/>
    <w:rsid w:val="00B66FC3"/>
    <w:rsid w:val="00B91156"/>
    <w:rsid w:val="00BA27F0"/>
    <w:rsid w:val="00BB5CAA"/>
    <w:rsid w:val="00BE380F"/>
    <w:rsid w:val="00BF56C4"/>
    <w:rsid w:val="00BF7A9A"/>
    <w:rsid w:val="00C40BAD"/>
    <w:rsid w:val="00C51EA6"/>
    <w:rsid w:val="00C56D80"/>
    <w:rsid w:val="00C75D5A"/>
    <w:rsid w:val="00C945E0"/>
    <w:rsid w:val="00C96FC9"/>
    <w:rsid w:val="00CA4668"/>
    <w:rsid w:val="00CA4C98"/>
    <w:rsid w:val="00CD68EB"/>
    <w:rsid w:val="00CE738B"/>
    <w:rsid w:val="00CE7798"/>
    <w:rsid w:val="00CF07A2"/>
    <w:rsid w:val="00D10CBC"/>
    <w:rsid w:val="00D12197"/>
    <w:rsid w:val="00D32BEC"/>
    <w:rsid w:val="00D4189B"/>
    <w:rsid w:val="00D53FF1"/>
    <w:rsid w:val="00D55CC4"/>
    <w:rsid w:val="00D81A09"/>
    <w:rsid w:val="00DD40B5"/>
    <w:rsid w:val="00DD424C"/>
    <w:rsid w:val="00E16E42"/>
    <w:rsid w:val="00E17339"/>
    <w:rsid w:val="00E351C3"/>
    <w:rsid w:val="00E544F0"/>
    <w:rsid w:val="00E57026"/>
    <w:rsid w:val="00E6438E"/>
    <w:rsid w:val="00E72106"/>
    <w:rsid w:val="00EB3C25"/>
    <w:rsid w:val="00ED68F9"/>
    <w:rsid w:val="00EF06C5"/>
    <w:rsid w:val="00EF17EE"/>
    <w:rsid w:val="00F41929"/>
    <w:rsid w:val="00F52253"/>
    <w:rsid w:val="00F64F42"/>
    <w:rsid w:val="00F843E5"/>
    <w:rsid w:val="00F87902"/>
    <w:rsid w:val="00FA2C7B"/>
    <w:rsid w:val="00FB4B13"/>
    <w:rsid w:val="00FC452C"/>
    <w:rsid w:val="00FD393C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7902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902"/>
    <w:pPr>
      <w:widowControl w:val="0"/>
      <w:shd w:val="clear" w:color="auto" w:fill="FFFFFF"/>
      <w:spacing w:before="1200" w:after="420" w:line="274" w:lineRule="exact"/>
      <w:jc w:val="center"/>
    </w:pPr>
    <w:rPr>
      <w:rFonts w:ascii="Arial" w:eastAsia="Arial" w:hAnsi="Arial" w:cs="Arial"/>
    </w:rPr>
  </w:style>
  <w:style w:type="paragraph" w:styleId="a3">
    <w:name w:val="header"/>
    <w:basedOn w:val="a"/>
    <w:link w:val="a4"/>
    <w:uiPriority w:val="99"/>
    <w:unhideWhenUsed/>
    <w:rsid w:val="003D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219"/>
  </w:style>
  <w:style w:type="paragraph" w:styleId="a5">
    <w:name w:val="footer"/>
    <w:basedOn w:val="a"/>
    <w:link w:val="a6"/>
    <w:uiPriority w:val="99"/>
    <w:unhideWhenUsed/>
    <w:rsid w:val="003D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7902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902"/>
    <w:pPr>
      <w:widowControl w:val="0"/>
      <w:shd w:val="clear" w:color="auto" w:fill="FFFFFF"/>
      <w:spacing w:before="1200" w:after="420" w:line="274" w:lineRule="exact"/>
      <w:jc w:val="center"/>
    </w:pPr>
    <w:rPr>
      <w:rFonts w:ascii="Arial" w:eastAsia="Arial" w:hAnsi="Arial" w:cs="Arial"/>
    </w:rPr>
  </w:style>
  <w:style w:type="paragraph" w:styleId="a3">
    <w:name w:val="header"/>
    <w:basedOn w:val="a"/>
    <w:link w:val="a4"/>
    <w:uiPriority w:val="99"/>
    <w:unhideWhenUsed/>
    <w:rsid w:val="003D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219"/>
  </w:style>
  <w:style w:type="paragraph" w:styleId="a5">
    <w:name w:val="footer"/>
    <w:basedOn w:val="a"/>
    <w:link w:val="a6"/>
    <w:uiPriority w:val="99"/>
    <w:unhideWhenUsed/>
    <w:rsid w:val="003D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"ИнфоГрад"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</dc:creator>
  <cp:lastModifiedBy>Юлия Николаевна</cp:lastModifiedBy>
  <cp:revision>15</cp:revision>
  <dcterms:created xsi:type="dcterms:W3CDTF">2019-08-09T07:15:00Z</dcterms:created>
  <dcterms:modified xsi:type="dcterms:W3CDTF">2019-08-19T15:44:00Z</dcterms:modified>
</cp:coreProperties>
</file>