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164044">
      <w:pPr>
        <w:tabs>
          <w:tab w:val="left" w:pos="9576"/>
        </w:tabs>
        <w:spacing w:after="0" w:line="240" w:lineRule="auto"/>
        <w:ind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2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4A74" w:rsidRPr="0022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3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727E2" w:rsidRDefault="00C727E2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208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336"/>
        <w:gridCol w:w="616"/>
        <w:gridCol w:w="308"/>
        <w:gridCol w:w="532"/>
        <w:gridCol w:w="504"/>
        <w:gridCol w:w="518"/>
        <w:gridCol w:w="542"/>
        <w:gridCol w:w="543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2"/>
        <w:gridCol w:w="543"/>
        <w:gridCol w:w="543"/>
      </w:tblGrid>
      <w:tr w:rsidR="00AF07D5" w:rsidTr="00CB4C09">
        <w:tc>
          <w:tcPr>
            <w:tcW w:w="336" w:type="dxa"/>
            <w:vMerge w:val="restart"/>
            <w:vAlign w:val="center"/>
          </w:tcPr>
          <w:p w:rsidR="00AF07D5" w:rsidRPr="009C4502" w:rsidRDefault="00AF07D5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4502">
              <w:rPr>
                <w:rFonts w:ascii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9C4502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9C4502">
              <w:rPr>
                <w:rFonts w:ascii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616" w:type="dxa"/>
            <w:vMerge w:val="restart"/>
            <w:vAlign w:val="center"/>
          </w:tcPr>
          <w:p w:rsidR="00AF07D5" w:rsidRPr="00C727E2" w:rsidRDefault="00AF07D5" w:rsidP="004A2D97">
            <w:pPr>
              <w:ind w:left="25" w:right="-57" w:hanging="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Показатели</w:t>
            </w:r>
          </w:p>
        </w:tc>
        <w:tc>
          <w:tcPr>
            <w:tcW w:w="308" w:type="dxa"/>
            <w:vMerge w:val="restart"/>
            <w:vAlign w:val="center"/>
          </w:tcPr>
          <w:p w:rsidR="00AF07D5" w:rsidRPr="00C727E2" w:rsidRDefault="00AF07D5" w:rsidP="00D473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Еди</w:t>
            </w:r>
            <w:r w:rsidR="009C450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ница</w:t>
            </w:r>
            <w:proofErr w:type="spellEnd"/>
            <w:proofErr w:type="gramEnd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и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з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ме</w:t>
            </w:r>
            <w:proofErr w:type="spellEnd"/>
            <w:r w:rsidR="009C450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р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е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ния</w:t>
            </w:r>
          </w:p>
        </w:tc>
        <w:tc>
          <w:tcPr>
            <w:tcW w:w="53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отчет</w:t>
            </w:r>
          </w:p>
        </w:tc>
        <w:tc>
          <w:tcPr>
            <w:tcW w:w="504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отчет</w:t>
            </w:r>
          </w:p>
        </w:tc>
        <w:tc>
          <w:tcPr>
            <w:tcW w:w="518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оценка</w:t>
            </w:r>
          </w:p>
        </w:tc>
        <w:tc>
          <w:tcPr>
            <w:tcW w:w="11394" w:type="dxa"/>
            <w:gridSpan w:val="21"/>
          </w:tcPr>
          <w:p w:rsidR="00AF07D5" w:rsidRPr="00C727E2" w:rsidRDefault="00AF07D5" w:rsidP="008B60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прогноз </w:t>
            </w:r>
          </w:p>
        </w:tc>
      </w:tr>
      <w:tr w:rsidR="00AF07D5" w:rsidTr="00CB4C09">
        <w:tc>
          <w:tcPr>
            <w:tcW w:w="33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504" w:type="dxa"/>
            <w:vMerge w:val="restart"/>
            <w:vAlign w:val="center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518" w:type="dxa"/>
            <w:vMerge w:val="restart"/>
            <w:vAlign w:val="center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201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627" w:type="dxa"/>
            <w:gridSpan w:val="3"/>
            <w:vAlign w:val="center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628" w:type="dxa"/>
            <w:gridSpan w:val="3"/>
            <w:vAlign w:val="center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628" w:type="dxa"/>
            <w:gridSpan w:val="3"/>
            <w:vAlign w:val="center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627" w:type="dxa"/>
            <w:gridSpan w:val="3"/>
            <w:vAlign w:val="center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628" w:type="dxa"/>
            <w:gridSpan w:val="3"/>
            <w:vAlign w:val="center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628" w:type="dxa"/>
            <w:gridSpan w:val="3"/>
            <w:vAlign w:val="center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628" w:type="dxa"/>
            <w:gridSpan w:val="3"/>
          </w:tcPr>
          <w:p w:rsidR="00AF07D5" w:rsidRPr="00C727E2" w:rsidRDefault="00AF07D5" w:rsidP="003C673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202</w:t>
            </w:r>
            <w:r w:rsidR="003C673B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CF458C" w:rsidTr="00CB4C09">
        <w:tc>
          <w:tcPr>
            <w:tcW w:w="33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AF07D5" w:rsidRPr="00C727E2" w:rsidRDefault="00AF07D5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3" w:type="dxa"/>
            <w:vAlign w:val="center"/>
          </w:tcPr>
          <w:p w:rsidR="00AF07D5" w:rsidRDefault="00AF07D5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</w:p>
          <w:p w:rsidR="00AF07D5" w:rsidRPr="00C727E2" w:rsidRDefault="00AF07D5" w:rsidP="00475D2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5C097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-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4A2D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к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онсерв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а</w:t>
            </w: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тивный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B437B8">
            <w:pPr>
              <w:tabs>
                <w:tab w:val="left" w:pos="111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базовый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целевой</w:t>
            </w:r>
          </w:p>
        </w:tc>
      </w:tr>
      <w:tr w:rsidR="00CF458C" w:rsidTr="00CB4C09">
        <w:tc>
          <w:tcPr>
            <w:tcW w:w="33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Merge/>
          </w:tcPr>
          <w:p w:rsidR="00AF07D5" w:rsidRDefault="00AF07D5" w:rsidP="008B6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543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вариант</w:t>
            </w:r>
          </w:p>
        </w:tc>
        <w:tc>
          <w:tcPr>
            <w:tcW w:w="543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542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 вариант</w:t>
            </w:r>
          </w:p>
        </w:tc>
        <w:tc>
          <w:tcPr>
            <w:tcW w:w="542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31606C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                        вариант</w:t>
            </w:r>
          </w:p>
        </w:tc>
        <w:tc>
          <w:tcPr>
            <w:tcW w:w="543" w:type="dxa"/>
            <w:vAlign w:val="center"/>
          </w:tcPr>
          <w:p w:rsidR="00AF07D5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3 </w:t>
            </w:r>
          </w:p>
          <w:p w:rsidR="00AF07D5" w:rsidRPr="00C727E2" w:rsidRDefault="00AF07D5" w:rsidP="00353D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2" w:type="dxa"/>
            <w:vAlign w:val="center"/>
          </w:tcPr>
          <w:p w:rsidR="00AF07D5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1 </w:t>
            </w:r>
          </w:p>
          <w:p w:rsidR="00AF07D5" w:rsidRPr="00C727E2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A25E47" w:rsidRDefault="00AF07D5" w:rsidP="009E23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2 </w:t>
            </w:r>
          </w:p>
          <w:p w:rsidR="00AF07D5" w:rsidRPr="00C727E2" w:rsidRDefault="00AF07D5" w:rsidP="009E23A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  <w:tc>
          <w:tcPr>
            <w:tcW w:w="543" w:type="dxa"/>
            <w:vAlign w:val="center"/>
          </w:tcPr>
          <w:p w:rsidR="0031606C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 xml:space="preserve">3 </w:t>
            </w:r>
          </w:p>
          <w:p w:rsidR="00AF07D5" w:rsidRPr="00C727E2" w:rsidRDefault="00AF07D5" w:rsidP="00B80D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 w:rsidRPr="00C727E2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вариант</w:t>
            </w:r>
          </w:p>
        </w:tc>
      </w:tr>
    </w:tbl>
    <w:p w:rsidR="00360F5C" w:rsidRPr="005C7303" w:rsidRDefault="00360F5C" w:rsidP="00360F5C">
      <w:pPr>
        <w:spacing w:after="0" w:line="240" w:lineRule="auto"/>
        <w:rPr>
          <w:sz w:val="2"/>
          <w:szCs w:val="2"/>
        </w:rPr>
      </w:pPr>
    </w:p>
    <w:p w:rsidR="00360F5C" w:rsidRPr="00DE4B2F" w:rsidRDefault="00360F5C" w:rsidP="00360F5C">
      <w:pPr>
        <w:spacing w:after="0" w:line="240" w:lineRule="auto"/>
        <w:rPr>
          <w:sz w:val="4"/>
          <w:szCs w:val="4"/>
        </w:rPr>
      </w:pPr>
    </w:p>
    <w:tbl>
      <w:tblPr>
        <w:tblW w:w="14208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336"/>
        <w:gridCol w:w="614"/>
        <w:gridCol w:w="307"/>
        <w:gridCol w:w="501"/>
        <w:gridCol w:w="36"/>
        <w:gridCol w:w="502"/>
        <w:gridCol w:w="532"/>
        <w:gridCol w:w="518"/>
        <w:gridCol w:w="20"/>
        <w:gridCol w:w="540"/>
        <w:gridCol w:w="532"/>
        <w:gridCol w:w="532"/>
        <w:gridCol w:w="560"/>
        <w:gridCol w:w="531"/>
        <w:gridCol w:w="546"/>
        <w:gridCol w:w="560"/>
        <w:gridCol w:w="532"/>
        <w:gridCol w:w="518"/>
        <w:gridCol w:w="574"/>
        <w:gridCol w:w="532"/>
        <w:gridCol w:w="538"/>
        <w:gridCol w:w="25"/>
        <w:gridCol w:w="515"/>
        <w:gridCol w:w="25"/>
        <w:gridCol w:w="517"/>
        <w:gridCol w:w="22"/>
        <w:gridCol w:w="539"/>
        <w:gridCol w:w="542"/>
        <w:gridCol w:w="540"/>
        <w:gridCol w:w="543"/>
        <w:gridCol w:w="539"/>
        <w:gridCol w:w="540"/>
      </w:tblGrid>
      <w:tr w:rsidR="009C4502" w:rsidRPr="00C727E2" w:rsidTr="00CB4C09">
        <w:trPr>
          <w:trHeight w:val="143"/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7D5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D5" w:rsidRPr="00C727E2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7D5" w:rsidRDefault="008F5A44" w:rsidP="008F5A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  <w:t>27</w:t>
            </w:r>
          </w:p>
        </w:tc>
      </w:tr>
      <w:tr w:rsidR="00CB4C09" w:rsidRPr="00C727E2" w:rsidTr="00CB4C09">
        <w:trPr>
          <w:trHeight w:val="19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Демографические показатели</w:t>
            </w:r>
          </w:p>
        </w:tc>
      </w:tr>
      <w:tr w:rsidR="005A2A76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6" w:rsidRPr="009C0EBA" w:rsidRDefault="005A2A7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76" w:rsidRPr="00D570F9" w:rsidRDefault="005A2A76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ность постоянн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го населения (среднег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довая)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D570F9" w:rsidRDefault="005A2A76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117,60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117,20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116,81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116,98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116,99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117,15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117,07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117,24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117,40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C727E2" w:rsidRDefault="008657AB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117,41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C727E2" w:rsidRDefault="001B2442" w:rsidP="008657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117,5</w:t>
            </w:r>
            <w:r w:rsidR="008657AB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C727E2" w:rsidRDefault="008657AB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117,77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76" w:rsidRPr="00C727E2" w:rsidRDefault="008657AB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117,73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76" w:rsidRPr="00C727E2" w:rsidRDefault="001B2442" w:rsidP="008657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117,</w:t>
            </w:r>
            <w:r w:rsidR="008657AB">
              <w:rPr>
                <w:rFonts w:ascii="Times New Roman" w:hAnsi="Times New Roman" w:cs="Times New Roman"/>
                <w:sz w:val="10"/>
                <w:szCs w:val="10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76" w:rsidRPr="00C727E2" w:rsidRDefault="008657AB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118,09</w:t>
            </w:r>
          </w:p>
        </w:tc>
      </w:tr>
      <w:tr w:rsidR="005A2A76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76" w:rsidRPr="009C0EBA" w:rsidRDefault="005A2A7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76" w:rsidRPr="00D570F9" w:rsidRDefault="005A2A76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ность населения трудосп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собного возраста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D570F9" w:rsidRDefault="005A2A76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63,95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62,99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64,52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64,69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64,71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5A2A76" w:rsidRDefault="005A2A76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2A76">
              <w:rPr>
                <w:rFonts w:ascii="Times New Roman" w:hAnsi="Times New Roman" w:cs="Times New Roman"/>
                <w:sz w:val="10"/>
                <w:szCs w:val="10"/>
              </w:rPr>
              <w:t>64,95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C727E2" w:rsidRDefault="00936736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64,88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C727E2" w:rsidRDefault="00936736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64,98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6" w:rsidRPr="00C727E2" w:rsidRDefault="00936736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65,08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76" w:rsidRPr="00C727E2" w:rsidRDefault="00936736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64,97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76" w:rsidRPr="00C727E2" w:rsidRDefault="00936736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65,07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A76" w:rsidRPr="00C727E2" w:rsidRDefault="00936736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65,17</w:t>
            </w:r>
          </w:p>
        </w:tc>
      </w:tr>
      <w:tr w:rsidR="00CB4C09" w:rsidRPr="00C727E2" w:rsidTr="00CB4C09">
        <w:trPr>
          <w:trHeight w:val="15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Промышленное производство</w:t>
            </w:r>
          </w:p>
        </w:tc>
      </w:tr>
      <w:tr w:rsidR="00A64FB9" w:rsidRPr="00C727E2" w:rsidTr="00CB4C09">
        <w:trPr>
          <w:trHeight w:val="5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B9" w:rsidRPr="009C0EBA" w:rsidRDefault="00A64FB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B9" w:rsidRPr="00D570F9" w:rsidRDefault="00A64FB9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промы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ш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ленного 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D570F9" w:rsidRDefault="00A64FB9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91843,79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104443,39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107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029,29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107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597,51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107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954,44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108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109,40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111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791,55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112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241,54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53353F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621,89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121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746,70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122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290,35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122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896,14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131093,64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131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726,53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132</w:t>
            </w:r>
            <w:r w:rsidR="00A64FB9" w:rsidRPr="00A64FB9">
              <w:rPr>
                <w:rFonts w:ascii="Times New Roman" w:hAnsi="Times New Roman" w:cs="Times New Roman"/>
                <w:sz w:val="10"/>
                <w:szCs w:val="10"/>
              </w:rPr>
              <w:t>562,19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FA5B63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5B63">
              <w:rPr>
                <w:rFonts w:ascii="Times New Roman" w:hAnsi="Times New Roman" w:cs="Times New Roman"/>
                <w:sz w:val="10"/>
                <w:szCs w:val="10"/>
              </w:rPr>
              <w:t>142</w:t>
            </w:r>
            <w:r w:rsidR="00A64FB9" w:rsidRPr="00FA5B63">
              <w:rPr>
                <w:rFonts w:ascii="Times New Roman" w:hAnsi="Times New Roman" w:cs="Times New Roman"/>
                <w:sz w:val="10"/>
                <w:szCs w:val="10"/>
              </w:rPr>
              <w:t>370,28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FA5B63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5B63">
              <w:rPr>
                <w:rFonts w:ascii="Times New Roman" w:hAnsi="Times New Roman" w:cs="Times New Roman"/>
                <w:sz w:val="10"/>
                <w:szCs w:val="10"/>
              </w:rPr>
              <w:t>143</w:t>
            </w:r>
            <w:r w:rsidR="00A64FB9" w:rsidRPr="00FA5B63">
              <w:rPr>
                <w:rFonts w:ascii="Times New Roman" w:hAnsi="Times New Roman" w:cs="Times New Roman"/>
                <w:sz w:val="10"/>
                <w:szCs w:val="10"/>
              </w:rPr>
              <w:t>098,40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FA5B63" w:rsidRDefault="0053353F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A5B63">
              <w:rPr>
                <w:rFonts w:ascii="Times New Roman" w:hAnsi="Times New Roman" w:cs="Times New Roman"/>
                <w:sz w:val="10"/>
                <w:szCs w:val="10"/>
              </w:rPr>
              <w:t>144</w:t>
            </w:r>
            <w:r w:rsidR="00A64FB9" w:rsidRPr="00FA5B63">
              <w:rPr>
                <w:rFonts w:ascii="Times New Roman" w:hAnsi="Times New Roman" w:cs="Times New Roman"/>
                <w:sz w:val="10"/>
                <w:szCs w:val="10"/>
              </w:rPr>
              <w:t>155,46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C727E2" w:rsidRDefault="00FA5B63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154585,65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C727E2" w:rsidRDefault="00FA5B63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155605,20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C727E2" w:rsidRDefault="00FA5B63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156985,39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B9" w:rsidRPr="00C727E2" w:rsidRDefault="00FA5B63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168251,02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B9" w:rsidRPr="00C727E2" w:rsidRDefault="00FA5B63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169609,67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B9" w:rsidRPr="00C727E2" w:rsidRDefault="00FA5B63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171380,85</w:t>
            </w:r>
          </w:p>
        </w:tc>
      </w:tr>
      <w:tr w:rsidR="00A64FB9" w:rsidRPr="00C727E2" w:rsidTr="00CB4C09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B9" w:rsidRPr="009C0EBA" w:rsidRDefault="00A64FB9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B9" w:rsidRPr="00D570F9" w:rsidRDefault="00A64FB9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промы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ш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ленного 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D570F9" w:rsidRDefault="00A64FB9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7D5959" w:rsidRDefault="00A64FB9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101,10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113,72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102,48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100,53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100,86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101,01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103,90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103,97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104,17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108,91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108,95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109,12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107,68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107,72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107,87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108,60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A64FB9" w:rsidRDefault="00A64FB9" w:rsidP="00A64FB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108,63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Default="00A64FB9" w:rsidP="00A64FB9">
            <w:pPr>
              <w:pStyle w:val="ConsPlusNormal"/>
              <w:ind w:left="-57" w:right="-57" w:firstLine="0"/>
              <w:jc w:val="center"/>
              <w:rPr>
                <w:color w:val="000000"/>
                <w:sz w:val="28"/>
                <w:szCs w:val="28"/>
              </w:rPr>
            </w:pPr>
            <w:r w:rsidRPr="00A64FB9">
              <w:rPr>
                <w:rFonts w:ascii="Times New Roman" w:hAnsi="Times New Roman" w:cs="Times New Roman"/>
                <w:sz w:val="10"/>
                <w:szCs w:val="10"/>
              </w:rPr>
              <w:t>108,75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C727E2" w:rsidRDefault="005F7A31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108,58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C727E2" w:rsidRDefault="005F7A31" w:rsidP="005F7A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108,74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B9" w:rsidRPr="00C727E2" w:rsidRDefault="005F7A31" w:rsidP="005F7A31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108,90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B9" w:rsidRPr="00C727E2" w:rsidRDefault="005F7A31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108,84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B9" w:rsidRPr="00C727E2" w:rsidRDefault="005F7A31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109,00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B9" w:rsidRPr="00C727E2" w:rsidRDefault="005F7A31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109,17</w:t>
            </w:r>
          </w:p>
        </w:tc>
      </w:tr>
      <w:tr w:rsidR="004735B8" w:rsidRPr="00C727E2" w:rsidTr="00CB4C09">
        <w:trPr>
          <w:trHeight w:val="4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9C0EBA" w:rsidRDefault="004735B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B8" w:rsidRPr="00D570F9" w:rsidRDefault="004735B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Обрабат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ы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вающие 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D570F9" w:rsidRDefault="004735B8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68557,47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79713,58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84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252,41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84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781,78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85040,93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85159,74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90463,04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90807,07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91143,86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99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776,13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100206,19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760,42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108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483,58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108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998,60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109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775,00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17691A" w:rsidRDefault="00EE35DC" w:rsidP="008005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7691A">
              <w:rPr>
                <w:rFonts w:ascii="Times New Roman" w:hAnsi="Times New Roman" w:cs="Times New Roman"/>
                <w:sz w:val="10"/>
                <w:szCs w:val="10"/>
              </w:rPr>
              <w:t>119</w:t>
            </w:r>
            <w:r w:rsidR="004735B8" w:rsidRPr="0017691A">
              <w:rPr>
                <w:rFonts w:ascii="Times New Roman" w:hAnsi="Times New Roman" w:cs="Times New Roman"/>
                <w:sz w:val="10"/>
                <w:szCs w:val="10"/>
              </w:rPr>
              <w:t>113,08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17691A" w:rsidRDefault="00EE35DC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7691A">
              <w:rPr>
                <w:rFonts w:ascii="Times New Roman" w:hAnsi="Times New Roman" w:cs="Times New Roman"/>
                <w:sz w:val="10"/>
                <w:szCs w:val="10"/>
              </w:rPr>
              <w:t>119</w:t>
            </w:r>
            <w:r w:rsidR="004735B8" w:rsidRPr="0017691A">
              <w:rPr>
                <w:rFonts w:ascii="Times New Roman" w:hAnsi="Times New Roman" w:cs="Times New Roman"/>
                <w:sz w:val="10"/>
                <w:szCs w:val="10"/>
              </w:rPr>
              <w:t>716,99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17691A" w:rsidRDefault="00EE35DC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7691A">
              <w:rPr>
                <w:rFonts w:ascii="Times New Roman" w:hAnsi="Times New Roman" w:cs="Times New Roman"/>
                <w:sz w:val="10"/>
                <w:szCs w:val="10"/>
              </w:rPr>
              <w:t>120</w:t>
            </w:r>
            <w:r w:rsidR="004735B8" w:rsidRPr="0017691A">
              <w:rPr>
                <w:rFonts w:ascii="Times New Roman" w:hAnsi="Times New Roman" w:cs="Times New Roman"/>
                <w:sz w:val="10"/>
                <w:szCs w:val="10"/>
              </w:rPr>
              <w:t>707,08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17691A" w:rsidRDefault="00781FD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7691A">
              <w:rPr>
                <w:rFonts w:ascii="Times New Roman" w:hAnsi="Times New Roman" w:cs="Times New Roman"/>
                <w:sz w:val="10"/>
                <w:szCs w:val="10"/>
              </w:rPr>
              <w:t>130762,34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17691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131616,86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17691A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132898,49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781FD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143681,66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17691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144844,35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17691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146480,72</w:t>
            </w:r>
          </w:p>
        </w:tc>
      </w:tr>
      <w:tr w:rsidR="004735B8" w:rsidRPr="00C727E2" w:rsidTr="005613EB">
        <w:trPr>
          <w:trHeight w:hRule="exact" w:val="84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9C0EBA" w:rsidRDefault="004735B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B8" w:rsidRPr="00D570F9" w:rsidRDefault="004735B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обрабат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ы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вающих прои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з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водств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D570F9" w:rsidRDefault="004735B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7D5959" w:rsidRDefault="004735B8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96,12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116,27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105,69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100,63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100,94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101,08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106,70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106,78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107,03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110,29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110,35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110,55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108,73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108,77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108,95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109,80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109,83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109,96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781FD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109,78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781FD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109,94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781FD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110,10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781FD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109,88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781FD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781FDA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110,22</w:t>
            </w:r>
          </w:p>
        </w:tc>
      </w:tr>
      <w:tr w:rsidR="004735B8" w:rsidRPr="00C727E2" w:rsidTr="005613EB">
        <w:trPr>
          <w:trHeight w:hRule="exact" w:val="28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9C0EBA" w:rsidRDefault="004735B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B8" w:rsidRPr="00D570F9" w:rsidRDefault="004735B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ство и распред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ление электр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энергии, газа и воды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D570F9" w:rsidRDefault="004735B8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7D5959" w:rsidRDefault="004735B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22821,30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24231,72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258,68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22284,29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22365,64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22390,79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20766,93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20855,50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20887,42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382,67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21476,80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516,25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003,02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EE35DC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</w:t>
            </w:r>
            <w:r w:rsidR="004735B8" w:rsidRPr="00EE35DC">
              <w:rPr>
                <w:rFonts w:ascii="Times New Roman" w:hAnsi="Times New Roman" w:cs="Times New Roman"/>
                <w:sz w:val="10"/>
                <w:szCs w:val="10"/>
              </w:rPr>
              <w:t>102,07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22148,90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813608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608">
              <w:rPr>
                <w:rFonts w:ascii="Times New Roman" w:hAnsi="Times New Roman" w:cs="Times New Roman"/>
                <w:sz w:val="10"/>
                <w:szCs w:val="10"/>
              </w:rPr>
              <w:t>22641,39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813608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608">
              <w:rPr>
                <w:rFonts w:ascii="Times New Roman" w:hAnsi="Times New Roman" w:cs="Times New Roman"/>
                <w:sz w:val="10"/>
                <w:szCs w:val="10"/>
              </w:rPr>
              <w:t>22746,61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813608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3608">
              <w:rPr>
                <w:rFonts w:ascii="Times New Roman" w:hAnsi="Times New Roman" w:cs="Times New Roman"/>
                <w:sz w:val="10"/>
                <w:szCs w:val="10"/>
              </w:rPr>
              <w:t>22800,83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81360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23307,05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81360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23433,56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81360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23523,62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81360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24001,59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81360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24167,03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81360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24464,56</w:t>
            </w:r>
          </w:p>
        </w:tc>
      </w:tr>
      <w:tr w:rsidR="004735B8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9C0EBA" w:rsidRDefault="004735B8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1.2.1.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B8" w:rsidRPr="00D570F9" w:rsidRDefault="004735B8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произво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ства и распред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ления электр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энергии, газа и воды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D570F9" w:rsidRDefault="004735B8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7D5959" w:rsidRDefault="004735B8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D5959">
              <w:rPr>
                <w:rFonts w:ascii="Times New Roman" w:hAnsi="Times New Roman" w:cs="Times New Roman"/>
                <w:sz w:val="10"/>
                <w:szCs w:val="10"/>
              </w:rPr>
              <w:t>119,26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106,16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91,86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100,12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100,48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100,59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93,19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93,25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93,29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102,96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102,98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103,01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102,90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102,91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102,94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102,90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102,92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EE35DC" w:rsidRDefault="004735B8" w:rsidP="00EE35D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E35DC">
              <w:rPr>
                <w:rFonts w:ascii="Times New Roman" w:hAnsi="Times New Roman" w:cs="Times New Roman"/>
                <w:sz w:val="10"/>
                <w:szCs w:val="10"/>
              </w:rPr>
              <w:t>102,94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C47E82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102,94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2A762E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103,02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B8" w:rsidRPr="00C727E2" w:rsidRDefault="00C47E82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103,17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C47E82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102.98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2A762E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103,13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B8" w:rsidRPr="00C727E2" w:rsidRDefault="00C47E82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104,00</w:t>
            </w:r>
          </w:p>
        </w:tc>
      </w:tr>
      <w:tr w:rsidR="00CB4C09" w:rsidRPr="00C727E2" w:rsidTr="00CB4C09">
        <w:trPr>
          <w:trHeight w:val="17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III.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Рынок товаров и услуг</w:t>
            </w:r>
          </w:p>
        </w:tc>
      </w:tr>
      <w:tr w:rsidR="00157712" w:rsidRPr="00C727E2" w:rsidTr="00CB4C09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2" w:rsidRPr="009C0EBA" w:rsidRDefault="00157712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2" w:rsidRPr="00D570F9" w:rsidRDefault="00157712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Оборот розничной торговли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D570F9" w:rsidRDefault="00157712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6272,49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6774,29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6862,36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6896,67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6903,53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6937,84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6993,22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7055,41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7090,47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7105,11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7231,79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7267,74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7254,32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7419,82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7456,70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7421,17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7620,15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7658,03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C727E2" w:rsidRDefault="00902B1E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7836,98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C727E2" w:rsidRDefault="00FF4F88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7848,75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C727E2" w:rsidRDefault="00902B1E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7860,52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712" w:rsidRPr="00C727E2" w:rsidRDefault="00902B1E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8150,46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712" w:rsidRPr="00C727E2" w:rsidRDefault="00FF4F8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8162,70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712" w:rsidRPr="00C727E2" w:rsidRDefault="00902B1E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8174,94</w:t>
            </w:r>
          </w:p>
        </w:tc>
      </w:tr>
      <w:tr w:rsidR="00157712" w:rsidRPr="00C727E2" w:rsidTr="00CB4C09">
        <w:trPr>
          <w:trHeight w:val="47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12" w:rsidRPr="009C0EBA" w:rsidRDefault="00157712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12" w:rsidRPr="00D570F9" w:rsidRDefault="00157712" w:rsidP="00D570F9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платных услуг населению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D570F9" w:rsidRDefault="00157712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3924,60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4060,80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4286,00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4422,80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4462,90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4463,29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4593,32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4643,46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4643,85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4773,08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4825,75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4826,08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4959,67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5015,02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5015,35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5153,66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5211,22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157712" w:rsidRDefault="00157712" w:rsidP="0015771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57712">
              <w:rPr>
                <w:rFonts w:ascii="Times New Roman" w:hAnsi="Times New Roman" w:cs="Times New Roman"/>
                <w:sz w:val="10"/>
                <w:szCs w:val="10"/>
              </w:rPr>
              <w:t>5211,56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C727E2" w:rsidRDefault="00902B1E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5359,51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C727E2" w:rsidRDefault="00FF4F8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5367,56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12" w:rsidRPr="00C727E2" w:rsidRDefault="00902B1E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5375,61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712" w:rsidRPr="00C727E2" w:rsidRDefault="00902B1E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5573,89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712" w:rsidRPr="00C727E2" w:rsidRDefault="00FF4F88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5582,26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712" w:rsidRPr="00C727E2" w:rsidRDefault="00902B1E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5590,63</w:t>
            </w:r>
          </w:p>
        </w:tc>
      </w:tr>
      <w:tr w:rsidR="00CB4C09" w:rsidRPr="00C727E2" w:rsidTr="00CB4C09">
        <w:trPr>
          <w:trHeight w:val="1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IV.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Малое и среднее предпринимательство</w:t>
            </w:r>
          </w:p>
        </w:tc>
      </w:tr>
      <w:tr w:rsidR="00BA156C" w:rsidRPr="00C727E2" w:rsidTr="00CC3C33">
        <w:trPr>
          <w:trHeight w:val="3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6C" w:rsidRPr="009C0EBA" w:rsidRDefault="00BA156C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C" w:rsidRPr="00D570F9" w:rsidRDefault="00BA156C" w:rsidP="00200AC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Количество малых и средних предпри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я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тий, включая </w:t>
            </w:r>
            <w:proofErr w:type="spell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микр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предпри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я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тия</w:t>
            </w:r>
            <w:proofErr w:type="spell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 (на конец года)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D570F9" w:rsidRDefault="00BA156C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4550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4504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4430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4380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4400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4422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4400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4430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4452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4430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4440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4462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4440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4450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800526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4472</w:t>
            </w:r>
            <w:r w:rsidR="00800526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CC3C33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C3C33">
              <w:rPr>
                <w:rFonts w:ascii="Times New Roman" w:hAnsi="Times New Roman" w:cs="Times New Roman"/>
                <w:sz w:val="10"/>
                <w:szCs w:val="10"/>
              </w:rPr>
              <w:t>4450</w:t>
            </w:r>
            <w:r w:rsidR="00800526" w:rsidRPr="00CC3C33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CC3C33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C3C33">
              <w:rPr>
                <w:rFonts w:ascii="Times New Roman" w:hAnsi="Times New Roman" w:cs="Times New Roman"/>
                <w:sz w:val="10"/>
                <w:szCs w:val="10"/>
              </w:rPr>
              <w:t>4465</w:t>
            </w:r>
            <w:r w:rsidR="00800526" w:rsidRPr="00CC3C33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CC3C33" w:rsidRDefault="00BA156C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C3C33">
              <w:rPr>
                <w:rFonts w:ascii="Times New Roman" w:hAnsi="Times New Roman" w:cs="Times New Roman"/>
                <w:sz w:val="10"/>
                <w:szCs w:val="10"/>
              </w:rPr>
              <w:t>4487</w:t>
            </w:r>
            <w:r w:rsidR="00800526" w:rsidRPr="00CC3C33">
              <w:rPr>
                <w:rFonts w:ascii="Times New Roman" w:hAnsi="Times New Roman" w:cs="Times New Roman"/>
                <w:sz w:val="10"/>
                <w:szCs w:val="10"/>
              </w:rPr>
              <w:t>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C727E2" w:rsidRDefault="00CC3C33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4477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C727E2" w:rsidRDefault="00CC3C33" w:rsidP="000676D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C727E2" w:rsidRDefault="00CC3C33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C727E2" w:rsidRDefault="00CC3C33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C727E2" w:rsidRDefault="00CC3C33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C" w:rsidRPr="00C727E2" w:rsidRDefault="00CC3C33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4503</w:t>
            </w:r>
          </w:p>
        </w:tc>
      </w:tr>
      <w:tr w:rsidR="00CB4C09" w:rsidRPr="00C727E2" w:rsidTr="00CB4C09">
        <w:trPr>
          <w:trHeight w:val="1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Инвестиции и строительство</w:t>
            </w:r>
          </w:p>
        </w:tc>
      </w:tr>
      <w:tr w:rsidR="00EF4887" w:rsidRPr="00C727E2" w:rsidTr="00800526">
        <w:trPr>
          <w:trHeight w:val="24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87" w:rsidRPr="009C0EBA" w:rsidRDefault="00EF488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87" w:rsidRPr="00D570F9" w:rsidRDefault="00EF4887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Объем инвестиций в основной капитал за счет всех источников финанс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рования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D570F9" w:rsidRDefault="00EF4887" w:rsidP="00E842A0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10219,20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11086,33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11308,06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11081,90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11194,98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11421,14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10195,34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10747,18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11192,71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97875,30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10424,76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10968,86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6851,27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7297,33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7897,58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GoBack"/>
            <w:bookmarkEnd w:id="0"/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4453,33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4889,21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5449,33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C727E2" w:rsidRDefault="00EF4887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4008,00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4889,21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5449,33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C727E2" w:rsidRDefault="00EF4887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3887,76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4938,10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5503,82</w:t>
            </w:r>
          </w:p>
        </w:tc>
      </w:tr>
      <w:tr w:rsidR="00EF4887" w:rsidRPr="00C727E2" w:rsidTr="00EF4887">
        <w:trPr>
          <w:trHeight w:val="36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87" w:rsidRPr="009C0EBA" w:rsidRDefault="00EF4887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87" w:rsidRPr="00D570F9" w:rsidRDefault="00EF4887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Темп роста объема инвестиций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D570F9" w:rsidRDefault="00EF4887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  <w:proofErr w:type="gramStart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proofErr w:type="gramEnd"/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/г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C727E2" w:rsidRDefault="00EF4887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104,03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108,49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800526" w:rsidRDefault="00EF4887" w:rsidP="0080052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005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C727E2" w:rsidRDefault="00EF4887" w:rsidP="007D595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EF4887" w:rsidRDefault="00EF4887" w:rsidP="00EF488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A7256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EF4887" w:rsidRDefault="00EF4887" w:rsidP="00EF488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A7256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EF4887" w:rsidRDefault="00EF4887" w:rsidP="00EF488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EF4887" w:rsidRDefault="00EF4887" w:rsidP="00EF488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87" w:rsidRPr="00EF4887" w:rsidRDefault="00EF4887" w:rsidP="00EF488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A7256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800526" w:rsidRPr="00C727E2" w:rsidTr="00800526">
        <w:trPr>
          <w:trHeight w:val="57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26" w:rsidRPr="009C0EBA" w:rsidRDefault="00800526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26" w:rsidRPr="00D570F9" w:rsidRDefault="00800526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Ввод в действие жилых домов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D570F9" w:rsidRDefault="00800526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кв. 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14,50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28,43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30,00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34,90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34,90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36,20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36,20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38,60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38,60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39,00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40,50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40,50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41,00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43,00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43,00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800526" w:rsidRDefault="00800526" w:rsidP="0080052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26">
              <w:rPr>
                <w:rFonts w:ascii="Times New Roman" w:hAnsi="Times New Roman" w:cs="Times New Roman"/>
                <w:sz w:val="10"/>
                <w:szCs w:val="10"/>
              </w:rPr>
              <w:t>43,60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C727E2" w:rsidRDefault="009A474A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44,25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C727E2" w:rsidRDefault="009A474A" w:rsidP="009A474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44,70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6" w:rsidRPr="00C727E2" w:rsidRDefault="009A474A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45,15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26" w:rsidRPr="00C727E2" w:rsidRDefault="009A474A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45,54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26" w:rsidRPr="00C727E2" w:rsidRDefault="009A474A" w:rsidP="009A474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26" w:rsidRPr="00C727E2" w:rsidRDefault="009A474A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45,60</w:t>
            </w:r>
          </w:p>
        </w:tc>
      </w:tr>
      <w:tr w:rsidR="00CB4C09" w:rsidRPr="00C727E2" w:rsidTr="00CB4C09">
        <w:trPr>
          <w:trHeight w:val="1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Денежные доходы населения</w:t>
            </w:r>
          </w:p>
        </w:tc>
      </w:tr>
      <w:tr w:rsidR="0025089C" w:rsidRPr="00C727E2" w:rsidTr="00CB4C09">
        <w:trPr>
          <w:trHeight w:val="38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C" w:rsidRPr="009C0EBA" w:rsidRDefault="0025089C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9C" w:rsidRPr="00D570F9" w:rsidRDefault="0025089C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Денежные доходы населения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D570F9" w:rsidRDefault="0025089C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млн. ру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  <w:r w:rsidR="0025089C" w:rsidRPr="00876F52">
              <w:rPr>
                <w:rFonts w:ascii="Times New Roman" w:hAnsi="Times New Roman" w:cs="Times New Roman"/>
                <w:sz w:val="10"/>
                <w:szCs w:val="10"/>
              </w:rPr>
              <w:t>519,11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31</w:t>
            </w:r>
            <w:r w:rsidR="0025089C" w:rsidRPr="00876F52">
              <w:rPr>
                <w:rFonts w:ascii="Times New Roman" w:hAnsi="Times New Roman" w:cs="Times New Roman"/>
                <w:sz w:val="10"/>
                <w:szCs w:val="10"/>
              </w:rPr>
              <w:t>685,71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32765,73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33</w:t>
            </w:r>
            <w:r w:rsidR="0025089C" w:rsidRPr="00876F52">
              <w:rPr>
                <w:rFonts w:ascii="Times New Roman" w:hAnsi="Times New Roman" w:cs="Times New Roman"/>
                <w:sz w:val="10"/>
                <w:szCs w:val="10"/>
              </w:rPr>
              <w:t>526,18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33680,08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33972,38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34659,66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34841,09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35274,49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35855,90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36</w:t>
            </w:r>
            <w:r w:rsidR="0025089C" w:rsidRPr="00876F52">
              <w:rPr>
                <w:rFonts w:ascii="Times New Roman" w:hAnsi="Times New Roman" w:cs="Times New Roman"/>
                <w:sz w:val="10"/>
                <w:szCs w:val="10"/>
              </w:rPr>
              <w:t>045,72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36611,41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37</w:t>
            </w:r>
            <w:r w:rsidR="0025089C" w:rsidRPr="00876F52">
              <w:rPr>
                <w:rFonts w:ascii="Times New Roman" w:hAnsi="Times New Roman" w:cs="Times New Roman"/>
                <w:sz w:val="10"/>
                <w:szCs w:val="10"/>
              </w:rPr>
              <w:t>160,21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37</w:t>
            </w:r>
            <w:r w:rsidR="0025089C" w:rsidRPr="00876F52">
              <w:rPr>
                <w:rFonts w:ascii="Times New Roman" w:hAnsi="Times New Roman" w:cs="Times New Roman"/>
                <w:sz w:val="10"/>
                <w:szCs w:val="10"/>
              </w:rPr>
              <w:t>408,67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38</w:t>
            </w:r>
            <w:r w:rsidR="0025089C" w:rsidRPr="00876F52">
              <w:rPr>
                <w:rFonts w:ascii="Times New Roman" w:hAnsi="Times New Roman" w:cs="Times New Roman"/>
                <w:sz w:val="10"/>
                <w:szCs w:val="10"/>
              </w:rPr>
              <w:t>045,25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5A19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1952">
              <w:rPr>
                <w:rFonts w:ascii="Times New Roman" w:hAnsi="Times New Roman" w:cs="Times New Roman"/>
                <w:sz w:val="10"/>
                <w:szCs w:val="10"/>
              </w:rPr>
              <w:t>38</w:t>
            </w:r>
            <w:r w:rsidR="0025089C" w:rsidRPr="005A1952">
              <w:rPr>
                <w:rFonts w:ascii="Times New Roman" w:hAnsi="Times New Roman" w:cs="Times New Roman"/>
                <w:sz w:val="10"/>
                <w:szCs w:val="10"/>
              </w:rPr>
              <w:t>489,21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5A19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1952">
              <w:rPr>
                <w:rFonts w:ascii="Times New Roman" w:hAnsi="Times New Roman" w:cs="Times New Roman"/>
                <w:sz w:val="10"/>
                <w:szCs w:val="10"/>
              </w:rPr>
              <w:t>38837,17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5A1952" w:rsidRDefault="0025089C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1952">
              <w:rPr>
                <w:rFonts w:ascii="Times New Roman" w:hAnsi="Times New Roman" w:cs="Times New Roman"/>
                <w:sz w:val="10"/>
                <w:szCs w:val="10"/>
              </w:rPr>
              <w:t>39630,69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C52C46" w:rsidRDefault="005A1952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39913,31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C52C46" w:rsidRDefault="005A1952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40351,82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9C" w:rsidRPr="00C52C46" w:rsidRDefault="005A1952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41414,07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9C" w:rsidRPr="00C727E2" w:rsidRDefault="005A1952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40951,06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9C" w:rsidRPr="00C727E2" w:rsidRDefault="005A1952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41441,32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9C" w:rsidRPr="00C727E2" w:rsidRDefault="005A1952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42739,32</w:t>
            </w:r>
          </w:p>
        </w:tc>
      </w:tr>
      <w:tr w:rsidR="00876F52" w:rsidRPr="00C727E2" w:rsidTr="00CB4C09">
        <w:trPr>
          <w:trHeight w:val="26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52" w:rsidRPr="009C0EBA" w:rsidRDefault="00876F52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52" w:rsidRPr="00D570F9" w:rsidRDefault="00876F52" w:rsidP="00D570F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ность населения с денежными доходами ниже величины прожито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ч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ного минимума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D570F9" w:rsidRDefault="00876F52" w:rsidP="009C450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 xml:space="preserve">%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14,90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12,46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9,60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876F52" w:rsidRDefault="00876F52" w:rsidP="00876F5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6F52">
              <w:rPr>
                <w:rFonts w:ascii="Times New Roman" w:hAnsi="Times New Roman" w:cs="Times New Roman"/>
                <w:sz w:val="10"/>
                <w:szCs w:val="10"/>
              </w:rPr>
              <w:t>9,30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C727E2" w:rsidRDefault="00EF4887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C727E2" w:rsidRDefault="00EF4887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52" w:rsidRPr="00C727E2" w:rsidRDefault="00EF4887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F52" w:rsidRPr="00C727E2" w:rsidRDefault="00EF4887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F52" w:rsidRPr="00C727E2" w:rsidRDefault="00EF4887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F52" w:rsidRPr="00C727E2" w:rsidRDefault="00EF4887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9,00</w:t>
            </w:r>
          </w:p>
        </w:tc>
      </w:tr>
      <w:tr w:rsidR="00CB4C09" w:rsidRPr="00C727E2" w:rsidTr="00CB4C09">
        <w:trPr>
          <w:trHeight w:val="15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FE" w:rsidRPr="009C0EBA" w:rsidRDefault="003377FE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VII.</w:t>
            </w:r>
          </w:p>
        </w:tc>
        <w:tc>
          <w:tcPr>
            <w:tcW w:w="1387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FE" w:rsidRDefault="003377FE" w:rsidP="003377F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Труд и занятость</w:t>
            </w:r>
          </w:p>
        </w:tc>
      </w:tr>
      <w:tr w:rsidR="00BA52AB" w:rsidRPr="00C727E2" w:rsidTr="00CB4C09">
        <w:trPr>
          <w:trHeight w:val="108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AB" w:rsidRPr="009C0EBA" w:rsidRDefault="00BA52AB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AB" w:rsidRPr="00D570F9" w:rsidRDefault="00BA52AB" w:rsidP="00925EBE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Среднесп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сочная 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ность работников организ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ций (без внешних совмест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телей)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D570F9" w:rsidRDefault="00BA52AB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тыс. чел.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23,78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23,76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23,78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23,76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23,78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23,74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23,76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5613E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13EB">
              <w:rPr>
                <w:rFonts w:ascii="Times New Roman" w:hAnsi="Times New Roman" w:cs="Times New Roman"/>
                <w:sz w:val="10"/>
                <w:szCs w:val="10"/>
              </w:rPr>
              <w:t>23,69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5613E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13EB">
              <w:rPr>
                <w:rFonts w:ascii="Times New Roman" w:hAnsi="Times New Roman" w:cs="Times New Roman"/>
                <w:sz w:val="10"/>
                <w:szCs w:val="10"/>
              </w:rPr>
              <w:t>23,74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5613E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13EB">
              <w:rPr>
                <w:rFonts w:ascii="Times New Roman" w:hAnsi="Times New Roman" w:cs="Times New Roman"/>
                <w:sz w:val="10"/>
                <w:szCs w:val="10"/>
              </w:rPr>
              <w:t>23,76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5613EB" w:rsidRDefault="005613EB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613EB">
              <w:rPr>
                <w:rFonts w:ascii="Times New Roman" w:hAnsi="Times New Roman" w:cs="Times New Roman"/>
                <w:sz w:val="10"/>
                <w:szCs w:val="10"/>
              </w:rPr>
              <w:t>23,94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C727E2" w:rsidRDefault="005613EB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23,98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C727E2" w:rsidRDefault="005613EB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24,02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AB" w:rsidRPr="00C727E2" w:rsidRDefault="005613EB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24,42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AB" w:rsidRPr="00C727E2" w:rsidRDefault="005613EB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24,46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AB" w:rsidRPr="00C727E2" w:rsidRDefault="005613EB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24,50</w:t>
            </w:r>
          </w:p>
        </w:tc>
      </w:tr>
      <w:tr w:rsidR="00BA52AB" w:rsidRPr="00C727E2" w:rsidTr="00CB4C09">
        <w:trPr>
          <w:trHeight w:val="108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AB" w:rsidRPr="009C0EBA" w:rsidRDefault="00BA52AB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2.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AB" w:rsidRPr="00D570F9" w:rsidRDefault="00BA52AB" w:rsidP="00A25E4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Среднем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сячная номинал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ь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ная начисле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ная заработная плата одного работника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D570F9" w:rsidRDefault="00BA52AB" w:rsidP="007B450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р</w:t>
            </w:r>
            <w:r w:rsidRPr="00D570F9">
              <w:rPr>
                <w:rFonts w:ascii="Times New Roman" w:hAnsi="Times New Roman" w:cs="Times New Roman"/>
                <w:sz w:val="10"/>
                <w:szCs w:val="10"/>
              </w:rPr>
              <w:t>у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34797,40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36905,10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37757,41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38221,83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39048,72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39301,69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39322,15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40320,91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40631,22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40295,38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41474,32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41845,80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41308,75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42599,90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BA52AB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43037,02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9656DC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6DC">
              <w:rPr>
                <w:rFonts w:ascii="Times New Roman" w:hAnsi="Times New Roman" w:cs="Times New Roman"/>
                <w:sz w:val="10"/>
                <w:szCs w:val="10"/>
              </w:rPr>
              <w:t>42362,34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9656DC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6DC">
              <w:rPr>
                <w:rFonts w:ascii="Times New Roman" w:hAnsi="Times New Roman" w:cs="Times New Roman"/>
                <w:sz w:val="10"/>
                <w:szCs w:val="10"/>
              </w:rPr>
              <w:t>43761,60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9656DC" w:rsidRDefault="00BA52AB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56DC">
              <w:rPr>
                <w:rFonts w:ascii="Times New Roman" w:hAnsi="Times New Roman" w:cs="Times New Roman"/>
                <w:sz w:val="10"/>
                <w:szCs w:val="10"/>
              </w:rPr>
              <w:t>44269,12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C727E2" w:rsidRDefault="00415D13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43929,75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C727E2" w:rsidRDefault="009656DC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44320,00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B" w:rsidRPr="00C727E2" w:rsidRDefault="009656DC" w:rsidP="006E45B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44386,48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AB" w:rsidRPr="00C727E2" w:rsidRDefault="009656DC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45451,72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AB" w:rsidRPr="00C727E2" w:rsidRDefault="009656DC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45520,00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2AB" w:rsidRPr="00C727E2" w:rsidRDefault="009656DC" w:rsidP="00D1313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45588,28</w:t>
            </w:r>
          </w:p>
        </w:tc>
      </w:tr>
      <w:tr w:rsidR="0017691A" w:rsidRPr="00C727E2" w:rsidTr="00CB4C09">
        <w:trPr>
          <w:trHeight w:val="58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A" w:rsidRPr="009C0EBA" w:rsidRDefault="0017691A" w:rsidP="00DD2F29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9C0EBA">
              <w:rPr>
                <w:rFonts w:ascii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91A" w:rsidRPr="00AF07D5" w:rsidRDefault="0017691A" w:rsidP="00AF07D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Уровень зарег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стрирова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ной безработ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и</w:t>
            </w: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цы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AF07D5" w:rsidRDefault="0017691A" w:rsidP="008600B2">
            <w:pPr>
              <w:pStyle w:val="ConsPlusNormal"/>
              <w:ind w:left="-57" w:right="-57" w:firstLine="0"/>
              <w:jc w:val="center"/>
              <w:outlineLvl w:val="2"/>
              <w:rPr>
                <w:rFonts w:ascii="Times New Roman" w:hAnsi="Times New Roman" w:cs="Times New Roman"/>
                <w:sz w:val="10"/>
                <w:szCs w:val="10"/>
              </w:rPr>
            </w:pPr>
            <w:r w:rsidRPr="00AF07D5">
              <w:rPr>
                <w:rFonts w:ascii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BA52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1A" w:rsidRPr="00BA52AB" w:rsidRDefault="0017691A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91A" w:rsidRPr="00BA52AB" w:rsidRDefault="0017691A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91A" w:rsidRPr="00BA52AB" w:rsidRDefault="0017691A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91A" w:rsidRPr="00BA52AB" w:rsidRDefault="0017691A" w:rsidP="00241F3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A52AB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</w:tr>
    </w:tbl>
    <w:p w:rsidR="00AE1B30" w:rsidRPr="00A67643" w:rsidRDefault="00AE1B30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P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4B" w:rsidRPr="0028584B" w:rsidRDefault="0028584B" w:rsidP="002858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8584B" w:rsidRPr="0028584B" w:rsidRDefault="0028584B" w:rsidP="00494E32">
      <w:pPr>
        <w:autoSpaceDE w:val="0"/>
        <w:autoSpaceDN w:val="0"/>
        <w:adjustRightInd w:val="0"/>
        <w:spacing w:after="0" w:line="240" w:lineRule="exact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</w:t>
      </w:r>
      <w:r w:rsidR="00550D2C"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В.Э. </w:t>
      </w:r>
      <w:proofErr w:type="spellStart"/>
      <w:r w:rsidRPr="0028584B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Pr="0028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986C1F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В.В. Жданов</w:t>
      </w:r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</w:t>
      </w:r>
      <w:r w:rsidR="00D0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4E58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32064C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Pr="003F144E" w:rsidRDefault="003F144E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6C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4E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       Е.</w:t>
      </w:r>
      <w:r w:rsidR="0032064C">
        <w:rPr>
          <w:rFonts w:ascii="Times New Roman" w:hAnsi="Times New Roman" w:cs="Times New Roman"/>
          <w:sz w:val="28"/>
          <w:szCs w:val="28"/>
        </w:rPr>
        <w:t>Н. Дудченко</w:t>
      </w:r>
    </w:p>
    <w:p w:rsidR="003F144E" w:rsidRDefault="003F144E" w:rsidP="003F144E">
      <w:pPr>
        <w:spacing w:line="240" w:lineRule="exact"/>
        <w:jc w:val="both"/>
        <w:rPr>
          <w:sz w:val="28"/>
        </w:rPr>
      </w:pPr>
    </w:p>
    <w:p w:rsidR="00521512" w:rsidRPr="003C2F3B" w:rsidRDefault="00521512" w:rsidP="003C2F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1512" w:rsidRPr="003C2F3B" w:rsidSect="00283375">
      <w:headerReference w:type="default" r:id="rId7"/>
      <w:pgSz w:w="16838" w:h="11906" w:orient="landscape" w:code="9"/>
      <w:pgMar w:top="1985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E6" w:rsidRDefault="00BA15E6" w:rsidP="004F17A4">
      <w:pPr>
        <w:spacing w:after="0" w:line="240" w:lineRule="auto"/>
      </w:pPr>
      <w:r>
        <w:separator/>
      </w:r>
    </w:p>
  </w:endnote>
  <w:endnote w:type="continuationSeparator" w:id="0">
    <w:p w:rsidR="00BA15E6" w:rsidRDefault="00BA15E6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E6" w:rsidRDefault="00BA15E6" w:rsidP="004F17A4">
      <w:pPr>
        <w:spacing w:after="0" w:line="240" w:lineRule="auto"/>
      </w:pPr>
      <w:r>
        <w:separator/>
      </w:r>
    </w:p>
  </w:footnote>
  <w:footnote w:type="continuationSeparator" w:id="0">
    <w:p w:rsidR="00BA15E6" w:rsidRDefault="00BA15E6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5E47" w:rsidRPr="004F17A4" w:rsidRDefault="00A25E47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CC3C33">
          <w:rPr>
            <w:rFonts w:ascii="Times New Roman" w:hAnsi="Times New Roman" w:cs="Times New Roman"/>
            <w:noProof/>
          </w:rPr>
          <w:t>2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00D35"/>
    <w:rsid w:val="0002662A"/>
    <w:rsid w:val="000414CA"/>
    <w:rsid w:val="0004589A"/>
    <w:rsid w:val="000511A7"/>
    <w:rsid w:val="000514AF"/>
    <w:rsid w:val="000676DB"/>
    <w:rsid w:val="000739B1"/>
    <w:rsid w:val="0007432D"/>
    <w:rsid w:val="0007552C"/>
    <w:rsid w:val="00084978"/>
    <w:rsid w:val="000C0E00"/>
    <w:rsid w:val="000D553F"/>
    <w:rsid w:val="000F2026"/>
    <w:rsid w:val="000F2258"/>
    <w:rsid w:val="000F31A5"/>
    <w:rsid w:val="000F61DF"/>
    <w:rsid w:val="00125CEB"/>
    <w:rsid w:val="001436E5"/>
    <w:rsid w:val="00157712"/>
    <w:rsid w:val="00164044"/>
    <w:rsid w:val="001702A7"/>
    <w:rsid w:val="0017691A"/>
    <w:rsid w:val="00181E71"/>
    <w:rsid w:val="00187381"/>
    <w:rsid w:val="001B2442"/>
    <w:rsid w:val="001B3903"/>
    <w:rsid w:val="001F33BC"/>
    <w:rsid w:val="00200ACF"/>
    <w:rsid w:val="002037E9"/>
    <w:rsid w:val="00224A74"/>
    <w:rsid w:val="002411FB"/>
    <w:rsid w:val="0024472C"/>
    <w:rsid w:val="00250104"/>
    <w:rsid w:val="0025089C"/>
    <w:rsid w:val="002530BE"/>
    <w:rsid w:val="00254156"/>
    <w:rsid w:val="00281AF5"/>
    <w:rsid w:val="00283375"/>
    <w:rsid w:val="0028584B"/>
    <w:rsid w:val="002A762E"/>
    <w:rsid w:val="002B388C"/>
    <w:rsid w:val="002C64D9"/>
    <w:rsid w:val="002D05E7"/>
    <w:rsid w:val="002D0E15"/>
    <w:rsid w:val="00301558"/>
    <w:rsid w:val="00315BAE"/>
    <w:rsid w:val="0031606C"/>
    <w:rsid w:val="0032064C"/>
    <w:rsid w:val="003239B4"/>
    <w:rsid w:val="0033673C"/>
    <w:rsid w:val="003377FE"/>
    <w:rsid w:val="003465C7"/>
    <w:rsid w:val="00353D45"/>
    <w:rsid w:val="00360F5C"/>
    <w:rsid w:val="00397287"/>
    <w:rsid w:val="003A5175"/>
    <w:rsid w:val="003B2AA5"/>
    <w:rsid w:val="003C1168"/>
    <w:rsid w:val="003C2F3B"/>
    <w:rsid w:val="003C301D"/>
    <w:rsid w:val="003C673B"/>
    <w:rsid w:val="003C7B97"/>
    <w:rsid w:val="003D11B0"/>
    <w:rsid w:val="003D4836"/>
    <w:rsid w:val="003D5828"/>
    <w:rsid w:val="003F144E"/>
    <w:rsid w:val="00402364"/>
    <w:rsid w:val="00413E39"/>
    <w:rsid w:val="00415D13"/>
    <w:rsid w:val="00416F7E"/>
    <w:rsid w:val="004310FD"/>
    <w:rsid w:val="00431C2F"/>
    <w:rsid w:val="004332F9"/>
    <w:rsid w:val="0043458F"/>
    <w:rsid w:val="00442380"/>
    <w:rsid w:val="004735B8"/>
    <w:rsid w:val="00475D23"/>
    <w:rsid w:val="00486C2D"/>
    <w:rsid w:val="00494E32"/>
    <w:rsid w:val="00495C55"/>
    <w:rsid w:val="004A03B4"/>
    <w:rsid w:val="004A0957"/>
    <w:rsid w:val="004A2D97"/>
    <w:rsid w:val="004A44E8"/>
    <w:rsid w:val="004A6355"/>
    <w:rsid w:val="004A6F41"/>
    <w:rsid w:val="004F17A4"/>
    <w:rsid w:val="004F7C40"/>
    <w:rsid w:val="0051308F"/>
    <w:rsid w:val="005164A8"/>
    <w:rsid w:val="00521512"/>
    <w:rsid w:val="0053353F"/>
    <w:rsid w:val="00550D2C"/>
    <w:rsid w:val="005613EB"/>
    <w:rsid w:val="00561E69"/>
    <w:rsid w:val="005678C2"/>
    <w:rsid w:val="005751CE"/>
    <w:rsid w:val="00586B63"/>
    <w:rsid w:val="005A1952"/>
    <w:rsid w:val="005A2A76"/>
    <w:rsid w:val="005B57C6"/>
    <w:rsid w:val="005C0972"/>
    <w:rsid w:val="005C71BC"/>
    <w:rsid w:val="005C7303"/>
    <w:rsid w:val="005D11B7"/>
    <w:rsid w:val="005E3890"/>
    <w:rsid w:val="005F7A31"/>
    <w:rsid w:val="00604AC2"/>
    <w:rsid w:val="00630248"/>
    <w:rsid w:val="00652C37"/>
    <w:rsid w:val="00656886"/>
    <w:rsid w:val="00666C2D"/>
    <w:rsid w:val="00672A63"/>
    <w:rsid w:val="00686499"/>
    <w:rsid w:val="00692C8A"/>
    <w:rsid w:val="006A05E4"/>
    <w:rsid w:val="006B4D59"/>
    <w:rsid w:val="006B5986"/>
    <w:rsid w:val="006E3736"/>
    <w:rsid w:val="006E45BF"/>
    <w:rsid w:val="006E57C2"/>
    <w:rsid w:val="006E7A5B"/>
    <w:rsid w:val="007216EE"/>
    <w:rsid w:val="00722FB0"/>
    <w:rsid w:val="00741829"/>
    <w:rsid w:val="00742142"/>
    <w:rsid w:val="00751D21"/>
    <w:rsid w:val="0075691C"/>
    <w:rsid w:val="00760D0C"/>
    <w:rsid w:val="00781FDA"/>
    <w:rsid w:val="007821DF"/>
    <w:rsid w:val="007833E9"/>
    <w:rsid w:val="00783AC5"/>
    <w:rsid w:val="00785AFE"/>
    <w:rsid w:val="007A2D8D"/>
    <w:rsid w:val="007A6CF5"/>
    <w:rsid w:val="007B4509"/>
    <w:rsid w:val="007C5346"/>
    <w:rsid w:val="007D2608"/>
    <w:rsid w:val="007D33AE"/>
    <w:rsid w:val="007D5959"/>
    <w:rsid w:val="007D67B5"/>
    <w:rsid w:val="00800526"/>
    <w:rsid w:val="00813608"/>
    <w:rsid w:val="00832004"/>
    <w:rsid w:val="0083784D"/>
    <w:rsid w:val="008600B2"/>
    <w:rsid w:val="008657AB"/>
    <w:rsid w:val="00876F52"/>
    <w:rsid w:val="0088101A"/>
    <w:rsid w:val="008A5377"/>
    <w:rsid w:val="008B38E0"/>
    <w:rsid w:val="008B6052"/>
    <w:rsid w:val="008C084B"/>
    <w:rsid w:val="008C55D0"/>
    <w:rsid w:val="008E1BE4"/>
    <w:rsid w:val="008F5A44"/>
    <w:rsid w:val="00902B1E"/>
    <w:rsid w:val="009120C8"/>
    <w:rsid w:val="00925EBE"/>
    <w:rsid w:val="00936736"/>
    <w:rsid w:val="00941258"/>
    <w:rsid w:val="00946D9B"/>
    <w:rsid w:val="0095099E"/>
    <w:rsid w:val="009546DF"/>
    <w:rsid w:val="009549C8"/>
    <w:rsid w:val="009561DA"/>
    <w:rsid w:val="00960D28"/>
    <w:rsid w:val="009656DC"/>
    <w:rsid w:val="00966F2C"/>
    <w:rsid w:val="0097385B"/>
    <w:rsid w:val="0097434E"/>
    <w:rsid w:val="00977496"/>
    <w:rsid w:val="0098676E"/>
    <w:rsid w:val="00986C1F"/>
    <w:rsid w:val="009A3B73"/>
    <w:rsid w:val="009A474A"/>
    <w:rsid w:val="009C0EBA"/>
    <w:rsid w:val="009C4502"/>
    <w:rsid w:val="009D1E06"/>
    <w:rsid w:val="009E1352"/>
    <w:rsid w:val="009E23A7"/>
    <w:rsid w:val="00A14D9F"/>
    <w:rsid w:val="00A25E47"/>
    <w:rsid w:val="00A421CA"/>
    <w:rsid w:val="00A533B2"/>
    <w:rsid w:val="00A608B7"/>
    <w:rsid w:val="00A624A3"/>
    <w:rsid w:val="00A64FB9"/>
    <w:rsid w:val="00A67643"/>
    <w:rsid w:val="00A7032E"/>
    <w:rsid w:val="00A80E0B"/>
    <w:rsid w:val="00A824B6"/>
    <w:rsid w:val="00A9654D"/>
    <w:rsid w:val="00A96D66"/>
    <w:rsid w:val="00AA71CD"/>
    <w:rsid w:val="00AD1059"/>
    <w:rsid w:val="00AE0AC3"/>
    <w:rsid w:val="00AE1B30"/>
    <w:rsid w:val="00AF07D5"/>
    <w:rsid w:val="00B02E4D"/>
    <w:rsid w:val="00B17D7B"/>
    <w:rsid w:val="00B22D8F"/>
    <w:rsid w:val="00B23488"/>
    <w:rsid w:val="00B31203"/>
    <w:rsid w:val="00B314D4"/>
    <w:rsid w:val="00B31E9D"/>
    <w:rsid w:val="00B437B8"/>
    <w:rsid w:val="00B5312A"/>
    <w:rsid w:val="00B55160"/>
    <w:rsid w:val="00B55276"/>
    <w:rsid w:val="00B80DE7"/>
    <w:rsid w:val="00B9009C"/>
    <w:rsid w:val="00BA156C"/>
    <w:rsid w:val="00BA15E6"/>
    <w:rsid w:val="00BA46D1"/>
    <w:rsid w:val="00BA52AB"/>
    <w:rsid w:val="00BB2943"/>
    <w:rsid w:val="00BB2AEC"/>
    <w:rsid w:val="00BB6DDE"/>
    <w:rsid w:val="00BC40E9"/>
    <w:rsid w:val="00BF1B74"/>
    <w:rsid w:val="00C024E8"/>
    <w:rsid w:val="00C15245"/>
    <w:rsid w:val="00C21D41"/>
    <w:rsid w:val="00C25415"/>
    <w:rsid w:val="00C42021"/>
    <w:rsid w:val="00C4693D"/>
    <w:rsid w:val="00C46F92"/>
    <w:rsid w:val="00C47E82"/>
    <w:rsid w:val="00C52C46"/>
    <w:rsid w:val="00C634A8"/>
    <w:rsid w:val="00C727E2"/>
    <w:rsid w:val="00C94C35"/>
    <w:rsid w:val="00CA4E75"/>
    <w:rsid w:val="00CB4C09"/>
    <w:rsid w:val="00CC37B9"/>
    <w:rsid w:val="00CC3C0B"/>
    <w:rsid w:val="00CC3C33"/>
    <w:rsid w:val="00CF458C"/>
    <w:rsid w:val="00D04E58"/>
    <w:rsid w:val="00D1313B"/>
    <w:rsid w:val="00D14FC0"/>
    <w:rsid w:val="00D24C9D"/>
    <w:rsid w:val="00D43276"/>
    <w:rsid w:val="00D43787"/>
    <w:rsid w:val="00D47386"/>
    <w:rsid w:val="00D51564"/>
    <w:rsid w:val="00D54AF9"/>
    <w:rsid w:val="00D562EC"/>
    <w:rsid w:val="00D570F9"/>
    <w:rsid w:val="00D65896"/>
    <w:rsid w:val="00D7220E"/>
    <w:rsid w:val="00D90F73"/>
    <w:rsid w:val="00DB0AF3"/>
    <w:rsid w:val="00DB4B8B"/>
    <w:rsid w:val="00DB5B9E"/>
    <w:rsid w:val="00DD2F29"/>
    <w:rsid w:val="00DE4B2F"/>
    <w:rsid w:val="00DF0244"/>
    <w:rsid w:val="00DF33B1"/>
    <w:rsid w:val="00E14F27"/>
    <w:rsid w:val="00E217A6"/>
    <w:rsid w:val="00E320F4"/>
    <w:rsid w:val="00E50E6F"/>
    <w:rsid w:val="00E61FBD"/>
    <w:rsid w:val="00E65414"/>
    <w:rsid w:val="00E6689B"/>
    <w:rsid w:val="00E67AF8"/>
    <w:rsid w:val="00E8582D"/>
    <w:rsid w:val="00E9030E"/>
    <w:rsid w:val="00E91D36"/>
    <w:rsid w:val="00EA09CC"/>
    <w:rsid w:val="00EB4520"/>
    <w:rsid w:val="00EB5047"/>
    <w:rsid w:val="00EB6CA0"/>
    <w:rsid w:val="00EC2F65"/>
    <w:rsid w:val="00EC5E57"/>
    <w:rsid w:val="00ED0367"/>
    <w:rsid w:val="00ED0C1C"/>
    <w:rsid w:val="00ED3C10"/>
    <w:rsid w:val="00EE039B"/>
    <w:rsid w:val="00EE35DC"/>
    <w:rsid w:val="00EF4887"/>
    <w:rsid w:val="00EF522E"/>
    <w:rsid w:val="00F05476"/>
    <w:rsid w:val="00F148C7"/>
    <w:rsid w:val="00F26BB1"/>
    <w:rsid w:val="00F5028E"/>
    <w:rsid w:val="00F64706"/>
    <w:rsid w:val="00F64A97"/>
    <w:rsid w:val="00F66E38"/>
    <w:rsid w:val="00F907CD"/>
    <w:rsid w:val="00F9102F"/>
    <w:rsid w:val="00F95540"/>
    <w:rsid w:val="00FA5B63"/>
    <w:rsid w:val="00FD417C"/>
    <w:rsid w:val="00FD4D3E"/>
    <w:rsid w:val="00FF485A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57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149</cp:revision>
  <cp:lastPrinted>2018-11-06T08:48:00Z</cp:lastPrinted>
  <dcterms:created xsi:type="dcterms:W3CDTF">2018-10-23T08:01:00Z</dcterms:created>
  <dcterms:modified xsi:type="dcterms:W3CDTF">2019-10-22T06:26:00Z</dcterms:modified>
</cp:coreProperties>
</file>