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ГУБЕРНАТОР СТАВРОПОЛЬСКОГО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8 апреля 2020 г. N 138</w:t>
      </w:r>
    </w:p>
    <w:p>
      <w:pPr>
        <w:pStyle w:val="2"/>
        <w:jc w:val="both"/>
      </w:pPr>
      <w:r>
        <w:rPr>
          <w:sz w:val="20"/>
        </w:rPr>
      </w:r>
    </w:p>
    <w:p>
      <w:pPr>
        <w:pStyle w:val="2"/>
        <w:jc w:val="center"/>
      </w:pPr>
      <w:r>
        <w:rPr>
          <w:sz w:val="20"/>
        </w:rPr>
        <w:t xml:space="preserve">О ПЕРЕЧНЕ ОРГАНОВ ИСПОЛНИТЕЛЬНОЙ ВЛАСТИ СТАВРОПОЛЬСКОГО КРАЯ</w:t>
      </w:r>
    </w:p>
    <w:p>
      <w:pPr>
        <w:pStyle w:val="2"/>
        <w:jc w:val="center"/>
      </w:pPr>
      <w:r>
        <w:rPr>
          <w:sz w:val="20"/>
        </w:rPr>
        <w:t xml:space="preserve">И ИХ ДОЛЖНОСТНЫХ ЛИЦ, УПОЛНОМОЧЕННЫХ СОСТАВЛЯТЬ ПРОТОКОЛЫ</w:t>
      </w:r>
    </w:p>
    <w:p>
      <w:pPr>
        <w:pStyle w:val="2"/>
        <w:jc w:val="center"/>
      </w:pPr>
      <w:r>
        <w:rPr>
          <w:sz w:val="20"/>
        </w:rPr>
        <w:t xml:space="preserve">ОБ АДМИНИСТРАТИВНЫХ ПРАВОНАРУШЕНИЯХ, ПРЕДУСМОТРЕННЫХ СТАТЬЕЙ</w:t>
      </w:r>
    </w:p>
    <w:p>
      <w:pPr>
        <w:pStyle w:val="2"/>
        <w:jc w:val="center"/>
      </w:pPr>
      <w:r>
        <w:rPr>
          <w:sz w:val="20"/>
        </w:rPr>
        <w:t xml:space="preserve">20.6.1 КОДЕКСА РОССИЙСКОЙ ФЕДЕРАЦИИ ОБ АДМИНИСТРАТИВНЫХ</w:t>
      </w:r>
    </w:p>
    <w:p>
      <w:pPr>
        <w:pStyle w:val="2"/>
        <w:jc w:val="center"/>
      </w:pPr>
      <w:r>
        <w:rPr>
          <w:sz w:val="20"/>
        </w:rPr>
        <w:t xml:space="preserve">ПРАВОНАРУШЕНИЯХ</w:t>
      </w:r>
    </w:p>
    <w:p>
      <w:pPr>
        <w:pStyle w:val="0"/>
        <w:jc w:val="both"/>
      </w:pPr>
      <w:r>
        <w:rPr>
          <w:sz w:val="20"/>
        </w:rPr>
      </w:r>
    </w:p>
    <w:p>
      <w:pPr>
        <w:pStyle w:val="1"/>
        <w:jc w:val="both"/>
      </w:pPr>
      <w:r>
        <w:rPr>
          <w:sz w:val="20"/>
        </w:rPr>
        <w:t xml:space="preserve">                              4</w:t>
      </w:r>
    </w:p>
    <w:p>
      <w:pPr>
        <w:pStyle w:val="1"/>
        <w:jc w:val="both"/>
      </w:pPr>
      <w:r>
        <w:rPr>
          <w:sz w:val="20"/>
        </w:rPr>
        <w:t xml:space="preserve">    В  соответствии с </w:t>
      </w:r>
      <w:hyperlink w:history="0" r:id="rId6">
        <w:r>
          <w:rPr>
            <w:sz w:val="20"/>
            <w:color w:val="0000ff"/>
          </w:rPr>
          <w:t xml:space="preserve">частью 6  статьи 28.3</w:t>
        </w:r>
      </w:hyperlink>
      <w:r>
        <w:rPr>
          <w:sz w:val="20"/>
        </w:rPr>
        <w:t xml:space="preserve"> Кодекса Российской Федерации об</w:t>
      </w:r>
    </w:p>
    <w:p>
      <w:pPr>
        <w:pStyle w:val="1"/>
        <w:jc w:val="both"/>
      </w:pPr>
      <w:r>
        <w:rPr>
          <w:sz w:val="20"/>
        </w:rPr>
        <w:t xml:space="preserve">административных правонарушениях постановляю:</w:t>
      </w:r>
    </w:p>
    <w:p>
      <w:pPr>
        <w:pStyle w:val="1"/>
        <w:jc w:val="both"/>
      </w:pPr>
      <w:r>
        <w:rPr>
          <w:sz w:val="20"/>
        </w:rPr>
      </w:r>
    </w:p>
    <w:bookmarkStart w:id="16" w:name="P16"/>
    <w:bookmarkEnd w:id="16"/>
    <w:p>
      <w:pPr>
        <w:pStyle w:val="1"/>
        <w:jc w:val="both"/>
      </w:pPr>
      <w:r>
        <w:rPr>
          <w:sz w:val="20"/>
        </w:rPr>
        <w:t xml:space="preserve">    1.  Определить,  что  протоколы  об  административных  правонарушениях,</w:t>
      </w:r>
    </w:p>
    <w:p>
      <w:pPr>
        <w:pStyle w:val="1"/>
        <w:jc w:val="both"/>
      </w:pPr>
      <w:r>
        <w:rPr>
          <w:sz w:val="20"/>
        </w:rPr>
        <w:t xml:space="preserve">                                  1</w:t>
      </w:r>
    </w:p>
    <w:p>
      <w:pPr>
        <w:pStyle w:val="1"/>
        <w:jc w:val="both"/>
      </w:pPr>
      <w:r>
        <w:rPr>
          <w:sz w:val="20"/>
        </w:rPr>
        <w:t xml:space="preserve">предусмотренных    </w:t>
      </w:r>
      <w:hyperlink w:history="0" r:id="rId7">
        <w:r>
          <w:rPr>
            <w:sz w:val="20"/>
            <w:color w:val="0000ff"/>
          </w:rPr>
          <w:t xml:space="preserve">статьей    20.6</w:t>
        </w:r>
      </w:hyperlink>
      <w:r>
        <w:rPr>
          <w:sz w:val="20"/>
        </w:rPr>
        <w:t xml:space="preserve">   Кодекса   Российской   Федерации    об</w:t>
      </w:r>
    </w:p>
    <w:p>
      <w:pPr>
        <w:pStyle w:val="1"/>
        <w:jc w:val="both"/>
      </w:pPr>
      <w:r>
        <w:rPr>
          <w:sz w:val="20"/>
        </w:rPr>
        <w:t xml:space="preserve">административных правонарушениях, вправе составлять должностные лица:</w:t>
      </w:r>
    </w:p>
    <w:p>
      <w:pPr>
        <w:pStyle w:val="0"/>
        <w:ind w:firstLine="540"/>
        <w:jc w:val="both"/>
      </w:pPr>
      <w:r>
        <w:rPr>
          <w:sz w:val="20"/>
        </w:rPr>
        <w:t xml:space="preserve">Правительства Ставропольского края;</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дорожного хозяйства и транспорта;</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здравоохранения;</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имущественных отношений;</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культуры;</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образования;</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охраны окружающей среды;</w:t>
      </w:r>
    </w:p>
    <w:p>
      <w:pPr>
        <w:pStyle w:val="0"/>
        <w:spacing w:before="200" w:line-rule="auto"/>
        <w:ind w:firstLine="540"/>
        <w:jc w:val="both"/>
      </w:pPr>
      <w:r>
        <w:rPr>
          <w:sz w:val="20"/>
        </w:rPr>
        <w:t xml:space="preserve">органа исполнительной власти Ставропольского края,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труда и социальной защиты населения;</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туристской деятельности и курортов;</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физической культуры и спорта;</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экономики;</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энергетики, промышленности и связи;</w:t>
      </w:r>
    </w:p>
    <w:p>
      <w:pPr>
        <w:pStyle w:val="0"/>
        <w:spacing w:before="200" w:line-rule="auto"/>
        <w:ind w:firstLine="540"/>
        <w:jc w:val="both"/>
      </w:pPr>
      <w:r>
        <w:rPr>
          <w:sz w:val="20"/>
        </w:rPr>
        <w:t xml:space="preserve">органа исполнительной власти Ставропольского края, осуществляющего региональный государственный жилищный надзор;</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ветеринарии;</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межнациональных и государственно-конфессиональных отношений;</w:t>
      </w:r>
    </w:p>
    <w:p>
      <w:pPr>
        <w:pStyle w:val="0"/>
        <w:spacing w:before="200" w:line-rule="auto"/>
        <w:ind w:firstLine="540"/>
        <w:jc w:val="both"/>
      </w:pPr>
      <w:r>
        <w:rPr>
          <w:sz w:val="20"/>
        </w:rPr>
        <w:t xml:space="preserve">органа исполнительной власти Ставропольского края, уполномоченного в сфере торговли и лицензирования отдельных видов деятельности.</w:t>
      </w:r>
    </w:p>
    <w:bookmarkStart w:id="37" w:name="P37"/>
    <w:bookmarkEnd w:id="37"/>
    <w:p>
      <w:pPr>
        <w:pStyle w:val="1"/>
        <w:spacing w:before="200" w:line-rule="auto"/>
        <w:jc w:val="both"/>
      </w:pPr>
      <w:r>
        <w:rPr>
          <w:sz w:val="20"/>
        </w:rPr>
        <w:t xml:space="preserve">    2.  Установить,  что  протоколы  об  административных  правонарушениях,</w:t>
      </w:r>
    </w:p>
    <w:p>
      <w:pPr>
        <w:pStyle w:val="1"/>
        <w:jc w:val="both"/>
      </w:pPr>
      <w:r>
        <w:rPr>
          <w:sz w:val="20"/>
        </w:rPr>
        <w:t xml:space="preserve">                                  1</w:t>
      </w:r>
    </w:p>
    <w:p>
      <w:pPr>
        <w:pStyle w:val="1"/>
        <w:jc w:val="both"/>
      </w:pPr>
      <w:r>
        <w:rPr>
          <w:sz w:val="20"/>
        </w:rPr>
        <w:t xml:space="preserve">предусмотренных    </w:t>
      </w:r>
      <w:hyperlink w:history="0" r:id="rId8">
        <w:r>
          <w:rPr>
            <w:sz w:val="20"/>
            <w:color w:val="0000ff"/>
          </w:rPr>
          <w:t xml:space="preserve">статьей    20.6</w:t>
        </w:r>
      </w:hyperlink>
      <w:r>
        <w:rPr>
          <w:sz w:val="20"/>
        </w:rPr>
        <w:t xml:space="preserve">   Кодекса   Российской   Федерации    об</w:t>
      </w:r>
    </w:p>
    <w:p>
      <w:pPr>
        <w:pStyle w:val="1"/>
        <w:jc w:val="both"/>
      </w:pPr>
      <w:r>
        <w:rPr>
          <w:sz w:val="20"/>
        </w:rPr>
        <w:t xml:space="preserve">административных  правонарушениях,  вправе составлять следующие должностные</w:t>
      </w:r>
    </w:p>
    <w:p>
      <w:pPr>
        <w:pStyle w:val="1"/>
        <w:jc w:val="both"/>
      </w:pPr>
      <w:r>
        <w:rPr>
          <w:sz w:val="20"/>
        </w:rPr>
        <w:t xml:space="preserve">лица  органов  исполнительной  власти  Ставропольского  края,  указанных  в</w:t>
      </w:r>
    </w:p>
    <w:p>
      <w:pPr>
        <w:pStyle w:val="1"/>
        <w:jc w:val="both"/>
      </w:pPr>
      <w:hyperlink w:history="0" w:anchor="P16">
        <w:r>
          <w:rPr>
            <w:sz w:val="20"/>
            <w:color w:val="0000ff"/>
          </w:rPr>
          <w:t xml:space="preserve">пункте  1</w:t>
        </w:r>
      </w:hyperlink>
      <w:r>
        <w:rPr>
          <w:sz w:val="20"/>
        </w:rPr>
        <w:t xml:space="preserve">  настоящего  постановления  (далее - органы исполнительной власти</w:t>
      </w:r>
    </w:p>
    <w:p>
      <w:pPr>
        <w:pStyle w:val="1"/>
        <w:jc w:val="both"/>
      </w:pPr>
      <w:r>
        <w:rPr>
          <w:sz w:val="20"/>
        </w:rPr>
        <w:t xml:space="preserve">Ставропольского края):</w:t>
      </w:r>
    </w:p>
    <w:p>
      <w:pPr>
        <w:pStyle w:val="0"/>
        <w:ind w:firstLine="540"/>
        <w:jc w:val="both"/>
      </w:pPr>
      <w:r>
        <w:rPr>
          <w:sz w:val="20"/>
        </w:rPr>
        <w:t xml:space="preserve">руководители, первые заместители и заместители руководителей органов исполнительной власти Ставропольского края;</w:t>
      </w:r>
    </w:p>
    <w:p>
      <w:pPr>
        <w:pStyle w:val="0"/>
        <w:spacing w:before="200" w:line-rule="auto"/>
        <w:ind w:firstLine="540"/>
        <w:jc w:val="both"/>
      </w:pPr>
      <w:r>
        <w:rPr>
          <w:sz w:val="20"/>
        </w:rPr>
        <w:t xml:space="preserve">руководители и заместители руководителей структурных подразделений органов исполнительной власти Ставропольского края;</w:t>
      </w:r>
    </w:p>
    <w:p>
      <w:pPr>
        <w:pStyle w:val="0"/>
        <w:spacing w:before="200" w:line-rule="auto"/>
        <w:ind w:firstLine="540"/>
        <w:jc w:val="both"/>
      </w:pPr>
      <w:r>
        <w:rPr>
          <w:sz w:val="20"/>
        </w:rPr>
        <w:t xml:space="preserve">лица, замещающие должности государственной гражданской службы Ставропольского края категории "специалисты" в органах исполнительной власти Ставропольского края и выполняющие функции государственного контроля и надзора.</w:t>
      </w:r>
    </w:p>
    <w:p>
      <w:pPr>
        <w:pStyle w:val="1"/>
        <w:spacing w:before="200" w:line-rule="auto"/>
        <w:jc w:val="both"/>
      </w:pPr>
      <w:r>
        <w:rPr>
          <w:sz w:val="20"/>
        </w:rPr>
        <w:t xml:space="preserve">    3.   Рекомендовать  Главному  управлению  Министерства  внутренних  дел</w:t>
      </w:r>
    </w:p>
    <w:p>
      <w:pPr>
        <w:pStyle w:val="1"/>
        <w:jc w:val="both"/>
      </w:pPr>
      <w:r>
        <w:rPr>
          <w:sz w:val="20"/>
        </w:rPr>
        <w:t xml:space="preserve">Российской  Федерации  по  Ставропольскому краю оказывать должностным лицам</w:t>
      </w:r>
    </w:p>
    <w:p>
      <w:pPr>
        <w:pStyle w:val="1"/>
        <w:jc w:val="both"/>
      </w:pPr>
      <w:r>
        <w:rPr>
          <w:sz w:val="20"/>
        </w:rPr>
        <w:t xml:space="preserve">органов  исполнительной  власти  Ставропольского края, указанным в </w:t>
      </w:r>
      <w:hyperlink w:history="0" w:anchor="P37">
        <w:r>
          <w:rPr>
            <w:sz w:val="20"/>
            <w:color w:val="0000ff"/>
          </w:rPr>
          <w:t xml:space="preserve">пункте 2</w:t>
        </w:r>
      </w:hyperlink>
    </w:p>
    <w:p>
      <w:pPr>
        <w:pStyle w:val="1"/>
        <w:jc w:val="both"/>
      </w:pPr>
      <w:r>
        <w:rPr>
          <w:sz w:val="20"/>
        </w:rPr>
        <w:t xml:space="preserve">настоящего  постановления,  методическую  помощь  по  вопросам, связанным с</w:t>
      </w:r>
    </w:p>
    <w:p>
      <w:pPr>
        <w:pStyle w:val="1"/>
        <w:jc w:val="both"/>
      </w:pPr>
      <w:r>
        <w:rPr>
          <w:sz w:val="20"/>
        </w:rPr>
        <w:t xml:space="preserve">возбуждением   дел  об  административных  правонарушениях,  предусмотренных</w:t>
      </w:r>
    </w:p>
    <w:p>
      <w:pPr>
        <w:pStyle w:val="1"/>
        <w:jc w:val="both"/>
      </w:pPr>
      <w:r>
        <w:rPr>
          <w:sz w:val="20"/>
        </w:rPr>
        <w:t xml:space="preserve">              1</w:t>
      </w:r>
    </w:p>
    <w:p>
      <w:pPr>
        <w:pStyle w:val="1"/>
        <w:jc w:val="both"/>
      </w:pPr>
      <w:hyperlink w:history="0" r:id="rId9">
        <w:r>
          <w:rPr>
            <w:sz w:val="20"/>
            <w:color w:val="0000ff"/>
          </w:rPr>
          <w:t xml:space="preserve">статьей   20.6</w:t>
        </w:r>
      </w:hyperlink>
      <w:r>
        <w:rPr>
          <w:sz w:val="20"/>
        </w:rPr>
        <w:t xml:space="preserve">   Кодекса    Российской    Федерации   об   административных</w:t>
      </w:r>
    </w:p>
    <w:p>
      <w:pPr>
        <w:pStyle w:val="1"/>
        <w:jc w:val="both"/>
      </w:pPr>
      <w:r>
        <w:rPr>
          <w:sz w:val="20"/>
        </w:rPr>
        <w:t xml:space="preserve">правонарушениях, и оформлением соответствующих процессуальных документов.</w:t>
      </w:r>
    </w:p>
    <w:p>
      <w:pPr>
        <w:pStyle w:val="0"/>
        <w:ind w:firstLine="540"/>
        <w:jc w:val="both"/>
      </w:pPr>
      <w:r>
        <w:rPr>
          <w:sz w:val="20"/>
        </w:rPr>
        <w:t xml:space="preserve">4. Контроль за выполнением настоящего постановления возложить на первого заместителя председателя Правительства Ставропольского края Великданя Н.Т., первого заместителя председателя Правительства Ставропольского края Ковалева И.И., заместителя председателя Правительства Ставропольского края Афанасова М.А., заместителя председателя Правительства Ставропольского края Афанасова Н.Н., заместителя председателя Правительства Ставропольского края Бойкова А.М., заместителя председателя Правительства Ставропольского края, руководителя аппарата Правительства Ставропольского края Гладкова В.В., заместителя председателя Правительства Ставропольского края Золотарева А.Е., заместителя председателя Правительства Ставропольского края - министра финансов Ставропольского края Калинченко Л.А., заместителя председателя Правительства Ставропольского края Петрашова Р.Я. и заместителя председателя Правительства Ставропольского края Скворцова Ю.А.</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odd" r:id="rId2"/>
      <w:headerReference w:type="first" r:id="rId3"/>
      <w:footerReference w:type="odd" r:id="rId5"/>
      <w:footerReference w:type="first" r:id="rId5"/>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100.0%" w:type="pct"/>
      <w:tblInd w:w="0" w:type="dxa"/>
      <w:tblLayout w:type="fixed"/>
      <w:tblCellMar>
        <w:start w:w="2pt" w:type="dxa"/>
        <w:end w:w="2pt" w:type="dxa"/>
      </w:tblCellMar>
      <w:tblLook w:firstRow="0" w:lastRow="0" w:firstColumn="0" w:lastColumn="0" w:noHBand="0" w:noVBand="0"/>
    </w:tblPr>
    <w:tblGrid>
      <w:gridCol w:w="1"/>
      <w:gridCol w:w="1"/>
      <w:gridCol w:w="1"/>
    </w:tblGrid>
    <w:tr>
      <w:trPr>
        <w:trHeight w:hRule="exact" w:val="1663"/>
      </w:trPr>
      <w:tc>
        <w:tcPr>
          <w:tcW w:w="34.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32.0%" w:type="pct"/>
          <w:vAlign w:val="center"/>
        </w:tcPr>
        <w:p>
          <w:pPr>
            <w:jc w:val="center"/>
          </w:pPr>
          <w:hyperlink r:id="rId1" w:history="0">
            <w:r>
              <w:rPr>
                <w:rFonts w:ascii="Tahoma" w:hAnsi="Tahoma" w:cs="Tahoma"/>
                <w:b/>
                <w:color w:val="0000FF"/>
              </w:rPr>
              <w:t>www.consultant.ru</w:t>
            </w:r>
          </w:hyperlink>
        </w:p>
      </w:tc>
      <w:tc>
        <w:tcPr>
          <w:tcW w:w="34.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Ставропольского края от 08.04.2020 N 138</w:t>
            <w:br/>
            <w:t>"О перечне органов исполнительной власти Ставропольск...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10.04.2020</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drawing>
              <wp:inline>
                <wp:extent cx="1910715" cy="445770"/>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Губернатора Ставропольского края от 08.04.2020 N 138 "О перечне органов исполнительной власти Ставропольск...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10.04.2020</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purl.oclc.org/ooxml/officeDocument/relationships/header" Target="header1.xml"/>
	<Relationship Id="rId3" Type="http://purl.oclc.org/ooxml/officeDocument/relationships/header" Target="header2.xml"/>
	<Relationship Id="rId4" Type="http://schemas.openxmlformats.org/officeDocument/2006/relationships/image" Target="media/image1.png"/>
	<Relationship Id="rId5" Type="http://purl.oclc.org/ooxml/officeDocument/relationships/footer" Target="footer1.xml"/>
	<Relationship Id="rId6" Type="http://purl.oclc.org/ooxml/officeDocument/relationships/hyperlink" Target="consultantplus://offline/ref=E80B8B6B7CD1B26C3441BBF6B751EDBE2C1A22B0227E5A4F9619C0C90049D460957D8129FC2A966DF8ED81DCA8E2DFDBDAFEDFF849883594g9eBM" TargetMode = "External"/>
	<Relationship Id="rId7" Type="http://purl.oclc.org/ooxml/officeDocument/relationships/hyperlink" Target="consultantplus://offline/ref=E80B8B6B7CD1B26C3441BBF6B751EDBE2C1A22B0227E5A4F9619C0C90049D460957D8129FC2A966BFBED81DCA8E2DFDBDAFEDFF849883594g9eBM" TargetMode = "External"/>
	<Relationship Id="rId8" Type="http://purl.oclc.org/ooxml/officeDocument/relationships/hyperlink" Target="consultantplus://offline/ref=E80B8B6B7CD1B26C3441BBF6B751EDBE2C1A22B0227E5A4F9619C0C90049D460957D8129FC2A966BFBED81DCA8E2DFDBDAFEDFF849883594g9eBM" TargetMode = "External"/>
	<Relationship Id="rId9" Type="http://purl.oclc.org/ooxml/officeDocument/relationships/hyperlink" Target="consultantplus://offline/ref=E80B8B6B7CD1B26C3441BBF6B751EDBE2C1A22B0227E5A4F9619C0C90049D460957D8129FC2A966BFBED81DCA8E2DFDBDAFEDFF849883594g9eBM"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www.consultant.ru" TargetMode = "External"/>
</Relationships>
</file>

<file path=word/_rels/header2.xml.rels>&#65279;<?xml version="1.0" encoding="UTF-8" standalone="yes"?>
<Relationships xmlns="http://schemas.openxmlformats.org/package/2006/relationships">
	<Relationship Id="rId1" Type="http://purl.oclc.org/ooxml/officeDocument/relationships/hyperlink" Target="http://www.consultant.ru" TargetMode = "External"/>
	<Relationship Id="rId2" Type="http://purl.oclc.org/ooxml/officeDocument/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4019.00.23</Application>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Ставропольского края от 08.04.2020 N 138
"О перечне органов исполнительной власти Ставропольского края и их должностных лиц, уполномоченных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dc:title>
  <dcterms:created xsi:type="dcterms:W3CDTF">2020-04-10T12:30:32Z</dcterms:created>
</cp:coreProperties>
</file>