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28" w:rsidRPr="00964B28" w:rsidRDefault="00964B28" w:rsidP="00B109F5">
      <w:pPr>
        <w:pStyle w:val="ConsPlusNormal"/>
        <w:ind w:left="637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4B28">
        <w:rPr>
          <w:rFonts w:ascii="Times New Roman" w:hAnsi="Times New Roman" w:cs="Times New Roman"/>
          <w:sz w:val="28"/>
          <w:szCs w:val="28"/>
        </w:rPr>
        <w:t>Приложение</w:t>
      </w:r>
    </w:p>
    <w:p w:rsidR="00B109F5" w:rsidRDefault="00964B28" w:rsidP="00B109F5">
      <w:pPr>
        <w:pStyle w:val="ConsPlusNormal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964B28">
        <w:rPr>
          <w:rFonts w:ascii="Times New Roman" w:hAnsi="Times New Roman" w:cs="Times New Roman"/>
          <w:sz w:val="28"/>
          <w:szCs w:val="28"/>
        </w:rPr>
        <w:t>к решению</w:t>
      </w:r>
      <w:r w:rsidR="00B109F5">
        <w:rPr>
          <w:rFonts w:ascii="Times New Roman" w:hAnsi="Times New Roman" w:cs="Times New Roman"/>
          <w:sz w:val="28"/>
          <w:szCs w:val="28"/>
        </w:rPr>
        <w:t xml:space="preserve"> </w:t>
      </w:r>
      <w:r w:rsidRPr="00964B28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964B28" w:rsidRPr="00964B28" w:rsidRDefault="00964B28" w:rsidP="00B109F5">
      <w:pPr>
        <w:pStyle w:val="ConsPlusNormal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964B28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FA1FC6" w:rsidRPr="0042303E" w:rsidRDefault="00FA1FC6" w:rsidP="00B109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1FC6" w:rsidRPr="0042303E" w:rsidRDefault="00FA1FC6" w:rsidP="00B109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1FC6" w:rsidRPr="0042303E" w:rsidRDefault="00FA1FC6" w:rsidP="00B109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6BAE" w:rsidRPr="00896BAE" w:rsidRDefault="00896BAE" w:rsidP="00896BA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</w:rPr>
      </w:pPr>
      <w:bookmarkStart w:id="0" w:name="P37"/>
      <w:bookmarkEnd w:id="0"/>
      <w:r w:rsidRPr="00896BAE">
        <w:rPr>
          <w:rFonts w:ascii="Times New Roman" w:hAnsi="Times New Roman" w:cs="Times New Roman"/>
          <w:caps/>
          <w:sz w:val="28"/>
        </w:rPr>
        <w:t>Порядок</w:t>
      </w:r>
    </w:p>
    <w:p w:rsidR="00896BAE" w:rsidRPr="00896BAE" w:rsidRDefault="00896BAE" w:rsidP="00896B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6BAE">
        <w:rPr>
          <w:rFonts w:ascii="Times New Roman" w:hAnsi="Times New Roman" w:cs="Times New Roman"/>
          <w:sz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город</w:t>
      </w:r>
      <w:r>
        <w:rPr>
          <w:rFonts w:ascii="Times New Roman" w:hAnsi="Times New Roman" w:cs="Times New Roman"/>
          <w:sz w:val="28"/>
        </w:rPr>
        <w:t>а Невинномысска</w:t>
      </w:r>
    </w:p>
    <w:p w:rsidR="00896BAE" w:rsidRPr="0042303E" w:rsidRDefault="00896BAE" w:rsidP="0089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BAE" w:rsidRPr="0042303E" w:rsidRDefault="00896BAE" w:rsidP="0089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BAE" w:rsidRPr="00896BAE" w:rsidRDefault="00896BAE" w:rsidP="00896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6BAE">
        <w:rPr>
          <w:rFonts w:ascii="Times New Roman" w:hAnsi="Times New Roman" w:cs="Times New Roman"/>
          <w:sz w:val="28"/>
        </w:rPr>
        <w:t>1. В случае если инициативный проект не был реализован либо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(далее – денежные средства, подлежащие возврату) подлежат возврату лицам (в том числе организациям), осуществившим их перечисление в бюджет город</w:t>
      </w:r>
      <w:r>
        <w:rPr>
          <w:rFonts w:ascii="Times New Roman" w:hAnsi="Times New Roman" w:cs="Times New Roman"/>
          <w:sz w:val="28"/>
        </w:rPr>
        <w:t>а</w:t>
      </w:r>
      <w:r w:rsidRPr="00896B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Невинномысска</w:t>
      </w:r>
      <w:r w:rsidRPr="00896BAE">
        <w:rPr>
          <w:rFonts w:ascii="Times New Roman" w:hAnsi="Times New Roman" w:cs="Times New Roman"/>
          <w:sz w:val="28"/>
        </w:rPr>
        <w:t xml:space="preserve"> (далее </w:t>
      </w:r>
      <w:r w:rsidR="00F231F5">
        <w:rPr>
          <w:rFonts w:ascii="Times New Roman" w:hAnsi="Times New Roman" w:cs="Times New Roman"/>
          <w:sz w:val="28"/>
        </w:rPr>
        <w:t>соответственно</w:t>
      </w:r>
      <w:r w:rsidR="00F231F5" w:rsidRPr="00896BAE">
        <w:rPr>
          <w:rFonts w:ascii="Times New Roman" w:hAnsi="Times New Roman" w:cs="Times New Roman"/>
          <w:sz w:val="28"/>
        </w:rPr>
        <w:t xml:space="preserve"> </w:t>
      </w:r>
      <w:r w:rsidRPr="00896BAE">
        <w:rPr>
          <w:rFonts w:ascii="Times New Roman" w:hAnsi="Times New Roman" w:cs="Times New Roman"/>
          <w:sz w:val="28"/>
        </w:rPr>
        <w:t>–</w:t>
      </w:r>
      <w:r w:rsidR="00F231F5">
        <w:rPr>
          <w:rFonts w:ascii="Times New Roman" w:hAnsi="Times New Roman" w:cs="Times New Roman"/>
          <w:sz w:val="28"/>
        </w:rPr>
        <w:t xml:space="preserve"> </w:t>
      </w:r>
      <w:r w:rsidRPr="00896BAE">
        <w:rPr>
          <w:rFonts w:ascii="Times New Roman" w:hAnsi="Times New Roman" w:cs="Times New Roman"/>
          <w:sz w:val="28"/>
        </w:rPr>
        <w:t>бюджет</w:t>
      </w:r>
      <w:r w:rsidR="00F231F5">
        <w:rPr>
          <w:rFonts w:ascii="Times New Roman" w:hAnsi="Times New Roman" w:cs="Times New Roman"/>
          <w:sz w:val="28"/>
        </w:rPr>
        <w:t xml:space="preserve"> города</w:t>
      </w:r>
      <w:r>
        <w:rPr>
          <w:rFonts w:ascii="Times New Roman" w:hAnsi="Times New Roman" w:cs="Times New Roman"/>
          <w:sz w:val="28"/>
        </w:rPr>
        <w:t>, город</w:t>
      </w:r>
      <w:r w:rsidRPr="00896BAE">
        <w:rPr>
          <w:rFonts w:ascii="Times New Roman" w:hAnsi="Times New Roman" w:cs="Times New Roman"/>
          <w:sz w:val="28"/>
        </w:rPr>
        <w:t>).</w:t>
      </w:r>
    </w:p>
    <w:p w:rsidR="00896BAE" w:rsidRPr="00896BAE" w:rsidRDefault="00896BAE" w:rsidP="00896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6BAE">
        <w:rPr>
          <w:rFonts w:ascii="Times New Roman" w:hAnsi="Times New Roman" w:cs="Times New Roman"/>
          <w:sz w:val="28"/>
        </w:rPr>
        <w:t xml:space="preserve">2. Главный администратор бюджетных средств </w:t>
      </w:r>
      <w:r>
        <w:rPr>
          <w:rFonts w:ascii="Times New Roman" w:hAnsi="Times New Roman" w:cs="Times New Roman"/>
          <w:sz w:val="28"/>
        </w:rPr>
        <w:t>города</w:t>
      </w:r>
      <w:r w:rsidRPr="00896BAE">
        <w:rPr>
          <w:rFonts w:ascii="Times New Roman" w:hAnsi="Times New Roman" w:cs="Times New Roman"/>
          <w:sz w:val="28"/>
        </w:rPr>
        <w:t>, осуществляющий учёт инициативных платежей доводит информацию о наличии денежных средств, подлежащих возврату лицам (в том числе организациям), о</w:t>
      </w:r>
      <w:r w:rsidR="00F231F5">
        <w:rPr>
          <w:rFonts w:ascii="Times New Roman" w:hAnsi="Times New Roman" w:cs="Times New Roman"/>
          <w:sz w:val="28"/>
        </w:rPr>
        <w:t>существившим их перечисление в</w:t>
      </w:r>
      <w:r w:rsidRPr="00896BAE">
        <w:rPr>
          <w:rFonts w:ascii="Times New Roman" w:hAnsi="Times New Roman" w:cs="Times New Roman"/>
          <w:sz w:val="28"/>
        </w:rPr>
        <w:t xml:space="preserve"> бюджет</w:t>
      </w:r>
      <w:r w:rsidR="00F231F5">
        <w:rPr>
          <w:rFonts w:ascii="Times New Roman" w:hAnsi="Times New Roman" w:cs="Times New Roman"/>
          <w:sz w:val="28"/>
        </w:rPr>
        <w:t xml:space="preserve"> города</w:t>
      </w:r>
      <w:r w:rsidRPr="00896BAE">
        <w:rPr>
          <w:rFonts w:ascii="Times New Roman" w:hAnsi="Times New Roman" w:cs="Times New Roman"/>
          <w:sz w:val="28"/>
        </w:rPr>
        <w:t>.</w:t>
      </w:r>
    </w:p>
    <w:p w:rsidR="00896BAE" w:rsidRPr="00896BAE" w:rsidRDefault="00896BAE" w:rsidP="00896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6BAE">
        <w:rPr>
          <w:rFonts w:ascii="Times New Roman" w:hAnsi="Times New Roman" w:cs="Times New Roman"/>
          <w:sz w:val="28"/>
        </w:rPr>
        <w:t>3. Размер денежных средств, подлежащих возврату лицам (в том числе организациям), осуществившим их перечисление в бюджет</w:t>
      </w:r>
      <w:r w:rsidR="00F231F5">
        <w:rPr>
          <w:rFonts w:ascii="Times New Roman" w:hAnsi="Times New Roman" w:cs="Times New Roman"/>
          <w:sz w:val="28"/>
        </w:rPr>
        <w:t xml:space="preserve"> города</w:t>
      </w:r>
      <w:r w:rsidRPr="00896BAE">
        <w:rPr>
          <w:rFonts w:ascii="Times New Roman" w:hAnsi="Times New Roman" w:cs="Times New Roman"/>
          <w:sz w:val="28"/>
        </w:rPr>
        <w:t>, рассчитывается исходя из процентного соотношения софинансирования инициативного проекта.</w:t>
      </w:r>
    </w:p>
    <w:p w:rsidR="00896BAE" w:rsidRPr="00896BAE" w:rsidRDefault="00896BAE" w:rsidP="00896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6BAE">
        <w:rPr>
          <w:rFonts w:ascii="Times New Roman" w:hAnsi="Times New Roman" w:cs="Times New Roman"/>
          <w:sz w:val="28"/>
        </w:rPr>
        <w:t>4. Лица (в том числе организации), осуществившие перечисление в бюджет</w:t>
      </w:r>
      <w:r w:rsidR="004671F7" w:rsidRPr="004671F7">
        <w:rPr>
          <w:rFonts w:ascii="Times New Roman" w:hAnsi="Times New Roman" w:cs="Times New Roman"/>
          <w:sz w:val="28"/>
        </w:rPr>
        <w:t xml:space="preserve"> </w:t>
      </w:r>
      <w:r w:rsidR="004671F7">
        <w:rPr>
          <w:rFonts w:ascii="Times New Roman" w:hAnsi="Times New Roman" w:cs="Times New Roman"/>
          <w:sz w:val="28"/>
        </w:rPr>
        <w:t>города</w:t>
      </w:r>
      <w:r w:rsidRPr="00896BAE">
        <w:rPr>
          <w:rFonts w:ascii="Times New Roman" w:hAnsi="Times New Roman" w:cs="Times New Roman"/>
          <w:sz w:val="28"/>
        </w:rPr>
        <w:t xml:space="preserve"> инициативных платежей, предоставляют заявление на возврат денежных средств с указанием банковских реквизитов главному администратору бюджетных средств</w:t>
      </w:r>
      <w:r>
        <w:rPr>
          <w:rFonts w:ascii="Times New Roman" w:hAnsi="Times New Roman" w:cs="Times New Roman"/>
          <w:sz w:val="28"/>
        </w:rPr>
        <w:t xml:space="preserve"> города</w:t>
      </w:r>
      <w:r w:rsidRPr="00896BAE">
        <w:rPr>
          <w:rFonts w:ascii="Times New Roman" w:hAnsi="Times New Roman" w:cs="Times New Roman"/>
          <w:sz w:val="28"/>
        </w:rPr>
        <w:t>.</w:t>
      </w:r>
    </w:p>
    <w:p w:rsidR="00896BAE" w:rsidRPr="00896BAE" w:rsidRDefault="00896BAE" w:rsidP="00896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6BAE">
        <w:rPr>
          <w:rFonts w:ascii="Times New Roman" w:hAnsi="Times New Roman" w:cs="Times New Roman"/>
          <w:sz w:val="28"/>
        </w:rPr>
        <w:t xml:space="preserve">5. Главный администратор бюджетных средств </w:t>
      </w:r>
      <w:r>
        <w:rPr>
          <w:rFonts w:ascii="Times New Roman" w:hAnsi="Times New Roman" w:cs="Times New Roman"/>
          <w:sz w:val="28"/>
        </w:rPr>
        <w:t xml:space="preserve">города </w:t>
      </w:r>
      <w:r w:rsidRPr="00896BAE">
        <w:rPr>
          <w:rFonts w:ascii="Times New Roman" w:hAnsi="Times New Roman" w:cs="Times New Roman"/>
          <w:sz w:val="28"/>
        </w:rPr>
        <w:t xml:space="preserve">после </w:t>
      </w:r>
      <w:r w:rsidR="004671F7" w:rsidRPr="00896BAE">
        <w:rPr>
          <w:rFonts w:ascii="Times New Roman" w:hAnsi="Times New Roman" w:cs="Times New Roman"/>
          <w:sz w:val="28"/>
        </w:rPr>
        <w:t>проверки предоставленных</w:t>
      </w:r>
      <w:r w:rsidRPr="00896BAE">
        <w:rPr>
          <w:rFonts w:ascii="Times New Roman" w:hAnsi="Times New Roman" w:cs="Times New Roman"/>
          <w:sz w:val="28"/>
        </w:rPr>
        <w:t xml:space="preserve"> документов и наличия остатков на лицевом счете в течение 10 рабочих дней со дня поступления заявления осуществляет возврат денежных средств лицам (в том числе организациям), осуществившим их перечисление в бюджет </w:t>
      </w:r>
      <w:r w:rsidR="004671F7">
        <w:rPr>
          <w:rFonts w:ascii="Times New Roman" w:hAnsi="Times New Roman" w:cs="Times New Roman"/>
          <w:sz w:val="28"/>
        </w:rPr>
        <w:t>города</w:t>
      </w:r>
      <w:r w:rsidR="004671F7" w:rsidRPr="00896BAE">
        <w:rPr>
          <w:rFonts w:ascii="Times New Roman" w:hAnsi="Times New Roman" w:cs="Times New Roman"/>
          <w:sz w:val="28"/>
        </w:rPr>
        <w:t xml:space="preserve"> </w:t>
      </w:r>
      <w:r w:rsidRPr="00896BAE">
        <w:rPr>
          <w:rFonts w:ascii="Times New Roman" w:hAnsi="Times New Roman" w:cs="Times New Roman"/>
          <w:sz w:val="28"/>
        </w:rPr>
        <w:t>по кодам классификации доходов для учета поступлений инициативных платежей.</w:t>
      </w:r>
    </w:p>
    <w:p w:rsidR="00896BAE" w:rsidRPr="005F6345" w:rsidRDefault="00896BAE" w:rsidP="00964B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GoBack"/>
      <w:bookmarkEnd w:id="1"/>
    </w:p>
    <w:p w:rsidR="00896BAE" w:rsidRPr="005F6345" w:rsidRDefault="00896BAE" w:rsidP="00964B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96BAE" w:rsidRPr="007A6509" w:rsidRDefault="00896BAE" w:rsidP="00896BA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A6509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5F6345" w:rsidRDefault="00896BAE" w:rsidP="005F634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A6509">
        <w:rPr>
          <w:rFonts w:ascii="Times New Roman" w:hAnsi="Times New Roman" w:cs="Times New Roman"/>
          <w:sz w:val="28"/>
          <w:szCs w:val="28"/>
        </w:rPr>
        <w:t>Думы города Невинномысска</w:t>
      </w:r>
      <w:r w:rsidR="004671F7" w:rsidRPr="007A650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A6509">
        <w:rPr>
          <w:rFonts w:ascii="Times New Roman" w:hAnsi="Times New Roman" w:cs="Times New Roman"/>
          <w:sz w:val="28"/>
          <w:szCs w:val="28"/>
        </w:rPr>
        <w:t xml:space="preserve">       </w:t>
      </w:r>
      <w:r w:rsidR="00097144" w:rsidRPr="007A6509">
        <w:rPr>
          <w:rFonts w:ascii="Times New Roman" w:hAnsi="Times New Roman" w:cs="Times New Roman"/>
          <w:sz w:val="28"/>
          <w:szCs w:val="28"/>
        </w:rPr>
        <w:t>Н</w:t>
      </w:r>
      <w:r w:rsidRPr="007A6509">
        <w:rPr>
          <w:rFonts w:ascii="Times New Roman" w:hAnsi="Times New Roman" w:cs="Times New Roman"/>
          <w:sz w:val="28"/>
          <w:szCs w:val="28"/>
        </w:rPr>
        <w:t>.</w:t>
      </w:r>
      <w:r w:rsidR="00097144" w:rsidRPr="007A6509">
        <w:rPr>
          <w:rFonts w:ascii="Times New Roman" w:hAnsi="Times New Roman" w:cs="Times New Roman"/>
          <w:sz w:val="28"/>
          <w:szCs w:val="28"/>
        </w:rPr>
        <w:t>И</w:t>
      </w:r>
      <w:r w:rsidRPr="007A6509">
        <w:rPr>
          <w:rFonts w:ascii="Times New Roman" w:hAnsi="Times New Roman" w:cs="Times New Roman"/>
          <w:sz w:val="28"/>
          <w:szCs w:val="28"/>
        </w:rPr>
        <w:t xml:space="preserve">. </w:t>
      </w:r>
      <w:r w:rsidR="00097144" w:rsidRPr="007A6509">
        <w:rPr>
          <w:rFonts w:ascii="Times New Roman" w:hAnsi="Times New Roman" w:cs="Times New Roman"/>
          <w:sz w:val="28"/>
          <w:szCs w:val="28"/>
        </w:rPr>
        <w:t>Циневич</w:t>
      </w:r>
    </w:p>
    <w:p w:rsidR="005F6345" w:rsidRDefault="005F6345" w:rsidP="00773B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BAE" w:rsidRDefault="00896BAE" w:rsidP="00773B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визирует:</w:t>
      </w:r>
    </w:p>
    <w:p w:rsidR="00896BAE" w:rsidRDefault="00896BAE" w:rsidP="00896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BAE" w:rsidRDefault="00896BAE" w:rsidP="00896BA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896BAE" w:rsidRDefault="00896BAE" w:rsidP="00896BA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финансового управления</w:t>
      </w:r>
    </w:p>
    <w:p w:rsidR="00896BAE" w:rsidRPr="00964B28" w:rsidRDefault="00896BAE" w:rsidP="00896BA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="0009714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 Колбасова</w:t>
      </w:r>
    </w:p>
    <w:sectPr w:rsidR="00896BAE" w:rsidRPr="00964B28" w:rsidSect="00773B1A">
      <w:headerReference w:type="default" r:id="rId7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C5" w:rsidRDefault="005457C5" w:rsidP="00B062E3">
      <w:pPr>
        <w:spacing w:after="0" w:line="240" w:lineRule="auto"/>
      </w:pPr>
      <w:r>
        <w:separator/>
      </w:r>
    </w:p>
  </w:endnote>
  <w:endnote w:type="continuationSeparator" w:id="0">
    <w:p w:rsidR="005457C5" w:rsidRDefault="005457C5" w:rsidP="00B0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C5" w:rsidRDefault="005457C5" w:rsidP="00B062E3">
      <w:pPr>
        <w:spacing w:after="0" w:line="240" w:lineRule="auto"/>
      </w:pPr>
      <w:r>
        <w:separator/>
      </w:r>
    </w:p>
  </w:footnote>
  <w:footnote w:type="continuationSeparator" w:id="0">
    <w:p w:rsidR="005457C5" w:rsidRDefault="005457C5" w:rsidP="00B0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511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62E3" w:rsidRPr="00B062E3" w:rsidRDefault="00B062E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62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62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62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3B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62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62E3" w:rsidRDefault="00B062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28"/>
    <w:rsid w:val="000053F9"/>
    <w:rsid w:val="000100F5"/>
    <w:rsid w:val="00047CA1"/>
    <w:rsid w:val="00097144"/>
    <w:rsid w:val="00187B7B"/>
    <w:rsid w:val="00217836"/>
    <w:rsid w:val="002860AE"/>
    <w:rsid w:val="00301D05"/>
    <w:rsid w:val="003437A7"/>
    <w:rsid w:val="003D7DCB"/>
    <w:rsid w:val="0041666F"/>
    <w:rsid w:val="0042303E"/>
    <w:rsid w:val="004671F7"/>
    <w:rsid w:val="0048450B"/>
    <w:rsid w:val="004C793B"/>
    <w:rsid w:val="004D0C66"/>
    <w:rsid w:val="004F45B0"/>
    <w:rsid w:val="005177C6"/>
    <w:rsid w:val="005457C5"/>
    <w:rsid w:val="005727B1"/>
    <w:rsid w:val="005906B5"/>
    <w:rsid w:val="005A2AFA"/>
    <w:rsid w:val="005A550A"/>
    <w:rsid w:val="005D2486"/>
    <w:rsid w:val="005F6345"/>
    <w:rsid w:val="0069500E"/>
    <w:rsid w:val="006F6D5C"/>
    <w:rsid w:val="007262C0"/>
    <w:rsid w:val="0073286E"/>
    <w:rsid w:val="00735B55"/>
    <w:rsid w:val="00766055"/>
    <w:rsid w:val="00773B1A"/>
    <w:rsid w:val="007A6509"/>
    <w:rsid w:val="007B58EB"/>
    <w:rsid w:val="007C28F8"/>
    <w:rsid w:val="007D2BD4"/>
    <w:rsid w:val="00861F4A"/>
    <w:rsid w:val="00864BFA"/>
    <w:rsid w:val="00896BAE"/>
    <w:rsid w:val="00964B28"/>
    <w:rsid w:val="009A5B69"/>
    <w:rsid w:val="009D287F"/>
    <w:rsid w:val="009D2BFD"/>
    <w:rsid w:val="009D5C3D"/>
    <w:rsid w:val="00A06EBE"/>
    <w:rsid w:val="00A43170"/>
    <w:rsid w:val="00A7032A"/>
    <w:rsid w:val="00A81D51"/>
    <w:rsid w:val="00B062E3"/>
    <w:rsid w:val="00B109F5"/>
    <w:rsid w:val="00BC4591"/>
    <w:rsid w:val="00BF0B48"/>
    <w:rsid w:val="00BF773D"/>
    <w:rsid w:val="00C01A6B"/>
    <w:rsid w:val="00C0312C"/>
    <w:rsid w:val="00CF70E6"/>
    <w:rsid w:val="00D30797"/>
    <w:rsid w:val="00D46FD8"/>
    <w:rsid w:val="00D5079A"/>
    <w:rsid w:val="00D67DCB"/>
    <w:rsid w:val="00D85326"/>
    <w:rsid w:val="00D96404"/>
    <w:rsid w:val="00DD2503"/>
    <w:rsid w:val="00DD46C8"/>
    <w:rsid w:val="00E23CF8"/>
    <w:rsid w:val="00E678EA"/>
    <w:rsid w:val="00EE606A"/>
    <w:rsid w:val="00EF5A2B"/>
    <w:rsid w:val="00F231F5"/>
    <w:rsid w:val="00F936C6"/>
    <w:rsid w:val="00FA1FC6"/>
    <w:rsid w:val="00FC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069FC-0AC0-4FE7-A538-4F9FE931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64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64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4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64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2E3"/>
  </w:style>
  <w:style w:type="paragraph" w:styleId="a5">
    <w:name w:val="footer"/>
    <w:basedOn w:val="a"/>
    <w:link w:val="a6"/>
    <w:uiPriority w:val="99"/>
    <w:unhideWhenUsed/>
    <w:rsid w:val="00B0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2E3"/>
  </w:style>
  <w:style w:type="paragraph" w:styleId="a7">
    <w:name w:val="Balloon Text"/>
    <w:basedOn w:val="a"/>
    <w:link w:val="a8"/>
    <w:uiPriority w:val="99"/>
    <w:semiHidden/>
    <w:unhideWhenUsed/>
    <w:rsid w:val="00EE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5999-D42E-4BA8-B484-9E9DB3AA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Zamfin</cp:lastModifiedBy>
  <cp:revision>43</cp:revision>
  <cp:lastPrinted>2018-02-07T08:33:00Z</cp:lastPrinted>
  <dcterms:created xsi:type="dcterms:W3CDTF">2018-02-02T13:46:00Z</dcterms:created>
  <dcterms:modified xsi:type="dcterms:W3CDTF">2021-02-02T07:51:00Z</dcterms:modified>
</cp:coreProperties>
</file>