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7B400B" w:rsidRPr="00133C64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7B400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035E32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4" w:rsidRDefault="00B1152D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09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B400B" w:rsidRPr="008126F1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</w:t>
      </w:r>
      <w:r w:rsidR="007B400B">
        <w:rPr>
          <w:rFonts w:ascii="Times New Roman" w:hAnsi="Times New Roman"/>
          <w:sz w:val="28"/>
          <w:szCs w:val="28"/>
        </w:rPr>
        <w:t>от 15 мая 2018 г. «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типовой административный регламент</w:t>
      </w:r>
      <w:r w:rsidR="007B4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органами труда и социальной защиты населения</w:t>
      </w:r>
      <w:r w:rsidR="007B4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>администраций муниципальн</w:t>
      </w:r>
      <w:r w:rsidR="007B400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и городских округов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</w:t>
      </w:r>
      <w:proofErr w:type="gramEnd"/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>страховых премий по договору обязательного страхования гражданской ответственности владельцев транспортных</w:t>
      </w:r>
      <w:r w:rsidR="007B4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средств», утвержденный приказом министерства социальной защиты населения Ставропольского края от 15 апреля 2013 г. </w:t>
      </w:r>
      <w:r w:rsidR="007B400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B400B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F347B4">
        <w:rPr>
          <w:rFonts w:ascii="Times New Roman" w:eastAsiaTheme="minorHAnsi" w:hAnsi="Times New Roman"/>
          <w:sz w:val="28"/>
          <w:szCs w:val="28"/>
        </w:rPr>
        <w:t>необходимо привести в соответствие с действующим законодательством административный регламент</w:t>
      </w:r>
      <w:r w:rsidR="00F347B4" w:rsidRPr="0088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«Предоставление инвалидам (в том числе детям-</w:t>
      </w:r>
      <w:proofErr w:type="gramEnd"/>
      <w:r w:rsidR="00F347B4" w:rsidRPr="00880DC5">
        <w:rPr>
          <w:rFonts w:ascii="Times New Roman" w:eastAsia="Times New Roman" w:hAnsi="Times New Roman"/>
          <w:sz w:val="28"/>
          <w:szCs w:val="28"/>
          <w:lang w:eastAsia="ru-RU"/>
        </w:rPr>
        <w:t>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F347B4">
        <w:rPr>
          <w:rFonts w:ascii="Times New Roman" w:eastAsia="Times New Roman" w:hAnsi="Times New Roman"/>
          <w:sz w:val="28"/>
          <w:szCs w:val="28"/>
          <w:lang w:eastAsia="ru-RU"/>
        </w:rPr>
        <w:t>, утвержденный  постановлением администрации от 27 марта 2017 г. № 755.</w:t>
      </w:r>
    </w:p>
    <w:p w:rsidR="00F347B4" w:rsidRDefault="00F347B4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B1152D" w:rsidRDefault="00B1152D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</w:t>
      </w:r>
      <w:r w:rsidR="009B6B84">
        <w:rPr>
          <w:rFonts w:ascii="Times New Roman" w:hAnsi="Times New Roman"/>
          <w:sz w:val="28"/>
          <w:szCs w:val="28"/>
        </w:rPr>
        <w:t>разработан новый административный регламент</w:t>
      </w:r>
      <w:r w:rsidR="009B6B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bookmarkStart w:id="0" w:name="_GoBack"/>
      <w:bookmarkEnd w:id="0"/>
    </w:p>
    <w:sectPr w:rsidR="00B1152D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0976"/>
    <w:rsid w:val="00035E32"/>
    <w:rsid w:val="000901F1"/>
    <w:rsid w:val="000E09E2"/>
    <w:rsid w:val="001B4F66"/>
    <w:rsid w:val="001F78D3"/>
    <w:rsid w:val="00294C9C"/>
    <w:rsid w:val="00383CE0"/>
    <w:rsid w:val="004A3854"/>
    <w:rsid w:val="005446F6"/>
    <w:rsid w:val="006F4A6A"/>
    <w:rsid w:val="007B400B"/>
    <w:rsid w:val="00880DC5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B1152D"/>
    <w:rsid w:val="00BD7F18"/>
    <w:rsid w:val="00BE030F"/>
    <w:rsid w:val="00BF7676"/>
    <w:rsid w:val="00CB1A3E"/>
    <w:rsid w:val="00DB2BE4"/>
    <w:rsid w:val="00DB4AC9"/>
    <w:rsid w:val="00E00C8E"/>
    <w:rsid w:val="00E503E2"/>
    <w:rsid w:val="00E57877"/>
    <w:rsid w:val="00F347B4"/>
    <w:rsid w:val="00F60DE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25</cp:revision>
  <cp:lastPrinted>2017-06-08T12:32:00Z</cp:lastPrinted>
  <dcterms:created xsi:type="dcterms:W3CDTF">2016-12-23T12:20:00Z</dcterms:created>
  <dcterms:modified xsi:type="dcterms:W3CDTF">2018-10-30T14:30:00Z</dcterms:modified>
</cp:coreProperties>
</file>