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A2" w:rsidRPr="000376C8" w:rsidRDefault="00C12D99" w:rsidP="00434C93">
      <w:pPr>
        <w:jc w:val="center"/>
        <w:rPr>
          <w:rFonts w:ascii="Castellar" w:hAnsi="Castellar"/>
          <w:b/>
          <w:color w:val="1B6357"/>
          <w:sz w:val="30"/>
          <w:szCs w:val="30"/>
        </w:rPr>
      </w:pPr>
      <w:r>
        <w:rPr>
          <w:rFonts w:ascii="Castellar" w:hAnsi="Castellar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-498231</wp:posOffset>
            </wp:positionH>
            <wp:positionV relativeFrom="paragraph">
              <wp:posOffset>-316523</wp:posOffset>
            </wp:positionV>
            <wp:extent cx="7227277" cy="102533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Centr_fon_4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277" cy="1025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CE6" w:rsidRPr="000376C8">
        <w:rPr>
          <w:rFonts w:ascii="Cambria" w:hAnsi="Cambria" w:cs="Cambria"/>
          <w:b/>
          <w:color w:val="1B6357"/>
          <w:sz w:val="30"/>
          <w:szCs w:val="30"/>
        </w:rPr>
        <w:t>Уважаемы</w:t>
      </w:r>
      <w:r w:rsidR="00442641">
        <w:rPr>
          <w:rFonts w:ascii="Cambria" w:hAnsi="Cambria" w:cs="Cambria"/>
          <w:b/>
          <w:color w:val="1B6357"/>
          <w:sz w:val="30"/>
          <w:szCs w:val="30"/>
        </w:rPr>
        <w:t>е</w:t>
      </w:r>
      <w:r w:rsidR="00DB1CE6" w:rsidRPr="000376C8">
        <w:rPr>
          <w:rFonts w:ascii="Castellar" w:hAnsi="Castellar"/>
          <w:b/>
          <w:color w:val="1B6357"/>
          <w:sz w:val="30"/>
          <w:szCs w:val="30"/>
        </w:rPr>
        <w:t xml:space="preserve"> </w:t>
      </w:r>
      <w:r w:rsidR="00DB1CE6" w:rsidRPr="000376C8">
        <w:rPr>
          <w:rFonts w:ascii="Cambria" w:hAnsi="Cambria" w:cs="Cambria"/>
          <w:b/>
          <w:color w:val="1B6357"/>
          <w:sz w:val="30"/>
          <w:szCs w:val="30"/>
        </w:rPr>
        <w:t>коллеги</w:t>
      </w:r>
      <w:r w:rsidR="00DB1CE6" w:rsidRPr="000376C8">
        <w:rPr>
          <w:rFonts w:ascii="Castellar" w:hAnsi="Castellar"/>
          <w:b/>
          <w:color w:val="1B6357"/>
          <w:sz w:val="30"/>
          <w:szCs w:val="30"/>
        </w:rPr>
        <w:t>!</w:t>
      </w:r>
    </w:p>
    <w:p w:rsidR="00DB1CE6" w:rsidRPr="0064523B" w:rsidRDefault="00DB1CE6" w:rsidP="00434C93">
      <w:pPr>
        <w:jc w:val="center"/>
        <w:rPr>
          <w:rFonts w:ascii="Castellar" w:hAnsi="Castellar"/>
          <w:sz w:val="28"/>
          <w:szCs w:val="28"/>
        </w:rPr>
      </w:pPr>
    </w:p>
    <w:p w:rsidR="00DB1CE6" w:rsidRPr="00434C93" w:rsidRDefault="00441FEA" w:rsidP="00434C93">
      <w:pPr>
        <w:jc w:val="center"/>
        <w:rPr>
          <w:rFonts w:ascii="Castellar" w:hAnsi="Castellar"/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12144">
        <w:rPr>
          <w:b/>
          <w:sz w:val="32"/>
          <w:szCs w:val="32"/>
        </w:rPr>
        <w:t>7</w:t>
      </w:r>
      <w:r w:rsidR="00DB1CE6" w:rsidRPr="00434C93">
        <w:rPr>
          <w:rFonts w:ascii="Castellar" w:hAnsi="Castellar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дека</w:t>
      </w:r>
      <w:r w:rsidR="00C12144">
        <w:rPr>
          <w:rFonts w:ascii="Cambria" w:hAnsi="Cambria"/>
          <w:b/>
          <w:sz w:val="32"/>
          <w:szCs w:val="32"/>
        </w:rPr>
        <w:t>бря</w:t>
      </w:r>
      <w:r w:rsidR="005A14EA">
        <w:rPr>
          <w:rFonts w:ascii="Castellar" w:hAnsi="Castellar"/>
          <w:b/>
          <w:sz w:val="32"/>
          <w:szCs w:val="32"/>
        </w:rPr>
        <w:t xml:space="preserve"> 2019</w:t>
      </w:r>
      <w:r w:rsidR="00DB1CE6" w:rsidRPr="00434C93">
        <w:rPr>
          <w:rFonts w:ascii="Castellar" w:hAnsi="Castellar"/>
          <w:b/>
          <w:sz w:val="32"/>
          <w:szCs w:val="32"/>
        </w:rPr>
        <w:t xml:space="preserve"> </w:t>
      </w:r>
      <w:r w:rsidR="00DB1CE6" w:rsidRPr="00434C93">
        <w:rPr>
          <w:rFonts w:ascii="Cambria" w:hAnsi="Cambria" w:cs="Cambria"/>
          <w:b/>
          <w:sz w:val="32"/>
          <w:szCs w:val="32"/>
        </w:rPr>
        <w:t>года</w:t>
      </w:r>
      <w:r w:rsidR="00DB1CE6" w:rsidRPr="00434C93">
        <w:rPr>
          <w:rFonts w:ascii="Castellar" w:hAnsi="Castellar"/>
          <w:b/>
          <w:sz w:val="32"/>
          <w:szCs w:val="32"/>
        </w:rPr>
        <w:t xml:space="preserve"> </w:t>
      </w:r>
      <w:r w:rsidR="00DB1CE6" w:rsidRPr="00434C93">
        <w:rPr>
          <w:rFonts w:ascii="Cambria" w:hAnsi="Cambria" w:cs="Cambria"/>
          <w:b/>
          <w:sz w:val="32"/>
          <w:szCs w:val="32"/>
        </w:rPr>
        <w:t>с</w:t>
      </w:r>
      <w:r w:rsidR="00DB1CE6" w:rsidRPr="00434C93">
        <w:rPr>
          <w:rFonts w:ascii="Castellar" w:hAnsi="Castellar"/>
          <w:b/>
          <w:sz w:val="32"/>
          <w:szCs w:val="32"/>
        </w:rPr>
        <w:t xml:space="preserve"> 10.00 </w:t>
      </w:r>
      <w:r w:rsidR="00DB1CE6" w:rsidRPr="00434C93">
        <w:rPr>
          <w:rFonts w:ascii="Cambria" w:hAnsi="Cambria" w:cs="Cambria"/>
          <w:b/>
          <w:sz w:val="32"/>
          <w:szCs w:val="32"/>
        </w:rPr>
        <w:t>до</w:t>
      </w:r>
      <w:r w:rsidR="00434C93">
        <w:rPr>
          <w:rFonts w:ascii="Castellar" w:hAnsi="Castellar"/>
          <w:b/>
          <w:sz w:val="32"/>
          <w:szCs w:val="32"/>
        </w:rPr>
        <w:t xml:space="preserve"> 16.00</w:t>
      </w:r>
      <w:r w:rsidR="00DB1CE6" w:rsidRPr="00434C93">
        <w:rPr>
          <w:rFonts w:ascii="Castellar" w:hAnsi="Castellar"/>
          <w:b/>
          <w:sz w:val="32"/>
          <w:szCs w:val="32"/>
        </w:rPr>
        <w:t xml:space="preserve"> </w:t>
      </w:r>
    </w:p>
    <w:p w:rsidR="00C12144" w:rsidRPr="00C12144" w:rsidRDefault="00DB1CE6" w:rsidP="00C12144">
      <w:pPr>
        <w:jc w:val="center"/>
        <w:rPr>
          <w:rFonts w:ascii="Cambria" w:hAnsi="Cambria" w:cs="Cambria"/>
          <w:b/>
          <w:color w:val="1B6357"/>
          <w:sz w:val="28"/>
          <w:szCs w:val="28"/>
        </w:rPr>
      </w:pPr>
      <w:r w:rsidRPr="000376C8">
        <w:rPr>
          <w:rFonts w:ascii="Cambria" w:hAnsi="Cambria" w:cs="Cambria"/>
          <w:b/>
          <w:color w:val="1B6357"/>
          <w:sz w:val="28"/>
          <w:szCs w:val="28"/>
        </w:rPr>
        <w:t>по адресу</w:t>
      </w:r>
      <w:r w:rsidR="00434C93" w:rsidRPr="000376C8">
        <w:rPr>
          <w:rFonts w:ascii="Cambria" w:hAnsi="Cambria" w:cs="Cambria"/>
          <w:b/>
          <w:color w:val="1B6357"/>
          <w:sz w:val="28"/>
          <w:szCs w:val="28"/>
        </w:rPr>
        <w:t>:</w:t>
      </w:r>
      <w:r w:rsidR="005A14EA" w:rsidRPr="000376C8">
        <w:rPr>
          <w:rFonts w:ascii="Cambria" w:hAnsi="Cambria" w:cs="Cambria"/>
          <w:b/>
          <w:color w:val="1B6357"/>
          <w:sz w:val="28"/>
          <w:szCs w:val="28"/>
        </w:rPr>
        <w:t xml:space="preserve"> </w:t>
      </w:r>
      <w:r w:rsidR="00C12144" w:rsidRPr="00C12144">
        <w:rPr>
          <w:rFonts w:ascii="Cambria" w:hAnsi="Cambria" w:cs="Cambria"/>
          <w:b/>
          <w:color w:val="1B6357"/>
          <w:sz w:val="28"/>
          <w:szCs w:val="28"/>
        </w:rPr>
        <w:t xml:space="preserve">г. Санкт-Петербург, ул. Кирилловская, д.19, </w:t>
      </w:r>
    </w:p>
    <w:p w:rsidR="00C12144" w:rsidRDefault="00C12144" w:rsidP="00C12144">
      <w:pPr>
        <w:jc w:val="center"/>
        <w:rPr>
          <w:rFonts w:ascii="Cambria" w:hAnsi="Cambria" w:cs="Cambria"/>
          <w:b/>
          <w:color w:val="1B6357"/>
          <w:sz w:val="28"/>
          <w:szCs w:val="28"/>
        </w:rPr>
      </w:pPr>
      <w:r w:rsidRPr="00C12144">
        <w:rPr>
          <w:rFonts w:ascii="Cambria" w:hAnsi="Cambria" w:cs="Cambria"/>
          <w:b/>
          <w:color w:val="1B6357"/>
          <w:sz w:val="28"/>
          <w:szCs w:val="28"/>
        </w:rPr>
        <w:t xml:space="preserve"> «Ленинградская обл</w:t>
      </w:r>
      <w:r>
        <w:rPr>
          <w:rFonts w:ascii="Cambria" w:hAnsi="Cambria" w:cs="Cambria"/>
          <w:b/>
          <w:color w:val="1B6357"/>
          <w:sz w:val="28"/>
          <w:szCs w:val="28"/>
        </w:rPr>
        <w:t>астная</w:t>
      </w:r>
      <w:r w:rsidRPr="00C12144">
        <w:rPr>
          <w:rFonts w:ascii="Cambria" w:hAnsi="Cambria" w:cs="Cambria"/>
          <w:b/>
          <w:color w:val="1B6357"/>
          <w:sz w:val="28"/>
          <w:szCs w:val="28"/>
        </w:rPr>
        <w:t xml:space="preserve"> ун</w:t>
      </w:r>
      <w:r>
        <w:rPr>
          <w:rFonts w:ascii="Cambria" w:hAnsi="Cambria" w:cs="Cambria"/>
          <w:b/>
          <w:color w:val="1B6357"/>
          <w:sz w:val="28"/>
          <w:szCs w:val="28"/>
        </w:rPr>
        <w:t>иверсальная научная библиотека»,</w:t>
      </w:r>
    </w:p>
    <w:p w:rsidR="00E208FE" w:rsidRDefault="00C12144" w:rsidP="00C12144">
      <w:pPr>
        <w:jc w:val="center"/>
        <w:rPr>
          <w:rFonts w:ascii="Cambria" w:hAnsi="Cambria" w:cs="Cambria"/>
          <w:b/>
          <w:color w:val="1B6357"/>
          <w:sz w:val="28"/>
          <w:szCs w:val="28"/>
        </w:rPr>
      </w:pPr>
      <w:r w:rsidRPr="00C12144">
        <w:rPr>
          <w:rFonts w:ascii="Cambria" w:hAnsi="Cambria" w:cs="Cambria"/>
          <w:b/>
          <w:color w:val="1B6357"/>
          <w:sz w:val="28"/>
          <w:szCs w:val="28"/>
        </w:rPr>
        <w:t>2 этаж, читальный зал</w:t>
      </w:r>
    </w:p>
    <w:p w:rsidR="0064523B" w:rsidRDefault="00C12144" w:rsidP="00441FEA">
      <w:pPr>
        <w:jc w:val="center"/>
        <w:rPr>
          <w:b/>
          <w:w w:val="80"/>
          <w:sz w:val="28"/>
          <w:szCs w:val="28"/>
        </w:rPr>
      </w:pPr>
      <w:r>
        <w:rPr>
          <w:rFonts w:ascii="Cambria" w:hAnsi="Cambria" w:cs="Cambria"/>
          <w:b/>
          <w:w w:val="80"/>
          <w:sz w:val="28"/>
          <w:szCs w:val="28"/>
        </w:rPr>
        <w:t xml:space="preserve">состоится учеба </w:t>
      </w:r>
      <w:r w:rsidRPr="00C12144">
        <w:rPr>
          <w:rFonts w:ascii="Cambria" w:hAnsi="Cambria" w:cs="Cambria"/>
          <w:b/>
          <w:w w:val="80"/>
          <w:sz w:val="28"/>
          <w:szCs w:val="28"/>
        </w:rPr>
        <w:t xml:space="preserve">для </w:t>
      </w:r>
      <w:r w:rsidR="00441FEA">
        <w:rPr>
          <w:rFonts w:ascii="Cambria" w:hAnsi="Cambria" w:cs="Cambria"/>
          <w:b/>
          <w:w w:val="80"/>
          <w:sz w:val="28"/>
          <w:szCs w:val="28"/>
        </w:rPr>
        <w:t xml:space="preserve">бухгалтеров </w:t>
      </w:r>
    </w:p>
    <w:p w:rsidR="0064523B" w:rsidRPr="0064523B" w:rsidRDefault="00DB1CE6" w:rsidP="00434C93">
      <w:pPr>
        <w:jc w:val="center"/>
        <w:rPr>
          <w:sz w:val="28"/>
          <w:szCs w:val="28"/>
        </w:rPr>
      </w:pPr>
      <w:r w:rsidRPr="0064523B">
        <w:rPr>
          <w:rFonts w:ascii="Cambria" w:hAnsi="Cambria" w:cs="Cambria"/>
          <w:b/>
          <w:w w:val="80"/>
          <w:sz w:val="28"/>
          <w:szCs w:val="28"/>
        </w:rPr>
        <w:t>по</w:t>
      </w:r>
      <w:r w:rsidRPr="0064523B">
        <w:rPr>
          <w:rFonts w:ascii="Castellar" w:hAnsi="Castellar"/>
          <w:b/>
          <w:w w:val="80"/>
          <w:sz w:val="28"/>
          <w:szCs w:val="28"/>
        </w:rPr>
        <w:t xml:space="preserve"> </w:t>
      </w:r>
      <w:r w:rsidRPr="0064523B">
        <w:rPr>
          <w:rFonts w:ascii="Cambria" w:hAnsi="Cambria" w:cs="Cambria"/>
          <w:b/>
          <w:w w:val="80"/>
          <w:sz w:val="28"/>
          <w:szCs w:val="28"/>
        </w:rPr>
        <w:t>теме</w:t>
      </w:r>
      <w:r w:rsidR="0064523B">
        <w:rPr>
          <w:rFonts w:ascii="Castellar" w:hAnsi="Castellar"/>
          <w:b/>
          <w:w w:val="80"/>
          <w:sz w:val="28"/>
          <w:szCs w:val="28"/>
        </w:rPr>
        <w:t>:</w:t>
      </w:r>
    </w:p>
    <w:p w:rsidR="00441FEA" w:rsidRPr="00441FEA" w:rsidRDefault="00E208FE" w:rsidP="00441FEA">
      <w:pPr>
        <w:spacing w:after="0" w:line="216" w:lineRule="auto"/>
        <w:jc w:val="center"/>
        <w:rPr>
          <w:rFonts w:ascii="Cambria" w:hAnsi="Cambria" w:cs="Cambria"/>
          <w:b/>
          <w:color w:val="1B6357"/>
          <w:sz w:val="32"/>
          <w:szCs w:val="32"/>
        </w:rPr>
      </w:pPr>
      <w:r w:rsidRPr="00E208FE">
        <w:rPr>
          <w:rFonts w:ascii="Cambria" w:hAnsi="Cambria" w:cs="Cambria"/>
          <w:b/>
          <w:color w:val="1B6357"/>
          <w:sz w:val="32"/>
          <w:szCs w:val="32"/>
        </w:rPr>
        <w:t>«</w:t>
      </w:r>
      <w:r w:rsidR="00441FEA" w:rsidRPr="00441FEA">
        <w:rPr>
          <w:rFonts w:ascii="Cambria" w:hAnsi="Cambria" w:cs="Cambria"/>
          <w:b/>
          <w:color w:val="1B6357"/>
          <w:sz w:val="32"/>
          <w:szCs w:val="32"/>
          <w:u w:val="single"/>
        </w:rPr>
        <w:t>ЗАРАБОТНАЯ ПЛАТА в 2020 году</w:t>
      </w:r>
      <w:r w:rsidR="00441FEA" w:rsidRPr="00441FEA">
        <w:rPr>
          <w:rFonts w:ascii="Cambria" w:hAnsi="Cambria" w:cs="Cambria"/>
          <w:b/>
          <w:color w:val="1B6357"/>
          <w:sz w:val="32"/>
          <w:szCs w:val="32"/>
        </w:rPr>
        <w:t>.</w:t>
      </w:r>
    </w:p>
    <w:p w:rsidR="00441FEA" w:rsidRDefault="00441FEA" w:rsidP="00441FEA">
      <w:pPr>
        <w:spacing w:after="0" w:line="216" w:lineRule="auto"/>
        <w:jc w:val="center"/>
        <w:rPr>
          <w:rFonts w:ascii="Cambria" w:hAnsi="Cambria" w:cs="Cambria"/>
          <w:b/>
          <w:color w:val="1B6357"/>
          <w:sz w:val="32"/>
          <w:szCs w:val="32"/>
        </w:rPr>
      </w:pPr>
      <w:r w:rsidRPr="00441FEA">
        <w:rPr>
          <w:rFonts w:ascii="Cambria" w:hAnsi="Cambria" w:cs="Cambria"/>
          <w:b/>
          <w:color w:val="1B6357"/>
          <w:sz w:val="32"/>
          <w:szCs w:val="32"/>
        </w:rPr>
        <w:t>Электронные трудовые книжки и новая отчетность в ПФР с 2020 года. Изменение состава выплат, не облагаемых НДФЛ. Новый вид с</w:t>
      </w:r>
      <w:bookmarkStart w:id="0" w:name="_GoBack"/>
      <w:bookmarkEnd w:id="0"/>
      <w:r w:rsidRPr="00441FEA">
        <w:rPr>
          <w:rFonts w:ascii="Cambria" w:hAnsi="Cambria" w:cs="Cambria"/>
          <w:b/>
          <w:color w:val="1B6357"/>
          <w:sz w:val="32"/>
          <w:szCs w:val="32"/>
        </w:rPr>
        <w:t>трахования с 2020 года.</w:t>
      </w:r>
      <w:r>
        <w:rPr>
          <w:rFonts w:ascii="Cambria" w:hAnsi="Cambria" w:cs="Cambria"/>
          <w:b/>
          <w:color w:val="1B6357"/>
          <w:sz w:val="32"/>
          <w:szCs w:val="32"/>
        </w:rPr>
        <w:t xml:space="preserve"> </w:t>
      </w:r>
    </w:p>
    <w:p w:rsidR="00E208FE" w:rsidRDefault="00441FEA" w:rsidP="00441FEA">
      <w:pPr>
        <w:spacing w:after="0" w:line="216" w:lineRule="auto"/>
        <w:jc w:val="center"/>
        <w:rPr>
          <w:rFonts w:ascii="Cambria" w:hAnsi="Cambria" w:cs="Cambria"/>
          <w:b/>
          <w:color w:val="1B6357"/>
          <w:sz w:val="32"/>
          <w:szCs w:val="32"/>
        </w:rPr>
      </w:pPr>
      <w:r w:rsidRPr="00441FEA">
        <w:rPr>
          <w:rFonts w:ascii="Cambria" w:hAnsi="Cambria" w:cs="Cambria"/>
          <w:b/>
          <w:color w:val="1B6357"/>
          <w:sz w:val="32"/>
          <w:szCs w:val="32"/>
        </w:rPr>
        <w:t>Пилотный проект по «прямым выплатам» из ФСС РФ в Ленинградской области с 01 июля 2020 года!</w:t>
      </w:r>
      <w:r w:rsidR="00E208FE" w:rsidRPr="00E208FE">
        <w:rPr>
          <w:rFonts w:ascii="Cambria" w:hAnsi="Cambria" w:cs="Cambria"/>
          <w:b/>
          <w:color w:val="1B6357"/>
          <w:sz w:val="32"/>
          <w:szCs w:val="32"/>
        </w:rPr>
        <w:t>»</w:t>
      </w:r>
    </w:p>
    <w:p w:rsidR="00441FEA" w:rsidRDefault="00441FEA" w:rsidP="00441FEA">
      <w:pPr>
        <w:spacing w:after="0" w:line="216" w:lineRule="auto"/>
        <w:jc w:val="center"/>
        <w:rPr>
          <w:rFonts w:ascii="Cambria" w:hAnsi="Cambria" w:cs="Cambria"/>
          <w:b/>
          <w:color w:val="1B6357"/>
          <w:sz w:val="32"/>
          <w:szCs w:val="32"/>
        </w:rPr>
      </w:pPr>
    </w:p>
    <w:p w:rsidR="00C12144" w:rsidRPr="00441FEA" w:rsidRDefault="00DB1CE6" w:rsidP="00C12144">
      <w:pPr>
        <w:jc w:val="both"/>
        <w:rPr>
          <w:rFonts w:ascii="Cambria" w:hAnsi="Cambria" w:cs="Cambria"/>
          <w:sz w:val="24"/>
          <w:szCs w:val="28"/>
        </w:rPr>
      </w:pPr>
      <w:r w:rsidRPr="00441FEA">
        <w:rPr>
          <w:rFonts w:ascii="Cambria" w:hAnsi="Cambria" w:cs="Cambria"/>
          <w:sz w:val="24"/>
          <w:szCs w:val="28"/>
        </w:rPr>
        <w:t xml:space="preserve">Лектор - </w:t>
      </w:r>
      <w:r w:rsidR="00441FEA" w:rsidRPr="00441FEA">
        <w:rPr>
          <w:rFonts w:ascii="Cambria" w:hAnsi="Cambria" w:cs="Cambria"/>
          <w:b/>
          <w:sz w:val="24"/>
          <w:szCs w:val="28"/>
        </w:rPr>
        <w:t>БЕЛОВА ЕЛЕНА АЛЕКСЕЕВНА</w:t>
      </w:r>
      <w:r w:rsidR="00C12144" w:rsidRPr="00441FEA">
        <w:rPr>
          <w:rFonts w:ascii="Cambria" w:hAnsi="Cambria" w:cs="Cambria"/>
          <w:b/>
          <w:sz w:val="24"/>
          <w:szCs w:val="28"/>
        </w:rPr>
        <w:t xml:space="preserve"> (г. Москва) – </w:t>
      </w:r>
      <w:r w:rsidR="00441FEA" w:rsidRPr="00441FEA">
        <w:rPr>
          <w:rFonts w:ascii="Cambria" w:hAnsi="Cambria" w:cs="Cambria"/>
          <w:sz w:val="24"/>
          <w:szCs w:val="28"/>
        </w:rPr>
        <w:t>руководитель аналитического департамента Межрегиональной консалтинговой группы ICGM, преподаватель Финансовой академии при Правительстве РФ, Государственной академии специалистов инвестиционной сферы, практикующий специалист с многолетним опытом работы, автор ряда статей по методологии налогообложения и налоговым спорам, опубликованных в журналах «Консультант», «Новое в бухгалтерском учете и отчетности в РФ»</w:t>
      </w:r>
      <w:r w:rsidR="00C12144" w:rsidRPr="00441FEA">
        <w:rPr>
          <w:rFonts w:ascii="Cambria" w:hAnsi="Cambria" w:cs="Cambria"/>
          <w:sz w:val="24"/>
          <w:szCs w:val="28"/>
        </w:rPr>
        <w:t>.</w:t>
      </w:r>
    </w:p>
    <w:p w:rsidR="00441FEA" w:rsidRDefault="00441FEA" w:rsidP="00434C93">
      <w:pPr>
        <w:jc w:val="both"/>
        <w:rPr>
          <w:rFonts w:ascii="Cambria" w:hAnsi="Cambria" w:cs="Cambria"/>
          <w:b/>
          <w:sz w:val="28"/>
          <w:szCs w:val="28"/>
        </w:rPr>
      </w:pPr>
    </w:p>
    <w:p w:rsidR="00434C93" w:rsidRPr="00E57EBA" w:rsidRDefault="00434C93" w:rsidP="00434C93">
      <w:pPr>
        <w:jc w:val="both"/>
        <w:rPr>
          <w:rFonts w:ascii="Cambria" w:hAnsi="Cambria" w:cs="Cambria"/>
          <w:sz w:val="28"/>
          <w:szCs w:val="28"/>
        </w:rPr>
      </w:pPr>
      <w:r w:rsidRPr="00E57EBA">
        <w:rPr>
          <w:rFonts w:ascii="Cambria" w:hAnsi="Cambria" w:cs="Cambria"/>
          <w:sz w:val="28"/>
          <w:szCs w:val="28"/>
        </w:rPr>
        <w:t>Каждый слушатель получает сертификат</w:t>
      </w:r>
      <w:r w:rsidR="00C12144" w:rsidRPr="00E57EBA">
        <w:rPr>
          <w:rFonts w:ascii="Cambria" w:hAnsi="Cambria" w:cs="Cambria"/>
          <w:sz w:val="28"/>
          <w:szCs w:val="28"/>
        </w:rPr>
        <w:t>, а также</w:t>
      </w:r>
      <w:r w:rsidRPr="00E57EBA">
        <w:rPr>
          <w:rFonts w:ascii="Cambria" w:hAnsi="Cambria" w:cs="Cambria"/>
          <w:sz w:val="28"/>
          <w:szCs w:val="28"/>
        </w:rPr>
        <w:t xml:space="preserve"> специальный комплект информационно-справочных материалов на электронном носителе. </w:t>
      </w:r>
    </w:p>
    <w:p w:rsidR="00434C93" w:rsidRPr="00E57EBA" w:rsidRDefault="00434C93" w:rsidP="00434C93">
      <w:pPr>
        <w:jc w:val="both"/>
        <w:rPr>
          <w:rFonts w:ascii="Cambria" w:hAnsi="Cambria" w:cs="Cambria"/>
          <w:sz w:val="28"/>
          <w:szCs w:val="28"/>
        </w:rPr>
      </w:pPr>
      <w:r w:rsidRPr="00E57EBA">
        <w:rPr>
          <w:rFonts w:ascii="Cambria" w:hAnsi="Cambria" w:cs="Cambria"/>
          <w:sz w:val="28"/>
          <w:szCs w:val="28"/>
        </w:rPr>
        <w:t xml:space="preserve">Возможна отсрочка платежа (участие слушателя по гарантийному письму) до </w:t>
      </w:r>
      <w:r w:rsidR="00F82C49">
        <w:rPr>
          <w:rFonts w:ascii="Cambria" w:hAnsi="Cambria" w:cs="Cambria"/>
          <w:sz w:val="28"/>
          <w:szCs w:val="28"/>
        </w:rPr>
        <w:t>полутора</w:t>
      </w:r>
      <w:r w:rsidRPr="00E57EBA">
        <w:rPr>
          <w:rFonts w:ascii="Cambria" w:hAnsi="Cambria" w:cs="Cambria"/>
          <w:sz w:val="28"/>
          <w:szCs w:val="28"/>
        </w:rPr>
        <w:t xml:space="preserve"> месяц</w:t>
      </w:r>
      <w:r w:rsidR="00F840A3">
        <w:rPr>
          <w:rFonts w:ascii="Cambria" w:hAnsi="Cambria" w:cs="Cambria"/>
          <w:sz w:val="28"/>
          <w:szCs w:val="28"/>
        </w:rPr>
        <w:t>ев</w:t>
      </w:r>
      <w:r w:rsidRPr="00E57EBA">
        <w:rPr>
          <w:rFonts w:ascii="Cambria" w:hAnsi="Cambria" w:cs="Cambria"/>
          <w:sz w:val="28"/>
          <w:szCs w:val="28"/>
        </w:rPr>
        <w:t>.</w:t>
      </w:r>
    </w:p>
    <w:p w:rsidR="00745BE5" w:rsidRPr="00441FEA" w:rsidRDefault="00745BE5" w:rsidP="00745BE5">
      <w:pPr>
        <w:jc w:val="both"/>
        <w:rPr>
          <w:rFonts w:ascii="Cambria" w:hAnsi="Cambria" w:cs="Cambria"/>
          <w:b/>
          <w:sz w:val="28"/>
          <w:szCs w:val="28"/>
        </w:rPr>
      </w:pPr>
      <w:r w:rsidRPr="00E57EBA">
        <w:rPr>
          <w:rFonts w:ascii="Cambria" w:hAnsi="Cambria" w:cs="Cambria"/>
          <w:b/>
          <w:sz w:val="28"/>
          <w:szCs w:val="28"/>
        </w:rPr>
        <w:t xml:space="preserve">Стоимость участия одного </w:t>
      </w:r>
      <w:proofErr w:type="gramStart"/>
      <w:r w:rsidRPr="00E57EBA">
        <w:rPr>
          <w:rFonts w:ascii="Cambria" w:hAnsi="Cambria" w:cs="Cambria"/>
          <w:b/>
          <w:sz w:val="28"/>
          <w:szCs w:val="28"/>
        </w:rPr>
        <w:t>слушателя</w:t>
      </w:r>
      <w:r w:rsidR="00E57EBA" w:rsidRPr="00E57EBA">
        <w:rPr>
          <w:rFonts w:ascii="Cambria" w:hAnsi="Cambria" w:cs="Cambria"/>
          <w:b/>
          <w:sz w:val="28"/>
          <w:szCs w:val="28"/>
        </w:rPr>
        <w:t>:</w:t>
      </w:r>
      <w:r w:rsidR="00F840A3">
        <w:rPr>
          <w:rFonts w:ascii="Cambria" w:hAnsi="Cambria" w:cs="Cambria"/>
          <w:b/>
          <w:sz w:val="28"/>
          <w:szCs w:val="28"/>
        </w:rPr>
        <w:t xml:space="preserve"> </w:t>
      </w:r>
      <w:r w:rsidR="00441FEA">
        <w:rPr>
          <w:rFonts w:ascii="Cambria" w:hAnsi="Cambria" w:cs="Cambria"/>
          <w:b/>
          <w:sz w:val="28"/>
          <w:szCs w:val="28"/>
        </w:rPr>
        <w:t xml:space="preserve"> </w:t>
      </w:r>
      <w:r w:rsidR="00F840A3" w:rsidRPr="00C12144">
        <w:rPr>
          <w:rFonts w:ascii="Cambria" w:hAnsi="Cambria" w:cs="Cambria"/>
          <w:sz w:val="28"/>
          <w:szCs w:val="28"/>
        </w:rPr>
        <w:t>5500</w:t>
      </w:r>
      <w:proofErr w:type="gramEnd"/>
      <w:r w:rsidR="00F840A3" w:rsidRPr="00C12144">
        <w:rPr>
          <w:rFonts w:ascii="Cambria" w:hAnsi="Cambria" w:cs="Cambria"/>
          <w:sz w:val="28"/>
          <w:szCs w:val="28"/>
        </w:rPr>
        <w:t xml:space="preserve"> </w:t>
      </w:r>
      <w:r w:rsidR="00441FEA">
        <w:rPr>
          <w:rFonts w:ascii="Cambria" w:hAnsi="Cambria" w:cs="Cambria"/>
          <w:sz w:val="28"/>
          <w:szCs w:val="28"/>
        </w:rPr>
        <w:t>рублей</w:t>
      </w:r>
      <w:r w:rsidR="00C12144" w:rsidRPr="00C12144">
        <w:rPr>
          <w:rFonts w:ascii="Cambria" w:hAnsi="Cambria" w:cs="Cambria"/>
          <w:sz w:val="28"/>
          <w:szCs w:val="28"/>
        </w:rPr>
        <w:t>.</w:t>
      </w:r>
    </w:p>
    <w:p w:rsidR="00F840A3" w:rsidRDefault="00F840A3" w:rsidP="00745BE5">
      <w:pPr>
        <w:jc w:val="both"/>
        <w:rPr>
          <w:rFonts w:ascii="Cambria" w:hAnsi="Cambria" w:cs="Cambria"/>
          <w:b/>
          <w:i/>
          <w:color w:val="1B6357"/>
          <w:sz w:val="28"/>
          <w:szCs w:val="28"/>
        </w:rPr>
      </w:pPr>
    </w:p>
    <w:p w:rsidR="00F840A3" w:rsidRDefault="00F840A3" w:rsidP="00745BE5">
      <w:pPr>
        <w:jc w:val="both"/>
        <w:rPr>
          <w:rFonts w:ascii="Cambria" w:hAnsi="Cambria" w:cs="Cambria"/>
          <w:b/>
          <w:i/>
          <w:color w:val="1B6357"/>
          <w:sz w:val="28"/>
          <w:szCs w:val="28"/>
        </w:rPr>
      </w:pPr>
    </w:p>
    <w:p w:rsidR="005A14EA" w:rsidRPr="00E57EBA" w:rsidRDefault="005A14EA" w:rsidP="00745BE5">
      <w:pPr>
        <w:jc w:val="both"/>
        <w:rPr>
          <w:rFonts w:ascii="Cambria" w:hAnsi="Cambria" w:cs="Cambria"/>
          <w:b/>
          <w:i/>
          <w:color w:val="1B6357"/>
          <w:sz w:val="28"/>
          <w:szCs w:val="28"/>
        </w:rPr>
      </w:pPr>
      <w:r w:rsidRPr="00E57EBA">
        <w:rPr>
          <w:rFonts w:ascii="Cambria" w:hAnsi="Cambria" w:cs="Cambria"/>
          <w:b/>
          <w:i/>
          <w:color w:val="1B6357"/>
          <w:sz w:val="28"/>
          <w:szCs w:val="28"/>
        </w:rPr>
        <w:t xml:space="preserve">Конт. лицо </w:t>
      </w:r>
      <w:proofErr w:type="spellStart"/>
      <w:r w:rsidRPr="00E57EBA">
        <w:rPr>
          <w:rFonts w:ascii="Cambria" w:hAnsi="Cambria" w:cs="Cambria"/>
          <w:b/>
          <w:i/>
          <w:color w:val="1B6357"/>
          <w:sz w:val="28"/>
          <w:szCs w:val="28"/>
        </w:rPr>
        <w:t>Вотинцева</w:t>
      </w:r>
      <w:proofErr w:type="spellEnd"/>
      <w:r w:rsidRPr="00E57EBA">
        <w:rPr>
          <w:rFonts w:ascii="Cambria" w:hAnsi="Cambria" w:cs="Cambria"/>
          <w:b/>
          <w:i/>
          <w:color w:val="1B6357"/>
          <w:sz w:val="28"/>
          <w:szCs w:val="28"/>
        </w:rPr>
        <w:t xml:space="preserve"> Марина Александровна </w:t>
      </w:r>
    </w:p>
    <w:p w:rsidR="005A14EA" w:rsidRPr="00E57EBA" w:rsidRDefault="005A14EA" w:rsidP="00745BE5">
      <w:pPr>
        <w:jc w:val="both"/>
        <w:rPr>
          <w:rFonts w:ascii="Cambria" w:hAnsi="Cambria" w:cs="Cambria"/>
          <w:b/>
          <w:i/>
          <w:color w:val="1B6357"/>
          <w:sz w:val="28"/>
          <w:szCs w:val="28"/>
        </w:rPr>
      </w:pPr>
      <w:r w:rsidRPr="00E57EBA">
        <w:rPr>
          <w:rFonts w:ascii="Cambria" w:hAnsi="Cambria" w:cs="Cambria"/>
          <w:b/>
          <w:i/>
          <w:color w:val="1B6357"/>
          <w:sz w:val="28"/>
          <w:szCs w:val="28"/>
        </w:rPr>
        <w:t>сот. 8-910-970-71-42; тел./факс: 8(4852)59-48-15</w:t>
      </w:r>
    </w:p>
    <w:sectPr w:rsidR="005A14EA" w:rsidRPr="00E57EBA" w:rsidSect="0064523B">
      <w:pgSz w:w="11906" w:h="16838" w:code="9"/>
      <w:pgMar w:top="568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E6"/>
    <w:rsid w:val="000376C8"/>
    <w:rsid w:val="000B11BA"/>
    <w:rsid w:val="001E65A2"/>
    <w:rsid w:val="00434C93"/>
    <w:rsid w:val="00441FEA"/>
    <w:rsid w:val="00442641"/>
    <w:rsid w:val="005A14EA"/>
    <w:rsid w:val="0064523B"/>
    <w:rsid w:val="00745BE5"/>
    <w:rsid w:val="00887810"/>
    <w:rsid w:val="0094296E"/>
    <w:rsid w:val="00C12144"/>
    <w:rsid w:val="00C12D99"/>
    <w:rsid w:val="00DB1CE6"/>
    <w:rsid w:val="00DE611E"/>
    <w:rsid w:val="00E208FE"/>
    <w:rsid w:val="00E57EBA"/>
    <w:rsid w:val="00F82C49"/>
    <w:rsid w:val="00F8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A0A84-BB78-46EE-B370-4ACD3E89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2019-03-01T07:35:00Z</cp:lastPrinted>
  <dcterms:created xsi:type="dcterms:W3CDTF">2019-11-21T07:11:00Z</dcterms:created>
  <dcterms:modified xsi:type="dcterms:W3CDTF">2019-11-21T07:11:00Z</dcterms:modified>
</cp:coreProperties>
</file>