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4" w:rsidRPr="00B62875" w:rsidRDefault="00884E6A" w:rsidP="00E62A34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23.3pt;z-index:251657728;mso-height-percent:200;mso-height-percent:200;mso-width-relative:margin;mso-height-relative:margin" stroked="f">
            <v:textbox style="mso-fit-shape-to-text:t">
              <w:txbxContent>
                <w:p w:rsidR="00EE2416" w:rsidRPr="0083234B" w:rsidRDefault="00EE2416" w:rsidP="009833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00F2F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8B" w:rsidRPr="00DD618B" w:rsidRDefault="00CF52CC" w:rsidP="00CF6497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E62A34" w:rsidRDefault="00E62A34" w:rsidP="00E62A3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 w:rsidR="00DD618B"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 w:rsidR="00DD618B"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 w:rsidR="00DD618B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E62A34" w:rsidRPr="00DD618B" w:rsidRDefault="00CF52CC" w:rsidP="00E62A3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="00240100" w:rsidRPr="00DD618B">
        <w:rPr>
          <w:b/>
          <w:color w:val="000000"/>
          <w:spacing w:val="-4"/>
          <w:sz w:val="48"/>
          <w:szCs w:val="48"/>
        </w:rPr>
        <w:t>ЕНИЕ</w:t>
      </w:r>
    </w:p>
    <w:p w:rsidR="00E62A34" w:rsidRPr="00B62875" w:rsidRDefault="00E62A34" w:rsidP="00E62A34">
      <w:pPr>
        <w:rPr>
          <w:sz w:val="22"/>
          <w:szCs w:val="22"/>
        </w:rPr>
      </w:pPr>
    </w:p>
    <w:tbl>
      <w:tblPr>
        <w:tblW w:w="8892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327"/>
        <w:gridCol w:w="1185"/>
      </w:tblGrid>
      <w:tr w:rsidR="006C144D" w:rsidRPr="00B62875" w:rsidTr="0035307E">
        <w:trPr>
          <w:jc w:val="center"/>
        </w:trPr>
        <w:tc>
          <w:tcPr>
            <w:tcW w:w="533" w:type="dxa"/>
          </w:tcPr>
          <w:p w:rsidR="006C144D" w:rsidRPr="00B62875" w:rsidRDefault="006C144D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44D" w:rsidRPr="00B62875" w:rsidRDefault="00DE1DCA" w:rsidP="00840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540" w:type="dxa"/>
          </w:tcPr>
          <w:p w:rsidR="006C144D" w:rsidRPr="00B62875" w:rsidRDefault="006C1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C144D" w:rsidRPr="00B62875" w:rsidRDefault="006C1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327" w:type="dxa"/>
          </w:tcPr>
          <w:p w:rsidR="006C144D" w:rsidRPr="00B62875" w:rsidRDefault="006C144D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C144D" w:rsidRPr="00B62875" w:rsidRDefault="006C144D" w:rsidP="0060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5307E">
              <w:rPr>
                <w:sz w:val="22"/>
                <w:szCs w:val="22"/>
              </w:rPr>
              <w:t xml:space="preserve"> </w:t>
            </w:r>
            <w:r w:rsidR="00DE1DCA">
              <w:rPr>
                <w:sz w:val="22"/>
                <w:szCs w:val="22"/>
              </w:rPr>
              <w:t>2/1</w:t>
            </w:r>
            <w:r w:rsidR="00CC1A16">
              <w:rPr>
                <w:sz w:val="22"/>
                <w:szCs w:val="22"/>
              </w:rPr>
              <w:t>6</w:t>
            </w:r>
          </w:p>
        </w:tc>
      </w:tr>
    </w:tbl>
    <w:p w:rsidR="00DD618B" w:rsidRPr="00B62875" w:rsidRDefault="00DD618B" w:rsidP="00E62A34">
      <w:pPr>
        <w:spacing w:before="120"/>
        <w:rPr>
          <w:sz w:val="22"/>
          <w:szCs w:val="22"/>
        </w:rPr>
      </w:pPr>
    </w:p>
    <w:tbl>
      <w:tblPr>
        <w:tblW w:w="5046" w:type="dxa"/>
        <w:tblInd w:w="108" w:type="dxa"/>
        <w:tblLayout w:type="fixed"/>
        <w:tblLook w:val="0000"/>
      </w:tblPr>
      <w:tblGrid>
        <w:gridCol w:w="5046"/>
      </w:tblGrid>
      <w:tr w:rsidR="00E62A34" w:rsidRPr="00392E6B" w:rsidTr="00463D7C">
        <w:trPr>
          <w:trHeight w:val="912"/>
        </w:trPr>
        <w:tc>
          <w:tcPr>
            <w:tcW w:w="5046" w:type="dxa"/>
          </w:tcPr>
          <w:p w:rsidR="00E62A34" w:rsidRPr="00463D7C" w:rsidRDefault="00C64B57" w:rsidP="00520ABD">
            <w:pPr>
              <w:rPr>
                <w:b/>
                <w:sz w:val="24"/>
                <w:szCs w:val="24"/>
              </w:rPr>
            </w:pPr>
            <w:r w:rsidRPr="00C64B57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№ 12/44 от 23 июня 2010 года «Об учреждении печатного </w:t>
            </w:r>
            <w:proofErr w:type="gramStart"/>
            <w:r w:rsidRPr="00C64B57">
              <w:rPr>
                <w:b/>
                <w:sz w:val="24"/>
                <w:szCs w:val="24"/>
              </w:rPr>
              <w:t>средства массовой информации органов местного самоуправления муниципального образования</w:t>
            </w:r>
            <w:proofErr w:type="gramEnd"/>
            <w:r w:rsidRPr="00C64B57">
              <w:rPr>
                <w:b/>
                <w:sz w:val="24"/>
                <w:szCs w:val="24"/>
              </w:rPr>
              <w:t xml:space="preserve"> Пчевжинское сельское поселение Киришского муниципального района Ленинградской области»</w:t>
            </w:r>
          </w:p>
        </w:tc>
      </w:tr>
    </w:tbl>
    <w:p w:rsidR="00E62A34" w:rsidRDefault="00E62A34" w:rsidP="00E62A34"/>
    <w:p w:rsidR="008D5C7E" w:rsidRDefault="00463D7C" w:rsidP="00B91DF4">
      <w:pPr>
        <w:ind w:firstLine="708"/>
        <w:jc w:val="both"/>
        <w:rPr>
          <w:sz w:val="24"/>
          <w:szCs w:val="24"/>
        </w:rPr>
      </w:pPr>
      <w:r w:rsidRPr="00463D7C">
        <w:rPr>
          <w:sz w:val="24"/>
          <w:szCs w:val="24"/>
        </w:rPr>
        <w:t xml:space="preserve">В целях </w:t>
      </w:r>
      <w:proofErr w:type="gramStart"/>
      <w:r w:rsidRPr="00463D7C">
        <w:rPr>
          <w:sz w:val="24"/>
          <w:szCs w:val="24"/>
        </w:rPr>
        <w:t>совершенствования деятельности печатного средства массовой информации органов местного самоуправления муниципального образования</w:t>
      </w:r>
      <w:proofErr w:type="gramEnd"/>
      <w:r w:rsidRPr="00463D7C">
        <w:rPr>
          <w:sz w:val="24"/>
          <w:szCs w:val="24"/>
        </w:rPr>
        <w:t xml:space="preserve"> Пчевжинское сельское поселение Киришского муниципального района Ленинградской области «Лесная республика», </w:t>
      </w:r>
      <w:r>
        <w:rPr>
          <w:sz w:val="24"/>
          <w:szCs w:val="24"/>
        </w:rPr>
        <w:t>С</w:t>
      </w:r>
      <w:r w:rsidRPr="00463D7C">
        <w:rPr>
          <w:sz w:val="24"/>
          <w:szCs w:val="24"/>
        </w:rPr>
        <w:t>овет депутатов муниципального образования Пчевжинское сельское поселение Киришского муниципального района</w:t>
      </w:r>
    </w:p>
    <w:p w:rsidR="008D5C7E" w:rsidRPr="008D5C7E" w:rsidRDefault="008D5C7E" w:rsidP="007162F8">
      <w:pPr>
        <w:ind w:firstLine="708"/>
        <w:jc w:val="both"/>
        <w:rPr>
          <w:sz w:val="24"/>
          <w:szCs w:val="24"/>
        </w:rPr>
      </w:pPr>
      <w:r w:rsidRPr="008D5C7E">
        <w:rPr>
          <w:sz w:val="24"/>
          <w:szCs w:val="24"/>
        </w:rPr>
        <w:t>РЕШИЛ:</w:t>
      </w:r>
    </w:p>
    <w:p w:rsidR="00463D7C" w:rsidRPr="00463D7C" w:rsidRDefault="008D5C7E" w:rsidP="00463D7C">
      <w:pPr>
        <w:ind w:firstLine="708"/>
        <w:jc w:val="both"/>
        <w:rPr>
          <w:sz w:val="24"/>
          <w:szCs w:val="24"/>
        </w:rPr>
      </w:pPr>
      <w:r w:rsidRPr="008D5C7E">
        <w:rPr>
          <w:sz w:val="24"/>
          <w:szCs w:val="24"/>
        </w:rPr>
        <w:t xml:space="preserve">1. Внести в решение </w:t>
      </w:r>
      <w:r>
        <w:rPr>
          <w:sz w:val="24"/>
          <w:szCs w:val="24"/>
        </w:rPr>
        <w:t>С</w:t>
      </w:r>
      <w:r w:rsidRPr="008D5C7E">
        <w:rPr>
          <w:sz w:val="24"/>
          <w:szCs w:val="24"/>
        </w:rPr>
        <w:t>овета депутатов муниципального образования Пчевжинское сельское поселение Киришского муниципального района Ленинградской области №</w:t>
      </w:r>
      <w:r>
        <w:rPr>
          <w:sz w:val="24"/>
          <w:szCs w:val="24"/>
        </w:rPr>
        <w:t xml:space="preserve"> </w:t>
      </w:r>
      <w:r w:rsidR="00463D7C" w:rsidRPr="00463D7C">
        <w:rPr>
          <w:sz w:val="24"/>
          <w:szCs w:val="24"/>
        </w:rPr>
        <w:t xml:space="preserve">12/44 от 23 июня 2010 года «Об учреждении печатного </w:t>
      </w:r>
      <w:proofErr w:type="gramStart"/>
      <w:r w:rsidR="00463D7C" w:rsidRPr="00463D7C">
        <w:rPr>
          <w:sz w:val="24"/>
          <w:szCs w:val="24"/>
        </w:rPr>
        <w:t>средства массовой информации органов местного самоуправления муниципального образования</w:t>
      </w:r>
      <w:proofErr w:type="gramEnd"/>
      <w:r w:rsidR="00463D7C" w:rsidRPr="00463D7C">
        <w:rPr>
          <w:sz w:val="24"/>
          <w:szCs w:val="24"/>
        </w:rPr>
        <w:t xml:space="preserve"> Пчевжинское сельское поселение Киришского муниципального района Ленинградской области»</w:t>
      </w:r>
      <w:r w:rsidR="004A557C" w:rsidRPr="004A557C">
        <w:rPr>
          <w:sz w:val="24"/>
          <w:szCs w:val="24"/>
        </w:rPr>
        <w:t xml:space="preserve"> </w:t>
      </w:r>
      <w:r w:rsidR="004A557C">
        <w:rPr>
          <w:sz w:val="24"/>
          <w:szCs w:val="24"/>
        </w:rPr>
        <w:t>следующие изменения</w:t>
      </w:r>
      <w:r w:rsidR="00463D7C" w:rsidRPr="00463D7C">
        <w:rPr>
          <w:sz w:val="24"/>
          <w:szCs w:val="24"/>
        </w:rPr>
        <w:t>:</w:t>
      </w:r>
    </w:p>
    <w:p w:rsidR="008D5C7E" w:rsidRDefault="004A557C" w:rsidP="00463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463D7C" w:rsidRPr="00463D7C">
        <w:rPr>
          <w:sz w:val="24"/>
          <w:szCs w:val="24"/>
        </w:rPr>
        <w:t xml:space="preserve">риложение 2 изложить в </w:t>
      </w:r>
      <w:r>
        <w:rPr>
          <w:sz w:val="24"/>
          <w:szCs w:val="24"/>
        </w:rPr>
        <w:t xml:space="preserve">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="00463D7C" w:rsidRPr="00463D7C">
        <w:rPr>
          <w:sz w:val="24"/>
          <w:szCs w:val="24"/>
        </w:rPr>
        <w:t xml:space="preserve"> к настоящему решению.</w:t>
      </w:r>
    </w:p>
    <w:p w:rsidR="008D5C7E" w:rsidRPr="008D5C7E" w:rsidRDefault="008D5C7E" w:rsidP="008D5C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решение Совета депутатов </w:t>
      </w:r>
      <w:r w:rsidR="00C64B57" w:rsidRPr="008D5C7E">
        <w:rPr>
          <w:sz w:val="24"/>
          <w:szCs w:val="24"/>
        </w:rPr>
        <w:t xml:space="preserve">муниципального </w:t>
      </w:r>
      <w:proofErr w:type="gramStart"/>
      <w:r w:rsidR="00C64B57" w:rsidRPr="008D5C7E">
        <w:rPr>
          <w:sz w:val="24"/>
          <w:szCs w:val="24"/>
        </w:rPr>
        <w:t>образования Пчевжинское сельское поселение Киришского муниципального района Ленинградской области</w:t>
      </w:r>
      <w:r w:rsidR="00C6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402D1F">
        <w:rPr>
          <w:sz w:val="24"/>
          <w:szCs w:val="24"/>
        </w:rPr>
        <w:t>33/199</w:t>
      </w:r>
      <w:r>
        <w:rPr>
          <w:sz w:val="24"/>
          <w:szCs w:val="24"/>
        </w:rPr>
        <w:t xml:space="preserve"> от </w:t>
      </w:r>
      <w:r w:rsidR="0083234B">
        <w:rPr>
          <w:sz w:val="24"/>
          <w:szCs w:val="24"/>
        </w:rPr>
        <w:t>22</w:t>
      </w:r>
      <w:r w:rsidR="00C64B57">
        <w:rPr>
          <w:sz w:val="24"/>
          <w:szCs w:val="24"/>
        </w:rPr>
        <w:t xml:space="preserve"> </w:t>
      </w:r>
      <w:r w:rsidR="00B240DD">
        <w:rPr>
          <w:sz w:val="24"/>
          <w:szCs w:val="24"/>
        </w:rPr>
        <w:t>декабр</w:t>
      </w:r>
      <w:r w:rsidR="006C144D">
        <w:rPr>
          <w:sz w:val="24"/>
          <w:szCs w:val="24"/>
        </w:rPr>
        <w:t>я 2016</w:t>
      </w:r>
      <w:r>
        <w:rPr>
          <w:sz w:val="24"/>
          <w:szCs w:val="24"/>
        </w:rPr>
        <w:t xml:space="preserve"> года «</w:t>
      </w:r>
      <w:r w:rsidR="00C64B57">
        <w:rPr>
          <w:sz w:val="24"/>
          <w:szCs w:val="24"/>
        </w:rPr>
        <w:t>О внесении изменений в решение С</w:t>
      </w:r>
      <w:r w:rsidR="00463D7C" w:rsidRPr="00463D7C">
        <w:rPr>
          <w:sz w:val="24"/>
          <w:szCs w:val="24"/>
        </w:rPr>
        <w:t>овета депутатов муниципального образования Пчевжинское сельское поселение Киришского муниципального района Ленинградской области № 12/44 от 23 июня 2010 года «Об учреждении печатного средства массовой информации органов местного самоуправления муниципального образования Пчевжинское сельское поселение Киришского муниципального района Ленинградской области»</w:t>
      </w:r>
      <w:r>
        <w:rPr>
          <w:sz w:val="24"/>
          <w:szCs w:val="24"/>
        </w:rPr>
        <w:t>».</w:t>
      </w:r>
      <w:proofErr w:type="gramEnd"/>
    </w:p>
    <w:p w:rsidR="008D5C7E" w:rsidRPr="008D5C7E" w:rsidRDefault="008D5C7E" w:rsidP="008D5C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5C7E">
        <w:rPr>
          <w:sz w:val="24"/>
          <w:szCs w:val="24"/>
        </w:rPr>
        <w:t xml:space="preserve">. Опубликовать настоящее решение в газете «Лесная республика» и разместить на официальном сайте </w:t>
      </w:r>
      <w:r w:rsidR="00C64B57">
        <w:rPr>
          <w:sz w:val="24"/>
          <w:szCs w:val="24"/>
        </w:rPr>
        <w:t xml:space="preserve">муниципального образования </w:t>
      </w:r>
      <w:r w:rsidRPr="008D5C7E">
        <w:rPr>
          <w:sz w:val="24"/>
          <w:szCs w:val="24"/>
        </w:rPr>
        <w:t>Пчевжинское сельское поселение.</w:t>
      </w:r>
    </w:p>
    <w:p w:rsidR="00A83C45" w:rsidRPr="00F86EE0" w:rsidRDefault="008D5C7E" w:rsidP="008D5C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5C7E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54B97" w:rsidRPr="00F70B8C" w:rsidRDefault="00054B97" w:rsidP="00FC431B">
      <w:pPr>
        <w:jc w:val="both"/>
        <w:rPr>
          <w:sz w:val="24"/>
          <w:szCs w:val="24"/>
        </w:rPr>
      </w:pPr>
    </w:p>
    <w:p w:rsidR="00984C40" w:rsidRDefault="00984C40" w:rsidP="00984C40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984C40" w:rsidRDefault="00984C40" w:rsidP="00984C40">
      <w:pPr>
        <w:rPr>
          <w:sz w:val="24"/>
          <w:szCs w:val="24"/>
        </w:rPr>
      </w:pPr>
      <w:r>
        <w:rPr>
          <w:sz w:val="24"/>
          <w:szCs w:val="24"/>
        </w:rPr>
        <w:t xml:space="preserve">Пчевжинское сельское поселение </w:t>
      </w:r>
    </w:p>
    <w:p w:rsidR="00984C40" w:rsidRDefault="00984C40" w:rsidP="00984C40">
      <w:pPr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                                                              В.И. Подлесный</w:t>
      </w:r>
    </w:p>
    <w:p w:rsidR="00F70B8C" w:rsidRDefault="00F70B8C" w:rsidP="00FC431B">
      <w:pPr>
        <w:jc w:val="both"/>
        <w:rPr>
          <w:sz w:val="16"/>
          <w:szCs w:val="16"/>
        </w:rPr>
      </w:pPr>
    </w:p>
    <w:p w:rsidR="005D5D6B" w:rsidRPr="00054B97" w:rsidRDefault="005D5D6B" w:rsidP="008365F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="00523A53" w:rsidRPr="00523A53">
        <w:rPr>
          <w:sz w:val="16"/>
          <w:szCs w:val="16"/>
        </w:rPr>
        <w:t>в дело-2,</w:t>
      </w:r>
      <w:r w:rsidR="008D5C7E">
        <w:rPr>
          <w:sz w:val="16"/>
          <w:szCs w:val="16"/>
        </w:rPr>
        <w:t xml:space="preserve"> </w:t>
      </w:r>
      <w:r w:rsidR="00523A53" w:rsidRPr="00523A53">
        <w:rPr>
          <w:sz w:val="16"/>
          <w:szCs w:val="16"/>
        </w:rPr>
        <w:t>прокуратура, газета «Лесная республика»</w:t>
      </w:r>
    </w:p>
    <w:p w:rsidR="00C64B57" w:rsidRPr="00C64B57" w:rsidRDefault="00485626" w:rsidP="00C64B57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4"/>
          <w:szCs w:val="24"/>
        </w:rPr>
        <w:br w:type="page"/>
      </w:r>
      <w:r w:rsidR="00C64B57" w:rsidRPr="00C64B57">
        <w:rPr>
          <w:color w:val="000000"/>
        </w:rPr>
        <w:lastRenderedPageBreak/>
        <w:t>Приложение 2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к решению Совета депутатов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муниципального образования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Пчевжинское сельское поселение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Киришского муниципального района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Ленинградской области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r w:rsidRPr="00C64B57">
        <w:rPr>
          <w:color w:val="000000"/>
        </w:rPr>
        <w:t>от 23 июня 2010 года № 12/44</w:t>
      </w:r>
    </w:p>
    <w:p w:rsidR="00C64B57" w:rsidRPr="00C64B57" w:rsidRDefault="00C64B57" w:rsidP="00C64B57">
      <w:pPr>
        <w:shd w:val="clear" w:color="auto" w:fill="FFFFFF"/>
        <w:jc w:val="right"/>
        <w:rPr>
          <w:color w:val="000000"/>
        </w:rPr>
      </w:pPr>
      <w:proofErr w:type="gramStart"/>
      <w:r w:rsidRPr="00C64B57">
        <w:rPr>
          <w:color w:val="000000"/>
        </w:rPr>
        <w:t>(в редакции решения Совета депутатов</w:t>
      </w:r>
      <w:proofErr w:type="gramEnd"/>
    </w:p>
    <w:p w:rsidR="003D1BD6" w:rsidRPr="0035307E" w:rsidRDefault="0035307E" w:rsidP="0035307E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 xml:space="preserve">№ </w:t>
      </w:r>
      <w:r w:rsidR="00CC1A16">
        <w:rPr>
          <w:color w:val="000000"/>
        </w:rPr>
        <w:t>2/16</w:t>
      </w:r>
      <w:r>
        <w:rPr>
          <w:color w:val="000000"/>
        </w:rPr>
        <w:t xml:space="preserve">  от «</w:t>
      </w:r>
      <w:r w:rsidR="004A557C">
        <w:rPr>
          <w:color w:val="000000"/>
        </w:rPr>
        <w:t>10</w:t>
      </w:r>
      <w:r>
        <w:rPr>
          <w:color w:val="000000"/>
        </w:rPr>
        <w:t xml:space="preserve">» </w:t>
      </w:r>
      <w:r w:rsidR="004A557C">
        <w:rPr>
          <w:color w:val="000000"/>
        </w:rPr>
        <w:t>октября 2019</w:t>
      </w:r>
      <w:r>
        <w:rPr>
          <w:color w:val="000000"/>
        </w:rPr>
        <w:t xml:space="preserve"> г.</w:t>
      </w:r>
      <w:r w:rsidR="00C64B57" w:rsidRPr="00C64B57">
        <w:rPr>
          <w:color w:val="000000"/>
        </w:rPr>
        <w:t>)</w:t>
      </w:r>
      <w:proofErr w:type="gramEnd"/>
    </w:p>
    <w:p w:rsidR="00463D7C" w:rsidRPr="00463D7C" w:rsidRDefault="00463D7C" w:rsidP="00463D7C">
      <w:pPr>
        <w:jc w:val="center"/>
        <w:rPr>
          <w:b/>
          <w:sz w:val="24"/>
          <w:szCs w:val="24"/>
        </w:rPr>
      </w:pPr>
      <w:r w:rsidRPr="00463D7C">
        <w:rPr>
          <w:b/>
          <w:sz w:val="24"/>
          <w:szCs w:val="24"/>
        </w:rPr>
        <w:t>СОСТАВ</w:t>
      </w:r>
    </w:p>
    <w:p w:rsidR="00463D7C" w:rsidRPr="00463D7C" w:rsidRDefault="00463D7C" w:rsidP="00463D7C">
      <w:pPr>
        <w:jc w:val="center"/>
        <w:rPr>
          <w:b/>
          <w:sz w:val="24"/>
          <w:szCs w:val="24"/>
        </w:rPr>
      </w:pPr>
      <w:r w:rsidRPr="00463D7C">
        <w:rPr>
          <w:b/>
          <w:sz w:val="24"/>
          <w:szCs w:val="24"/>
        </w:rPr>
        <w:t>Редакционного совета печатного средства массовой информации</w:t>
      </w:r>
    </w:p>
    <w:p w:rsidR="00463D7C" w:rsidRPr="00463D7C" w:rsidRDefault="00463D7C" w:rsidP="00463D7C">
      <w:pPr>
        <w:jc w:val="center"/>
        <w:rPr>
          <w:b/>
          <w:sz w:val="24"/>
          <w:szCs w:val="24"/>
        </w:rPr>
      </w:pPr>
      <w:r w:rsidRPr="00463D7C">
        <w:rPr>
          <w:b/>
          <w:sz w:val="24"/>
          <w:szCs w:val="24"/>
        </w:rPr>
        <w:t>органов местного самоуправления муниципального образования</w:t>
      </w:r>
    </w:p>
    <w:p w:rsidR="00463D7C" w:rsidRPr="00463D7C" w:rsidRDefault="00463D7C" w:rsidP="00463D7C">
      <w:pPr>
        <w:jc w:val="center"/>
        <w:rPr>
          <w:b/>
          <w:sz w:val="24"/>
          <w:szCs w:val="24"/>
        </w:rPr>
      </w:pPr>
      <w:r w:rsidRPr="00463D7C">
        <w:rPr>
          <w:b/>
          <w:sz w:val="24"/>
          <w:szCs w:val="24"/>
        </w:rPr>
        <w:t>Пчевжинское сельское поселение Киришского муниципального района Ленинградской области «Лесная республика»</w:t>
      </w:r>
    </w:p>
    <w:p w:rsidR="00463D7C" w:rsidRPr="00463D7C" w:rsidRDefault="00463D7C" w:rsidP="00463D7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3600"/>
        <w:gridCol w:w="2983"/>
      </w:tblGrid>
      <w:tr w:rsidR="00C64B57" w:rsidRPr="00463D7C" w:rsidTr="00EF78A9">
        <w:tc>
          <w:tcPr>
            <w:tcW w:w="468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600F2F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Писакина</w:t>
            </w:r>
          </w:p>
          <w:p w:rsidR="00600F2F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C64B57" w:rsidRPr="000B2411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  <w:p w:rsidR="00C64B57" w:rsidRPr="000B2411" w:rsidRDefault="00C64B57" w:rsidP="002957A3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3600" w:type="dxa"/>
          </w:tcPr>
          <w:p w:rsidR="00C64B57" w:rsidRPr="000B2411" w:rsidRDefault="0083234B" w:rsidP="008323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4B57" w:rsidRPr="000B2411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1 категории</w:t>
            </w:r>
            <w:r w:rsidR="00C64B57" w:rsidRPr="000B2411">
              <w:rPr>
                <w:sz w:val="24"/>
                <w:szCs w:val="24"/>
              </w:rPr>
      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983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Председатель Редакционного совета (главный редактор газеты)</w:t>
            </w:r>
          </w:p>
        </w:tc>
      </w:tr>
      <w:tr w:rsidR="00C64B57" w:rsidRPr="00463D7C" w:rsidTr="00EF78A9">
        <w:tc>
          <w:tcPr>
            <w:tcW w:w="468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83234B" w:rsidRDefault="006C144D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ПОПОДЬКО</w:t>
            </w:r>
          </w:p>
          <w:p w:rsidR="006C144D" w:rsidRDefault="006C144D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Хания </w:t>
            </w:r>
          </w:p>
          <w:p w:rsidR="006C144D" w:rsidRPr="000B2411" w:rsidRDefault="006C144D" w:rsidP="002957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Ханиевна</w:t>
            </w:r>
          </w:p>
        </w:tc>
        <w:tc>
          <w:tcPr>
            <w:tcW w:w="3600" w:type="dxa"/>
          </w:tcPr>
          <w:p w:rsidR="00C64B57" w:rsidRPr="000B2411" w:rsidRDefault="00CC1A16" w:rsidP="006C14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ИО Главы</w:t>
            </w:r>
            <w:r w:rsidR="006C144D">
              <w:rPr>
                <w:sz w:val="24"/>
                <w:szCs w:val="24"/>
              </w:rPr>
              <w:t xml:space="preserve"> </w:t>
            </w:r>
            <w:r w:rsidR="00C64B57" w:rsidRPr="000B2411">
              <w:rPr>
                <w:sz w:val="24"/>
                <w:szCs w:val="24"/>
              </w:rPr>
              <w:t>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983" w:type="dxa"/>
          </w:tcPr>
          <w:p w:rsidR="00C64B57" w:rsidRPr="000B2411" w:rsidRDefault="00C64B57" w:rsidP="002957A3">
            <w:pPr>
              <w:rPr>
                <w:b/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Заместитель председателя Редакционного совета (заместитель главного редактора газеты)</w:t>
            </w:r>
          </w:p>
        </w:tc>
      </w:tr>
      <w:tr w:rsidR="00C64B57" w:rsidRPr="00463D7C" w:rsidTr="00EF78A9">
        <w:tc>
          <w:tcPr>
            <w:tcW w:w="468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НЕСТЕРЕНКО</w:t>
            </w:r>
          </w:p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Юлия</w:t>
            </w:r>
          </w:p>
          <w:p w:rsidR="00C64B57" w:rsidRPr="000B2411" w:rsidRDefault="00C64B57" w:rsidP="002957A3">
            <w:pPr>
              <w:rPr>
                <w:b/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Сергеевна</w:t>
            </w:r>
          </w:p>
        </w:tc>
        <w:tc>
          <w:tcPr>
            <w:tcW w:w="3600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 xml:space="preserve">Депутат, </w:t>
            </w:r>
            <w:r>
              <w:rPr>
                <w:sz w:val="24"/>
                <w:szCs w:val="24"/>
              </w:rPr>
              <w:t>С</w:t>
            </w:r>
            <w:r w:rsidRPr="000B2411">
              <w:rPr>
                <w:sz w:val="24"/>
                <w:szCs w:val="24"/>
              </w:rPr>
              <w:t>овета депутатов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983" w:type="dxa"/>
          </w:tcPr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Член</w:t>
            </w:r>
          </w:p>
          <w:p w:rsidR="00C64B57" w:rsidRPr="000B2411" w:rsidRDefault="00C64B57" w:rsidP="002957A3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Редакционного совета</w:t>
            </w:r>
          </w:p>
        </w:tc>
      </w:tr>
      <w:tr w:rsidR="00600F2F" w:rsidRPr="00463D7C" w:rsidTr="00EF78A9">
        <w:tc>
          <w:tcPr>
            <w:tcW w:w="468" w:type="dxa"/>
          </w:tcPr>
          <w:p w:rsidR="00600F2F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</w:tcPr>
          <w:p w:rsidR="00600F2F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Харитонова </w:t>
            </w:r>
          </w:p>
          <w:p w:rsidR="00600F2F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Алена </w:t>
            </w:r>
          </w:p>
          <w:p w:rsidR="00600F2F" w:rsidRPr="000B2411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600" w:type="dxa"/>
          </w:tcPr>
          <w:p w:rsidR="00600F2F" w:rsidRPr="000B2411" w:rsidRDefault="00600F2F" w:rsidP="0029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0B2411">
              <w:rPr>
                <w:sz w:val="24"/>
                <w:szCs w:val="24"/>
              </w:rPr>
              <w:t>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983" w:type="dxa"/>
          </w:tcPr>
          <w:p w:rsidR="00B240DD" w:rsidRPr="000B2411" w:rsidRDefault="00B240DD" w:rsidP="00B240DD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Член</w:t>
            </w:r>
          </w:p>
          <w:p w:rsidR="00600F2F" w:rsidRPr="000B2411" w:rsidRDefault="00B240DD" w:rsidP="00B240DD">
            <w:pPr>
              <w:rPr>
                <w:sz w:val="24"/>
                <w:szCs w:val="24"/>
              </w:rPr>
            </w:pPr>
            <w:r w:rsidRPr="000B2411">
              <w:rPr>
                <w:sz w:val="24"/>
                <w:szCs w:val="24"/>
              </w:rPr>
              <w:t>Редакционного совета</w:t>
            </w:r>
          </w:p>
        </w:tc>
      </w:tr>
    </w:tbl>
    <w:p w:rsidR="00054B97" w:rsidRPr="00054B97" w:rsidRDefault="00054B97" w:rsidP="00463D7C">
      <w:pPr>
        <w:shd w:val="clear" w:color="auto" w:fill="FFFFFF"/>
      </w:pPr>
    </w:p>
    <w:sectPr w:rsidR="00054B97" w:rsidRPr="00054B97" w:rsidSect="00463D7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B4" w:rsidRDefault="00BA08B4">
      <w:r>
        <w:separator/>
      </w:r>
    </w:p>
  </w:endnote>
  <w:endnote w:type="continuationSeparator" w:id="0">
    <w:p w:rsidR="00BA08B4" w:rsidRDefault="00BA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B4" w:rsidRDefault="00BA08B4">
      <w:r>
        <w:separator/>
      </w:r>
    </w:p>
  </w:footnote>
  <w:footnote w:type="continuationSeparator" w:id="0">
    <w:p w:rsidR="00BA08B4" w:rsidRDefault="00BA0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13197"/>
    <w:rsid w:val="000478E6"/>
    <w:rsid w:val="00047F28"/>
    <w:rsid w:val="00054B97"/>
    <w:rsid w:val="00060239"/>
    <w:rsid w:val="0006330A"/>
    <w:rsid w:val="0007363C"/>
    <w:rsid w:val="0007379C"/>
    <w:rsid w:val="00075223"/>
    <w:rsid w:val="000B0CBB"/>
    <w:rsid w:val="000B7450"/>
    <w:rsid w:val="000D2CD5"/>
    <w:rsid w:val="000F522C"/>
    <w:rsid w:val="001246F5"/>
    <w:rsid w:val="00147811"/>
    <w:rsid w:val="00160C2C"/>
    <w:rsid w:val="00172570"/>
    <w:rsid w:val="001A08A9"/>
    <w:rsid w:val="001A3B71"/>
    <w:rsid w:val="001B3234"/>
    <w:rsid w:val="001B61CD"/>
    <w:rsid w:val="001E3B51"/>
    <w:rsid w:val="002022CA"/>
    <w:rsid w:val="00216325"/>
    <w:rsid w:val="00225A98"/>
    <w:rsid w:val="00240100"/>
    <w:rsid w:val="00263CAB"/>
    <w:rsid w:val="00270FB0"/>
    <w:rsid w:val="002735EC"/>
    <w:rsid w:val="00282554"/>
    <w:rsid w:val="002957A3"/>
    <w:rsid w:val="002B5C19"/>
    <w:rsid w:val="002C37DA"/>
    <w:rsid w:val="002C3B69"/>
    <w:rsid w:val="002C6DE1"/>
    <w:rsid w:val="002E5A5E"/>
    <w:rsid w:val="003277EA"/>
    <w:rsid w:val="00330D83"/>
    <w:rsid w:val="003425AB"/>
    <w:rsid w:val="003520FB"/>
    <w:rsid w:val="0035307E"/>
    <w:rsid w:val="00353ED9"/>
    <w:rsid w:val="003658F6"/>
    <w:rsid w:val="00392E6B"/>
    <w:rsid w:val="003A2B95"/>
    <w:rsid w:val="003D1BD6"/>
    <w:rsid w:val="003E4819"/>
    <w:rsid w:val="003F39F3"/>
    <w:rsid w:val="00402D1F"/>
    <w:rsid w:val="004600EE"/>
    <w:rsid w:val="00463438"/>
    <w:rsid w:val="00463D7C"/>
    <w:rsid w:val="00467552"/>
    <w:rsid w:val="00467EB8"/>
    <w:rsid w:val="004826A2"/>
    <w:rsid w:val="0048288B"/>
    <w:rsid w:val="00485626"/>
    <w:rsid w:val="004A54E2"/>
    <w:rsid w:val="004A557C"/>
    <w:rsid w:val="004B6794"/>
    <w:rsid w:val="004C4D27"/>
    <w:rsid w:val="004C76F4"/>
    <w:rsid w:val="004E0BFE"/>
    <w:rsid w:val="004E2DEF"/>
    <w:rsid w:val="004F70F9"/>
    <w:rsid w:val="005055C4"/>
    <w:rsid w:val="00520ABD"/>
    <w:rsid w:val="00523A53"/>
    <w:rsid w:val="0055484F"/>
    <w:rsid w:val="00562066"/>
    <w:rsid w:val="00563BF2"/>
    <w:rsid w:val="005957D2"/>
    <w:rsid w:val="00595D6F"/>
    <w:rsid w:val="005A6F5D"/>
    <w:rsid w:val="005B529E"/>
    <w:rsid w:val="005B6D60"/>
    <w:rsid w:val="005D5D6B"/>
    <w:rsid w:val="005E5D78"/>
    <w:rsid w:val="005E7B3D"/>
    <w:rsid w:val="005F16D4"/>
    <w:rsid w:val="005F186C"/>
    <w:rsid w:val="00600F2F"/>
    <w:rsid w:val="006446D0"/>
    <w:rsid w:val="00650326"/>
    <w:rsid w:val="00662C82"/>
    <w:rsid w:val="006666EE"/>
    <w:rsid w:val="006734A7"/>
    <w:rsid w:val="00676D34"/>
    <w:rsid w:val="006775EC"/>
    <w:rsid w:val="00693024"/>
    <w:rsid w:val="00693B8F"/>
    <w:rsid w:val="00696B83"/>
    <w:rsid w:val="006B24E7"/>
    <w:rsid w:val="006C144D"/>
    <w:rsid w:val="007162F8"/>
    <w:rsid w:val="00725BE5"/>
    <w:rsid w:val="00730C85"/>
    <w:rsid w:val="00733123"/>
    <w:rsid w:val="00740158"/>
    <w:rsid w:val="0076620D"/>
    <w:rsid w:val="007672B0"/>
    <w:rsid w:val="00767B0C"/>
    <w:rsid w:val="007719F9"/>
    <w:rsid w:val="00774D7F"/>
    <w:rsid w:val="00776D6B"/>
    <w:rsid w:val="007829F1"/>
    <w:rsid w:val="00783A35"/>
    <w:rsid w:val="007A070F"/>
    <w:rsid w:val="007A4B02"/>
    <w:rsid w:val="007B4622"/>
    <w:rsid w:val="007C0A54"/>
    <w:rsid w:val="007C7B09"/>
    <w:rsid w:val="00800FD4"/>
    <w:rsid w:val="0083234B"/>
    <w:rsid w:val="008365F7"/>
    <w:rsid w:val="00840823"/>
    <w:rsid w:val="008455B8"/>
    <w:rsid w:val="0085123F"/>
    <w:rsid w:val="00870257"/>
    <w:rsid w:val="008779A3"/>
    <w:rsid w:val="00884E6A"/>
    <w:rsid w:val="00887ED5"/>
    <w:rsid w:val="008929B9"/>
    <w:rsid w:val="008949B5"/>
    <w:rsid w:val="008A63F5"/>
    <w:rsid w:val="008C694A"/>
    <w:rsid w:val="008D0E78"/>
    <w:rsid w:val="008D5C7E"/>
    <w:rsid w:val="008E2072"/>
    <w:rsid w:val="008F425C"/>
    <w:rsid w:val="008F439A"/>
    <w:rsid w:val="009141C1"/>
    <w:rsid w:val="00920CED"/>
    <w:rsid w:val="0096247F"/>
    <w:rsid w:val="00973EAF"/>
    <w:rsid w:val="00977828"/>
    <w:rsid w:val="00981167"/>
    <w:rsid w:val="00983384"/>
    <w:rsid w:val="00984C40"/>
    <w:rsid w:val="009B5E40"/>
    <w:rsid w:val="009B6740"/>
    <w:rsid w:val="009C70CD"/>
    <w:rsid w:val="00A010A7"/>
    <w:rsid w:val="00A15705"/>
    <w:rsid w:val="00A157E5"/>
    <w:rsid w:val="00A15853"/>
    <w:rsid w:val="00A35252"/>
    <w:rsid w:val="00A37C32"/>
    <w:rsid w:val="00A45733"/>
    <w:rsid w:val="00A469F1"/>
    <w:rsid w:val="00A473C1"/>
    <w:rsid w:val="00A82D7B"/>
    <w:rsid w:val="00A83C45"/>
    <w:rsid w:val="00A862F5"/>
    <w:rsid w:val="00A91441"/>
    <w:rsid w:val="00A92982"/>
    <w:rsid w:val="00AB0377"/>
    <w:rsid w:val="00AD0B1F"/>
    <w:rsid w:val="00AD6B35"/>
    <w:rsid w:val="00AF29C0"/>
    <w:rsid w:val="00B17B2A"/>
    <w:rsid w:val="00B240DD"/>
    <w:rsid w:val="00B35F2C"/>
    <w:rsid w:val="00B36465"/>
    <w:rsid w:val="00B45F9E"/>
    <w:rsid w:val="00B460F4"/>
    <w:rsid w:val="00B52B4C"/>
    <w:rsid w:val="00B54691"/>
    <w:rsid w:val="00B62875"/>
    <w:rsid w:val="00B91DF4"/>
    <w:rsid w:val="00B95121"/>
    <w:rsid w:val="00BA08B4"/>
    <w:rsid w:val="00BB26F6"/>
    <w:rsid w:val="00BB6912"/>
    <w:rsid w:val="00BB7A53"/>
    <w:rsid w:val="00BE6C63"/>
    <w:rsid w:val="00C05CB4"/>
    <w:rsid w:val="00C069F4"/>
    <w:rsid w:val="00C27749"/>
    <w:rsid w:val="00C3023E"/>
    <w:rsid w:val="00C40621"/>
    <w:rsid w:val="00C40D47"/>
    <w:rsid w:val="00C47996"/>
    <w:rsid w:val="00C64B57"/>
    <w:rsid w:val="00CA36D0"/>
    <w:rsid w:val="00CC085B"/>
    <w:rsid w:val="00CC1A16"/>
    <w:rsid w:val="00CC71C6"/>
    <w:rsid w:val="00CF3DA6"/>
    <w:rsid w:val="00CF52CC"/>
    <w:rsid w:val="00CF6497"/>
    <w:rsid w:val="00D00CF8"/>
    <w:rsid w:val="00D012F2"/>
    <w:rsid w:val="00D134AF"/>
    <w:rsid w:val="00D329C6"/>
    <w:rsid w:val="00D35DB1"/>
    <w:rsid w:val="00D37A79"/>
    <w:rsid w:val="00D63564"/>
    <w:rsid w:val="00D73DEE"/>
    <w:rsid w:val="00D82C41"/>
    <w:rsid w:val="00D9090A"/>
    <w:rsid w:val="00DA0AA1"/>
    <w:rsid w:val="00DC3ED1"/>
    <w:rsid w:val="00DD618B"/>
    <w:rsid w:val="00DE1DCA"/>
    <w:rsid w:val="00E01726"/>
    <w:rsid w:val="00E0173A"/>
    <w:rsid w:val="00E07801"/>
    <w:rsid w:val="00E27C44"/>
    <w:rsid w:val="00E4567C"/>
    <w:rsid w:val="00E62A34"/>
    <w:rsid w:val="00E62A93"/>
    <w:rsid w:val="00EA5943"/>
    <w:rsid w:val="00EB086A"/>
    <w:rsid w:val="00EC08A2"/>
    <w:rsid w:val="00EC09DD"/>
    <w:rsid w:val="00ED5D74"/>
    <w:rsid w:val="00EE2416"/>
    <w:rsid w:val="00EF78A9"/>
    <w:rsid w:val="00F16657"/>
    <w:rsid w:val="00F33B47"/>
    <w:rsid w:val="00F46C9F"/>
    <w:rsid w:val="00F54A8E"/>
    <w:rsid w:val="00F5700D"/>
    <w:rsid w:val="00F70B8C"/>
    <w:rsid w:val="00F71F00"/>
    <w:rsid w:val="00F7757C"/>
    <w:rsid w:val="00F86EE0"/>
    <w:rsid w:val="00FC431B"/>
    <w:rsid w:val="00FC43C9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54B9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Марина Кузнецова</cp:lastModifiedBy>
  <cp:revision>16</cp:revision>
  <cp:lastPrinted>2019-09-27T08:02:00Z</cp:lastPrinted>
  <dcterms:created xsi:type="dcterms:W3CDTF">2019-09-20T09:27:00Z</dcterms:created>
  <dcterms:modified xsi:type="dcterms:W3CDTF">2019-10-11T05:34:00Z</dcterms:modified>
</cp:coreProperties>
</file>