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sz w:val="24"/>
          <w:szCs w:val="24"/>
          <w:lang w:eastAsia="ru-RU"/>
        </w:rPr>
        <w:t xml:space="preserve">                                                                             </w:t>
      </w:r>
      <w:r>
        <w:rPr/>
        <w:drawing>
          <wp:inline distT="0" distB="0" distL="0" distR="0">
            <wp:extent cx="371475" cy="590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71475" cy="590550"/>
                    </a:xfrm>
                    <a:prstGeom prst="rect">
                      <a:avLst/>
                    </a:prstGeom>
                  </pic:spPr>
                </pic:pic>
              </a:graphicData>
            </a:graphic>
          </wp:inline>
        </w:drawing>
      </w:r>
    </w:p>
    <w:p>
      <w:pPr>
        <w:pStyle w:val="Normal"/>
        <w:keepNext w:val="true"/>
        <w:numPr>
          <w:ilvl w:val="0"/>
          <w:numId w:val="0"/>
        </w:numPr>
        <w:spacing w:lineRule="auto" w:line="240" w:before="0" w:after="0"/>
        <w:ind w:left="0" w:hanging="0"/>
        <w:outlineLvl w:val="1"/>
        <w:rPr>
          <w:rFonts w:ascii="Times New Roman" w:hAnsi="Times New Roman" w:eastAsia="Times New Roman" w:cs="Times New Roman"/>
          <w:color w:val="333333"/>
          <w:sz w:val="16"/>
          <w:szCs w:val="16"/>
          <w:lang w:eastAsia="ru-RU"/>
        </w:rPr>
      </w:pPr>
      <w:r>
        <w:rPr>
          <w:rFonts w:eastAsia="Times New Roman" w:cs="Times New Roman" w:ascii="Times New Roman" w:hAnsi="Times New Roman"/>
          <w:color w:val="333333"/>
          <w:sz w:val="16"/>
          <w:szCs w:val="16"/>
          <w:lang w:eastAsia="ru-RU"/>
        </w:rPr>
        <w:t xml:space="preserve"> </w:t>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Свердловская область</w:t>
      </w:r>
    </w:p>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ГЛАВА ВОЛЧАНСКОГО ГОРОДСКОГО ОКРУГА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caps/>
          <w:spacing w:val="160"/>
          <w:kern w:val="2"/>
          <w:sz w:val="36"/>
          <w:szCs w:val="36"/>
          <w:lang w:eastAsia="ru-RU"/>
        </w:rPr>
      </w:pPr>
      <w:r>
        <w:rPr>
          <w:rFonts w:eastAsia="Times New Roman" w:cs="Times New Roman" w:ascii="Times New Roman" w:hAnsi="Times New Roman"/>
          <w:caps/>
          <w:spacing w:val="160"/>
          <w:kern w:val="2"/>
          <w:sz w:val="36"/>
          <w:szCs w:val="36"/>
          <w:lang w:eastAsia="ru-RU"/>
        </w:rPr>
        <w:t>постановление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08.02.2021</w:t>
      </w:r>
      <w:r>
        <w:rPr>
          <w:rFonts w:eastAsia="Times New Roman" w:cs="Times New Roman" w:ascii="Times New Roman" w:hAnsi="Times New Roman"/>
          <w:sz w:val="28"/>
          <w:szCs w:val="28"/>
          <w:lang w:eastAsia="ru-RU"/>
        </w:rPr>
        <w:t xml:space="preserve">  год</w:t>
      </w:r>
      <w:r>
        <w:rPr>
          <w:rFonts w:eastAsia="Times New Roman" w:cs="Times New Roman" w:ascii="Times New Roman" w:hAnsi="Times New Roman"/>
          <w:sz w:val="24"/>
          <w:szCs w:val="24"/>
          <w:lang w:eastAsia="ru-RU"/>
        </w:rPr>
        <w:tab/>
        <w:t xml:space="preserve">      </w:t>
        <w:tab/>
      </w:r>
      <w:r>
        <w:rPr>
          <w:rFonts w:eastAsia="Times New Roman" w:cs="Times New Roman" w:ascii="Times New Roman" w:hAnsi="Times New Roman"/>
          <w:sz w:val="18"/>
          <w:szCs w:val="18"/>
          <w:lang w:eastAsia="ru-RU"/>
        </w:rPr>
        <w:t xml:space="preserve">                              </w:t>
        <w:tab/>
      </w:r>
      <w:r>
        <w:rPr>
          <w:rFonts w:eastAsia="Times New Roman" w:cs="Times New Roman" w:ascii="Times New Roman" w:hAnsi="Times New Roman"/>
          <w:sz w:val="16"/>
          <w:szCs w:val="16"/>
          <w:lang w:eastAsia="ru-RU"/>
        </w:rPr>
        <w:tab/>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en-US" w:eastAsia="ru-RU"/>
        </w:rPr>
        <w:t>49</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Волчанск</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b/>
          <w:b/>
          <w:i/>
          <w:i/>
          <w:sz w:val="28"/>
          <w:szCs w:val="28"/>
          <w:lang w:eastAsia="ru-RU"/>
        </w:rPr>
      </w:pPr>
      <w:r>
        <w:rPr>
          <w:rFonts w:eastAsia="Times New Roman" w:cs="Times New Roman" w:ascii="Times New Roman" w:hAnsi="Times New Roman"/>
          <w:b/>
          <w:i/>
          <w:color w:val="auto"/>
          <w:kern w:val="0"/>
          <w:sz w:val="28"/>
          <w:szCs w:val="28"/>
          <w:lang w:val="ru-RU" w:eastAsia="ru-RU" w:bidi="ar-SA"/>
        </w:rPr>
        <w:t>О внесении изменений в</w:t>
      </w:r>
      <w:r>
        <w:rPr>
          <w:rFonts w:eastAsia="Times New Roman" w:cs="Times New Roman" w:ascii="Times New Roman" w:hAnsi="Times New Roman"/>
          <w:b/>
          <w:i/>
          <w:sz w:val="28"/>
          <w:szCs w:val="28"/>
          <w:lang w:eastAsia="ru-RU"/>
        </w:rPr>
        <w:t xml:space="preserve"> План  мероприятий («дорожн</w:t>
      </w:r>
      <w:r>
        <w:rPr>
          <w:rFonts w:eastAsia="Times New Roman" w:cs="Times New Roman" w:ascii="Times New Roman" w:hAnsi="Times New Roman"/>
          <w:b/>
          <w:i/>
          <w:color w:val="auto"/>
          <w:kern w:val="0"/>
          <w:sz w:val="28"/>
          <w:szCs w:val="28"/>
          <w:lang w:val="ru-RU" w:eastAsia="ru-RU" w:bidi="ar-SA"/>
        </w:rPr>
        <w:t>ую</w:t>
      </w:r>
      <w:r>
        <w:rPr>
          <w:rFonts w:eastAsia="Times New Roman" w:cs="Times New Roman" w:ascii="Times New Roman" w:hAnsi="Times New Roman"/>
          <w:b/>
          <w:i/>
          <w:sz w:val="28"/>
          <w:szCs w:val="28"/>
          <w:lang w:eastAsia="ru-RU"/>
        </w:rPr>
        <w:t xml:space="preserve"> карт</w:t>
      </w:r>
      <w:r>
        <w:rPr>
          <w:rFonts w:eastAsia="Times New Roman" w:cs="Times New Roman" w:ascii="Times New Roman" w:hAnsi="Times New Roman"/>
          <w:b/>
          <w:i/>
          <w:color w:val="auto"/>
          <w:kern w:val="0"/>
          <w:sz w:val="28"/>
          <w:szCs w:val="28"/>
          <w:lang w:val="ru-RU" w:eastAsia="ru-RU" w:bidi="ar-SA"/>
        </w:rPr>
        <w:t>у</w:t>
      </w:r>
      <w:r>
        <w:rPr>
          <w:rFonts w:eastAsia="Times New Roman" w:cs="Times New Roman" w:ascii="Times New Roman" w:hAnsi="Times New Roman"/>
          <w:b/>
          <w:i/>
          <w:sz w:val="28"/>
          <w:szCs w:val="28"/>
          <w:lang w:eastAsia="ru-RU"/>
        </w:rPr>
        <w:t xml:space="preserve">») </w:t>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 xml:space="preserve">по повышению инвестиционной привлекательности Волчанского городского округа на 2019-2021 годы» </w:t>
      </w:r>
    </w:p>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tabs>
          <w:tab w:val="clear" w:pos="708"/>
          <w:tab w:val="left" w:pos="720" w:leader="none"/>
        </w:tabs>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color w:val="auto"/>
          <w:kern w:val="0"/>
          <w:sz w:val="28"/>
          <w:szCs w:val="28"/>
          <w:lang w:val="ru-RU" w:eastAsia="ru-RU" w:bidi="ar-SA"/>
        </w:rPr>
        <w:t>Руководствуясь распоряжением Правительства Свердловской области от 04.12.2020 года № 652-РП «Об утверждении Плана мероприятий («дорожной карты») по повышению позиций Свердловской области а Национальном рейтинге состояния инвестиционного климата в субъектах Российской Федерации на 2020-2021 годы</w:t>
      </w: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в целях улучшения инвестиционного климата на территории Волчанского городского округа,</w:t>
      </w:r>
    </w:p>
    <w:p>
      <w:pPr>
        <w:pStyle w:val="Normal"/>
        <w:tabs>
          <w:tab w:val="clear" w:pos="708"/>
          <w:tab w:val="left" w:pos="720" w:leader="none"/>
        </w:tabs>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tabs>
          <w:tab w:val="clear" w:pos="708"/>
          <w:tab w:val="left" w:pos="720" w:leader="none"/>
        </w:tabs>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ab/>
        <w:t>ПОСТАНОВЛЯЮ:</w:t>
      </w:r>
    </w:p>
    <w:p>
      <w:pPr>
        <w:pStyle w:val="Normal"/>
        <w:widowControl w:val="false"/>
        <w:numPr>
          <w:ilvl w:val="0"/>
          <w:numId w:val="0"/>
        </w:numPr>
        <w:tabs>
          <w:tab w:val="clear" w:pos="708"/>
          <w:tab w:val="left" w:pos="993" w:leader="none"/>
        </w:tabs>
        <w:spacing w:lineRule="auto" w:line="240" w:before="0" w:after="0"/>
        <w:ind w:left="0" w:firstLine="709"/>
        <w:jc w:val="both"/>
        <w:outlineLvl w:val="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w:t>
      </w:r>
      <w:r>
        <w:rPr>
          <w:rFonts w:eastAsia="Times New Roman" w:cs="Times New Roman" w:ascii="Times New Roman" w:hAnsi="Times New Roman"/>
          <w:sz w:val="28"/>
          <w:szCs w:val="28"/>
          <w:lang w:eastAsia="ru-RU"/>
        </w:rPr>
        <w:t xml:space="preserve">Внести изменения в План мероприятий («дорожную карту») </w:t>
      </w:r>
      <w:r>
        <w:rPr>
          <w:rFonts w:eastAsia="Times New Roman" w:cs="Times New Roman" w:ascii="Times New Roman" w:hAnsi="Times New Roman"/>
          <w:sz w:val="28"/>
          <w:szCs w:val="28"/>
          <w:lang w:eastAsia="ru-RU"/>
        </w:rPr>
        <w:t xml:space="preserve">по повышению инвестиционной привлекательности Волчанского городского округа на 2019-2021 годы, </w:t>
      </w:r>
      <w:r>
        <w:rPr>
          <w:rFonts w:eastAsia="Times New Roman" w:cs="Times New Roman" w:ascii="Times New Roman" w:hAnsi="Times New Roman"/>
          <w:sz w:val="28"/>
          <w:szCs w:val="28"/>
          <w:lang w:eastAsia="ru-RU"/>
        </w:rPr>
        <w:t>утвержденный постановлением главы Волчанского городского округа от 12.11.2018 года № 525, утвердив в новой редакции</w:t>
      </w:r>
      <w:r>
        <w:rPr>
          <w:rFonts w:eastAsia="Times New Roman" w:cs="Times New Roman" w:ascii="Times New Roman" w:hAnsi="Times New Roman"/>
          <w:sz w:val="28"/>
          <w:szCs w:val="28"/>
          <w:lang w:eastAsia="ru-RU"/>
        </w:rPr>
        <w:t xml:space="preserve"> (прилагается).</w:t>
      </w:r>
    </w:p>
    <w:p>
      <w:pPr>
        <w:pStyle w:val="Normal"/>
        <w:widowControl w:val="false"/>
        <w:numPr>
          <w:ilvl w:val="0"/>
          <w:numId w:val="0"/>
        </w:numPr>
        <w:tabs>
          <w:tab w:val="clear" w:pos="708"/>
          <w:tab w:val="left" w:pos="993" w:leader="none"/>
        </w:tabs>
        <w:spacing w:lineRule="auto" w:line="240" w:before="0" w:after="0"/>
        <w:ind w:left="0" w:firstLine="709"/>
        <w:jc w:val="both"/>
        <w:outlineLvl w:val="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Слова «на 2019-2021 годы» заменить словами «</w:t>
      </w:r>
      <w:r>
        <w:rPr>
          <w:rFonts w:eastAsia="Times New Roman" w:cs="Times New Roman" w:ascii="Times New Roman" w:hAnsi="Times New Roman"/>
          <w:color w:val="auto"/>
          <w:kern w:val="0"/>
          <w:sz w:val="28"/>
          <w:szCs w:val="28"/>
          <w:lang w:val="ru-RU" w:eastAsia="ru-RU" w:bidi="ar-SA"/>
        </w:rPr>
        <w:t>до 2022 года</w:t>
      </w:r>
      <w:r>
        <w:rPr>
          <w:rFonts w:eastAsia="Times New Roman" w:cs="Times New Roman" w:ascii="Times New Roman" w:hAnsi="Times New Roman"/>
          <w:sz w:val="28"/>
          <w:szCs w:val="28"/>
          <w:lang w:eastAsia="ru-RU"/>
        </w:rPr>
        <w:t>».</w:t>
      </w:r>
    </w:p>
    <w:p>
      <w:pPr>
        <w:pStyle w:val="Normal"/>
        <w:numPr>
          <w:ilvl w:val="0"/>
          <w:numId w:val="0"/>
        </w:numPr>
        <w:spacing w:lineRule="auto" w:line="240" w:before="0" w:after="0"/>
        <w:ind w:left="0" w:firstLine="709"/>
        <w:jc w:val="both"/>
        <w:outlineLvl w:val="0"/>
        <w:rPr>
          <w:rFonts w:ascii="Times New Roman" w:hAnsi="Times New Roman" w:eastAsia="Calibri" w:cs="Times New Roman"/>
          <w:sz w:val="28"/>
          <w:szCs w:val="28"/>
        </w:rPr>
      </w:pPr>
      <w:r>
        <w:rPr>
          <w:rFonts w:eastAsia="Times New Roman" w:cs="Times New Roman" w:ascii="Times New Roman" w:hAnsi="Times New Roman"/>
          <w:sz w:val="28"/>
          <w:szCs w:val="28"/>
          <w:lang w:eastAsia="ru-RU"/>
        </w:rPr>
        <w:t>3</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Cs/>
          <w:sz w:val="28"/>
          <w:szCs w:val="28"/>
          <w:lang w:eastAsia="ru-RU"/>
        </w:rPr>
        <w:t xml:space="preserve">Настоящее постановление разместить </w:t>
      </w:r>
      <w:r>
        <w:rPr>
          <w:rFonts w:eastAsia="Times New Roman" w:cs="Times New Roman" w:ascii="Times New Roman" w:hAnsi="Times New Roman"/>
          <w:sz w:val="28"/>
          <w:szCs w:val="28"/>
          <w:lang w:eastAsia="ru-RU"/>
        </w:rPr>
        <w:t>на официальном сайте Волчанского городского округа в сети Интернет http://volchansk-</w:t>
      </w:r>
      <w:r>
        <w:rPr>
          <w:rFonts w:eastAsia="Times New Roman" w:cs="Times New Roman" w:ascii="Times New Roman" w:hAnsi="Times New Roman"/>
          <w:sz w:val="28"/>
          <w:szCs w:val="28"/>
          <w:lang w:val="en-US" w:eastAsia="ru-RU"/>
        </w:rPr>
        <w:t>adm</w:t>
      </w:r>
      <w:r>
        <w:rPr>
          <w:rFonts w:eastAsia="Times New Roman" w:cs="Times New Roman" w:ascii="Times New Roman" w:hAnsi="Times New Roman"/>
          <w:sz w:val="28"/>
          <w:szCs w:val="28"/>
          <w:lang w:eastAsia="ru-RU"/>
        </w:rPr>
        <w:t>.ru/.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4</w:t>
      </w:r>
      <w:r>
        <w:rPr>
          <w:rFonts w:eastAsia="Calibri" w:cs="Times New Roman" w:ascii="Times New Roman" w:hAnsi="Times New Roman"/>
          <w:sz w:val="28"/>
          <w:szCs w:val="28"/>
        </w:rPr>
        <w:t>. Контроль за исполнением настоящего постановления оставляю за собой.</w:t>
      </w:r>
    </w:p>
    <w:p>
      <w:pPr>
        <w:pStyle w:val="Normal"/>
        <w:widowControl w:val="false"/>
        <w:spacing w:lineRule="auto" w:line="240" w:before="0" w:after="0"/>
        <w:ind w:firstLine="141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141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городского округа</w:t>
        <w:tab/>
        <w:tab/>
        <w:tab/>
        <w:tab/>
        <w:tab/>
        <w:tab/>
        <w:t xml:space="preserve">             А.В. Вервейн</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5670" w:hanging="0"/>
        <w:rPr>
          <w:rFonts w:ascii="Times New Roman" w:hAnsi="Times New Roman" w:eastAsia="Calibri" w:cs="Times New Roman"/>
          <w:sz w:val="28"/>
          <w:szCs w:val="28"/>
        </w:rPr>
      </w:pPr>
      <w:r>
        <w:rPr>
          <w:rFonts w:eastAsia="Calibri" w:cs="Times New Roman" w:ascii="Times New Roman" w:hAnsi="Times New Roman"/>
          <w:sz w:val="28"/>
          <w:szCs w:val="28"/>
        </w:rPr>
        <w:t>УТВЕРЖДЕН</w:t>
      </w:r>
    </w:p>
    <w:p>
      <w:pPr>
        <w:pStyle w:val="Normal"/>
        <w:spacing w:lineRule="auto" w:line="240" w:before="0" w:after="0"/>
        <w:ind w:left="5670" w:hanging="0"/>
        <w:rPr>
          <w:rFonts w:ascii="Times New Roman" w:hAnsi="Times New Roman" w:eastAsia="Calibri" w:cs="Times New Roman"/>
          <w:sz w:val="28"/>
          <w:szCs w:val="28"/>
        </w:rPr>
      </w:pPr>
      <w:r>
        <w:rPr>
          <w:rFonts w:eastAsia="Calibri" w:cs="Times New Roman" w:ascii="Times New Roman" w:hAnsi="Times New Roman"/>
          <w:sz w:val="28"/>
          <w:szCs w:val="28"/>
        </w:rPr>
        <w:t>постановлением главы</w:t>
      </w:r>
    </w:p>
    <w:p>
      <w:pPr>
        <w:pStyle w:val="Normal"/>
        <w:spacing w:lineRule="auto" w:line="240" w:before="0" w:after="0"/>
        <w:ind w:left="5670" w:hanging="0"/>
        <w:rPr>
          <w:rFonts w:ascii="Times New Roman" w:hAnsi="Times New Roman" w:eastAsia="Calibri" w:cs="Times New Roman"/>
          <w:sz w:val="28"/>
          <w:szCs w:val="28"/>
        </w:rPr>
      </w:pPr>
      <w:r>
        <w:rPr>
          <w:rFonts w:eastAsia="Calibri" w:cs="Times New Roman" w:ascii="Times New Roman" w:hAnsi="Times New Roman"/>
          <w:sz w:val="28"/>
          <w:szCs w:val="28"/>
        </w:rPr>
        <w:t>Волчанского городского округа</w:t>
      </w:r>
    </w:p>
    <w:p>
      <w:pPr>
        <w:pStyle w:val="Normal"/>
        <w:spacing w:lineRule="auto" w:line="240" w:before="0" w:after="0"/>
        <w:ind w:left="5670" w:hanging="0"/>
        <w:rPr>
          <w:rFonts w:ascii="Times New Roman" w:hAnsi="Times New Roman" w:eastAsia="Calibri" w:cs="Times New Roman"/>
          <w:sz w:val="28"/>
          <w:szCs w:val="28"/>
        </w:rPr>
      </w:pPr>
      <w:r>
        <w:rPr>
          <w:rFonts w:eastAsia="Calibri" w:cs="Times New Roman" w:ascii="Times New Roman" w:hAnsi="Times New Roman"/>
          <w:sz w:val="28"/>
          <w:szCs w:val="28"/>
        </w:rPr>
        <w:t xml:space="preserve">от </w:t>
      </w:r>
      <w:r>
        <w:rPr>
          <w:rFonts w:eastAsia="Calibri" w:cs="Times New Roman" w:ascii="Times New Roman" w:hAnsi="Times New Roman" w:eastAsiaTheme="minorHAnsi"/>
          <w:color w:val="auto"/>
          <w:kern w:val="0"/>
          <w:sz w:val="28"/>
          <w:szCs w:val="28"/>
          <w:lang w:val="en-US" w:eastAsia="en-US" w:bidi="ar-SA"/>
        </w:rPr>
        <w:t>08.02.2021</w:t>
      </w:r>
      <w:r>
        <w:rPr>
          <w:rFonts w:eastAsia="Calibri" w:cs="Times New Roman" w:ascii="Times New Roman" w:hAnsi="Times New Roman"/>
          <w:sz w:val="28"/>
          <w:szCs w:val="28"/>
        </w:rPr>
        <w:t xml:space="preserve"> г. № </w:t>
      </w:r>
      <w:bookmarkStart w:id="0" w:name="_GoBack"/>
      <w:bookmarkEnd w:id="0"/>
      <w:r>
        <w:rPr>
          <w:rFonts w:eastAsia="Calibri" w:cs="Times New Roman" w:ascii="Times New Roman" w:hAnsi="Times New Roman" w:eastAsiaTheme="minorHAnsi"/>
          <w:color w:val="auto"/>
          <w:kern w:val="0"/>
          <w:sz w:val="28"/>
          <w:szCs w:val="28"/>
          <w:lang w:val="ru-RU" w:eastAsia="en-US" w:bidi="ar-SA"/>
        </w:rPr>
        <w:t>49</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ПЛАН </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мероприятий</w:t>
      </w:r>
      <w:r>
        <w:rPr>
          <w:rFonts w:eastAsia="Times New Roman" w:cs="Times New Roman" w:ascii="Times New Roman" w:hAnsi="Times New Roman"/>
          <w:iCs/>
          <w:sz w:val="28"/>
          <w:szCs w:val="28"/>
          <w:lang w:eastAsia="ru-RU"/>
        </w:rPr>
        <w:t xml:space="preserve"> («дорожная карта») по повышению инвестиционной привлекательности Волчанского городского округа </w:t>
      </w:r>
      <w:r>
        <w:rPr>
          <w:rFonts w:eastAsia="Times New Roman" w:cs="Times New Roman" w:ascii="Times New Roman" w:hAnsi="Times New Roman"/>
          <w:color w:val="auto"/>
          <w:kern w:val="0"/>
          <w:sz w:val="28"/>
          <w:szCs w:val="28"/>
          <w:lang w:val="ru-RU" w:eastAsia="ru-RU" w:bidi="ar-SA"/>
        </w:rPr>
        <w:t>до 2022</w:t>
      </w:r>
      <w:r>
        <w:rPr>
          <w:rFonts w:eastAsia="Times New Roman" w:cs="Times New Roman" w:ascii="Times New Roman" w:hAnsi="Times New Roman"/>
          <w:sz w:val="28"/>
          <w:szCs w:val="28"/>
          <w:lang w:eastAsia="ru-RU"/>
        </w:rPr>
        <w:t xml:space="preserve"> год</w:t>
      </w:r>
      <w:r>
        <w:rPr>
          <w:rFonts w:eastAsia="Times New Roman" w:cs="Times New Roman" w:ascii="Times New Roman" w:hAnsi="Times New Roman"/>
          <w:sz w:val="28"/>
          <w:szCs w:val="28"/>
          <w:lang w:eastAsia="ru-RU"/>
        </w:rPr>
        <w:t>а</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 Общие положения</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1.1. Характеристика социально-экономического положения </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Волчанского городского округа</w:t>
      </w:r>
    </w:p>
    <w:p>
      <w:pPr>
        <w:pStyle w:val="Normal"/>
        <w:spacing w:lineRule="auto" w:line="240" w:before="0" w:after="0"/>
        <w:ind w:firstLine="709"/>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Волчанский городской округ Свердловской области включает в себя </w:t>
      </w:r>
      <w:r>
        <w:rPr>
          <w:rFonts w:eastAsia="Times New Roman" w:cs="Times New Roman" w:ascii="Times New Roman" w:hAnsi="Times New Roman"/>
          <w:color w:val="000000"/>
          <w:kern w:val="0"/>
          <w:sz w:val="28"/>
          <w:szCs w:val="28"/>
          <w:lang w:val="ru-RU" w:eastAsia="ru-RU" w:bidi="ar-SA"/>
        </w:rPr>
        <w:t>1</w:t>
      </w:r>
      <w:r>
        <w:rPr>
          <w:rFonts w:eastAsia="Times New Roman" w:cs="Times New Roman" w:ascii="Times New Roman" w:hAnsi="Times New Roman"/>
          <w:color w:val="000000"/>
          <w:sz w:val="28"/>
          <w:szCs w:val="28"/>
          <w:lang w:eastAsia="ru-RU"/>
        </w:rPr>
        <w:t xml:space="preserve"> посел</w:t>
      </w:r>
      <w:r>
        <w:rPr>
          <w:rFonts w:eastAsia="Times New Roman" w:cs="Times New Roman" w:ascii="Times New Roman" w:hAnsi="Times New Roman"/>
          <w:color w:val="000000"/>
          <w:kern w:val="0"/>
          <w:sz w:val="28"/>
          <w:szCs w:val="28"/>
          <w:lang w:val="ru-RU" w:eastAsia="ru-RU" w:bidi="ar-SA"/>
        </w:rPr>
        <w:t>ок</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sz w:val="28"/>
          <w:szCs w:val="28"/>
          <w:lang w:eastAsia="ru-RU"/>
        </w:rPr>
        <w:t>Общая площадь территории составляет 47325 га, из которой 40488,4 га (85,5 %) занимает лесной фонд, сельскохозяйственные угодья – 82,4 га (0,2 %). Доля всех остальных категорий земель в общем балансе – 14,3 %. Общая площадь населенных пунктов составляет 13,0 % от территории Волчанского городского округа. Численность населения Волчанского городского округа на 01 января 20</w:t>
      </w:r>
      <w:r>
        <w:rPr>
          <w:rFonts w:eastAsia="Times New Roman" w:cs="Times New Roman" w:ascii="Times New Roman" w:hAnsi="Times New Roman"/>
          <w:color w:val="auto"/>
          <w:kern w:val="0"/>
          <w:sz w:val="28"/>
          <w:szCs w:val="28"/>
          <w:lang w:val="ru-RU" w:eastAsia="ru-RU" w:bidi="ar-SA"/>
        </w:rPr>
        <w:t>20</w:t>
      </w:r>
      <w:r>
        <w:rPr>
          <w:rFonts w:eastAsia="Times New Roman" w:cs="Times New Roman" w:ascii="Times New Roman" w:hAnsi="Times New Roman"/>
          <w:sz w:val="28"/>
          <w:szCs w:val="28"/>
          <w:lang w:eastAsia="ru-RU"/>
        </w:rPr>
        <w:t xml:space="preserve"> года составила </w:t>
      </w:r>
      <w:r>
        <w:rPr>
          <w:rFonts w:eastAsia="Times New Roman" w:cs="Times New Roman" w:ascii="Times New Roman" w:hAnsi="Times New Roman"/>
          <w:color w:val="auto"/>
          <w:kern w:val="0"/>
          <w:sz w:val="28"/>
          <w:szCs w:val="28"/>
          <w:lang w:val="ru-RU" w:eastAsia="ru-RU" w:bidi="ar-SA"/>
        </w:rPr>
        <w:t>8767</w:t>
      </w:r>
      <w:r>
        <w:rPr>
          <w:rFonts w:eastAsia="Times New Roman" w:cs="Times New Roman" w:ascii="Times New Roman" w:hAnsi="Times New Roman"/>
          <w:sz w:val="28"/>
          <w:szCs w:val="28"/>
          <w:lang w:eastAsia="ru-RU"/>
        </w:rPr>
        <w:t xml:space="preserve"> человек, плотность – 18,</w:t>
      </w:r>
      <w:r>
        <w:rPr>
          <w:rFonts w:eastAsia="Times New Roman" w:cs="Times New Roman" w:ascii="Times New Roman" w:hAnsi="Times New Roman"/>
          <w:color w:val="auto"/>
          <w:kern w:val="0"/>
          <w:sz w:val="28"/>
          <w:szCs w:val="28"/>
          <w:lang w:val="ru-RU" w:eastAsia="ru-RU" w:bidi="ar-SA"/>
        </w:rPr>
        <w:t>52</w:t>
      </w:r>
      <w:r>
        <w:rPr>
          <w:rFonts w:eastAsia="Times New Roman" w:cs="Times New Roman" w:ascii="Times New Roman" w:hAnsi="Times New Roman"/>
          <w:sz w:val="28"/>
          <w:szCs w:val="28"/>
          <w:lang w:eastAsia="ru-RU"/>
        </w:rPr>
        <w:t xml:space="preserve"> чел./кв. км.</w:t>
      </w:r>
    </w:p>
    <w:p>
      <w:pPr>
        <w:pStyle w:val="Normal"/>
        <w:widowControl w:val="false"/>
        <w:shd w:val="clear" w:color="auto" w:fill="FFFFFF"/>
        <w:tabs>
          <w:tab w:val="clear" w:pos="708"/>
          <w:tab w:val="left" w:pos="108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pacing w:val="1"/>
          <w:sz w:val="28"/>
          <w:szCs w:val="28"/>
          <w:lang w:eastAsia="ru-RU"/>
        </w:rPr>
        <w:t xml:space="preserve">Транспортная инфраструктура включает в себя </w:t>
      </w:r>
      <w:r>
        <w:rPr>
          <w:rFonts w:eastAsia="Calibri" w:cs="Times New Roman" w:ascii="Times New Roman" w:hAnsi="Times New Roman"/>
          <w:sz w:val="28"/>
          <w:szCs w:val="28"/>
        </w:rPr>
        <w:t>дорогу общего пользования регионального значения г.Серов-г.Североуральск-г.Ивдель позволяет выезды  на трассы г.Серов-г.Екатеринбург и г.Ивдель-г.Ханты-Мансийск</w:t>
      </w:r>
      <w:r>
        <w:rPr>
          <w:rFonts w:eastAsia="Times New Roman" w:cs="Times New Roman" w:ascii="Times New Roman" w:hAnsi="Times New Roman"/>
          <w:sz w:val="28"/>
          <w:szCs w:val="28"/>
          <w:lang w:eastAsia="ru-RU"/>
        </w:rPr>
        <w:t xml:space="preserve">. Протяженность автомобильных дорог с местного значения (включая улично-дорожную сеть) </w:t>
      </w:r>
      <w:r>
        <w:rPr>
          <w:rFonts w:eastAsia="Times New Roman" w:cs="Times New Roman" w:ascii="Times New Roman" w:hAnsi="Times New Roman"/>
          <w:color w:val="auto"/>
          <w:kern w:val="0"/>
          <w:sz w:val="28"/>
          <w:szCs w:val="28"/>
          <w:lang w:val="ru-RU" w:eastAsia="ru-RU" w:bidi="ar-SA"/>
        </w:rPr>
        <w:t>88,9055</w:t>
      </w:r>
      <w:r>
        <w:rPr>
          <w:rFonts w:eastAsia="Times New Roman" w:cs="Times New Roman" w:ascii="Times New Roman" w:hAnsi="Times New Roman"/>
          <w:sz w:val="28"/>
          <w:szCs w:val="28"/>
          <w:lang w:eastAsia="ru-RU"/>
        </w:rPr>
        <w:t xml:space="preserve"> км, в том числе с асфальтобетонным покрытием – </w:t>
      </w:r>
      <w:r>
        <w:rPr>
          <w:rFonts w:eastAsia="Times New Roman" w:cs="Times New Roman" w:ascii="Times New Roman" w:hAnsi="Times New Roman"/>
          <w:color w:val="auto"/>
          <w:kern w:val="0"/>
          <w:sz w:val="28"/>
          <w:szCs w:val="28"/>
          <w:lang w:val="ru-RU" w:eastAsia="ru-RU" w:bidi="ar-SA"/>
        </w:rPr>
        <w:t>42,7</w:t>
      </w:r>
      <w:r>
        <w:rPr>
          <w:rFonts w:eastAsia="Times New Roman" w:cs="Times New Roman" w:ascii="Times New Roman" w:hAnsi="Times New Roman"/>
          <w:sz w:val="28"/>
          <w:szCs w:val="28"/>
          <w:lang w:eastAsia="ru-RU"/>
        </w:rPr>
        <w:t xml:space="preserve"> км.</w:t>
      </w:r>
    </w:p>
    <w:p>
      <w:pPr>
        <w:pStyle w:val="Normal"/>
        <w:spacing w:lineRule="auto" w:line="240" w:before="0" w:after="0"/>
        <w:ind w:firstLine="709"/>
        <w:jc w:val="both"/>
        <w:rPr>
          <w:rFonts w:ascii="Times New Roman" w:hAnsi="Times New Roman" w:eastAsia="Calibri" w:cs="Times New Roman"/>
          <w:sz w:val="28"/>
          <w:szCs w:val="28"/>
        </w:rPr>
      </w:pPr>
      <w:r>
        <w:rPr>
          <w:rFonts w:eastAsia="Times New Roman" w:cs="Times New Roman" w:ascii="Times New Roman" w:hAnsi="Times New Roman"/>
          <w:color w:val="000000"/>
          <w:sz w:val="28"/>
          <w:szCs w:val="28"/>
          <w:lang w:eastAsia="ru-RU"/>
        </w:rPr>
        <w:t>Структура экономики: имеются предприятия обрабатывающей, деревообрабатывающей промышленности,  сельского хозяйства, розничной торговли, общественного питания.</w:t>
      </w:r>
      <w:r>
        <w:rPr>
          <w:rFonts w:eastAsia="Calibri" w:cs="Times New Roman" w:ascii="Times New Roman" w:hAnsi="Times New Roman"/>
          <w:sz w:val="28"/>
          <w:szCs w:val="28"/>
        </w:rPr>
        <w:t xml:space="preserve">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Волчанский городской округ богат природными ресурсами. </w:t>
      </w:r>
      <w:r>
        <w:rPr>
          <w:rFonts w:eastAsia="Times New Roman" w:cs="Times New Roman" w:ascii="Times New Roman" w:hAnsi="Times New Roman"/>
          <w:sz w:val="28"/>
          <w:lang w:eastAsia="ru-RU"/>
        </w:rPr>
        <w:t>Среди полезных ископаемых ведущее место занимают запасы минерально-строительного сырья: известняк, строительный камень, аргиллит. Наиболее велики запасы известняка, которые оцениваются в 18900 тысяч м³.</w:t>
      </w:r>
      <w:r>
        <w:rPr>
          <w:rFonts w:eastAsia="Times New Roman" w:cs="Times New Roman" w:ascii="Times New Roman" w:hAnsi="Times New Roman"/>
          <w:color w:val="000000"/>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территории Волчанского городского округа имеются историко-культурные и природные памятники, кроме того, имеются памятники истории и архитектуры, а также существуют территории, благоприятные для формирования и развития зон рекреационного направления, например озеро «Шестое».</w:t>
      </w:r>
    </w:p>
    <w:p>
      <w:pPr>
        <w:pStyle w:val="Normal"/>
        <w:spacing w:lineRule="auto" w:line="240" w:before="0" w:after="0"/>
        <w:contextualSpacing/>
        <w:jc w:val="center"/>
        <w:rPr>
          <w:rFonts w:ascii="Times New Roman" w:hAnsi="Times New Roman" w:eastAsia="Times New Roman" w:cs="Times New Roman"/>
          <w:color w:val="000000"/>
          <w:spacing w:val="5"/>
          <w:kern w:val="2"/>
          <w:sz w:val="28"/>
          <w:szCs w:val="28"/>
          <w:lang w:eastAsia="ru-RU"/>
        </w:rPr>
      </w:pPr>
      <w:r>
        <w:rPr>
          <w:rFonts w:eastAsia="Times New Roman" w:cs="Times New Roman" w:ascii="Times New Roman" w:hAnsi="Times New Roman"/>
          <w:color w:val="000000"/>
          <w:spacing w:val="5"/>
          <w:kern w:val="2"/>
          <w:sz w:val="28"/>
          <w:szCs w:val="28"/>
          <w:lang w:eastAsia="ru-RU"/>
        </w:rPr>
        <w:t>Рейтинговая оценка по повышению доходного потенциала среди муниципальных образований Свердловской области</w:t>
      </w:r>
    </w:p>
    <w:p>
      <w:pPr>
        <w:pStyle w:val="Normal"/>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bl>
      <w:tblPr>
        <w:tblStyle w:val="a5"/>
        <w:tblW w:w="9853" w:type="dxa"/>
        <w:jc w:val="left"/>
        <w:tblInd w:w="0" w:type="dxa"/>
        <w:tblCellMar>
          <w:top w:w="0" w:type="dxa"/>
          <w:left w:w="108" w:type="dxa"/>
          <w:bottom w:w="0" w:type="dxa"/>
          <w:right w:w="108" w:type="dxa"/>
        </w:tblCellMar>
        <w:tblLook w:val="04a0"/>
      </w:tblPr>
      <w:tblGrid>
        <w:gridCol w:w="4926"/>
        <w:gridCol w:w="4926"/>
      </w:tblGrid>
      <w:tr>
        <w:trPr/>
        <w:tc>
          <w:tcPr>
            <w:tcW w:w="4926" w:type="dxa"/>
            <w:tcBorders/>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Год</w:t>
            </w:r>
          </w:p>
        </w:tc>
        <w:tc>
          <w:tcPr>
            <w:tcW w:w="4926" w:type="dxa"/>
            <w:tcBorders/>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Место в рейтинге</w:t>
            </w:r>
          </w:p>
        </w:tc>
      </w:tr>
      <w:tr>
        <w:trPr/>
        <w:tc>
          <w:tcPr>
            <w:tcW w:w="4926" w:type="dxa"/>
            <w:tcBorders/>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2014</w:t>
            </w:r>
          </w:p>
        </w:tc>
        <w:tc>
          <w:tcPr>
            <w:tcW w:w="4926" w:type="dxa"/>
            <w:tcBorders/>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65</w:t>
            </w:r>
          </w:p>
        </w:tc>
      </w:tr>
      <w:tr>
        <w:trPr/>
        <w:tc>
          <w:tcPr>
            <w:tcW w:w="4926" w:type="dxa"/>
            <w:tcBorders/>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2015</w:t>
            </w:r>
          </w:p>
        </w:tc>
        <w:tc>
          <w:tcPr>
            <w:tcW w:w="4926" w:type="dxa"/>
            <w:tcBorders/>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w:t>
            </w:r>
          </w:p>
        </w:tc>
      </w:tr>
      <w:tr>
        <w:trPr/>
        <w:tc>
          <w:tcPr>
            <w:tcW w:w="4926" w:type="dxa"/>
            <w:tcBorders/>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2016</w:t>
            </w:r>
          </w:p>
        </w:tc>
        <w:tc>
          <w:tcPr>
            <w:tcW w:w="4926" w:type="dxa"/>
            <w:tcBorders/>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61</w:t>
            </w:r>
          </w:p>
        </w:tc>
      </w:tr>
      <w:tr>
        <w:trPr/>
        <w:tc>
          <w:tcPr>
            <w:tcW w:w="4926" w:type="dxa"/>
            <w:tcBorders/>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2017</w:t>
            </w:r>
          </w:p>
        </w:tc>
        <w:tc>
          <w:tcPr>
            <w:tcW w:w="4926" w:type="dxa"/>
            <w:tcBorders/>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w:t>
            </w:r>
          </w:p>
        </w:tc>
      </w:tr>
      <w:tr>
        <w:trPr/>
        <w:tc>
          <w:tcPr>
            <w:tcW w:w="4926" w:type="dxa"/>
            <w:tcBorders>
              <w:top w:val="nil"/>
            </w:tcBorders>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2018</w:t>
            </w:r>
          </w:p>
        </w:tc>
        <w:tc>
          <w:tcPr>
            <w:tcW w:w="4926" w:type="dxa"/>
            <w:tcBorders>
              <w:top w:val="nil"/>
            </w:tcBorders>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17</w:t>
            </w:r>
          </w:p>
        </w:tc>
      </w:tr>
      <w:tr>
        <w:trPr/>
        <w:tc>
          <w:tcPr>
            <w:tcW w:w="4926" w:type="dxa"/>
            <w:tcBorders>
              <w:top w:val="nil"/>
            </w:tcBorders>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2019</w:t>
            </w:r>
          </w:p>
        </w:tc>
        <w:tc>
          <w:tcPr>
            <w:tcW w:w="4926" w:type="dxa"/>
            <w:tcBorders>
              <w:top w:val="nil"/>
            </w:tcBorders>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57</w:t>
            </w:r>
          </w:p>
        </w:tc>
      </w:tr>
      <w:tr>
        <w:trPr/>
        <w:tc>
          <w:tcPr>
            <w:tcW w:w="4926" w:type="dxa"/>
            <w:tcBorders>
              <w:top w:val="nil"/>
            </w:tcBorders>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9 месяцев 2020 года</w:t>
            </w:r>
          </w:p>
        </w:tc>
        <w:tc>
          <w:tcPr>
            <w:tcW w:w="4926" w:type="dxa"/>
            <w:tcBorders>
              <w:top w:val="nil"/>
            </w:tcBorders>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60</w:t>
            </w:r>
          </w:p>
        </w:tc>
      </w:tr>
    </w:tbl>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рамках исполнения Указа Президента Российской Федерации от 28.04.2008 № 607 ежегодно производится оценка эффективности деятельности органов местного самоуправления городских округов и муниципальных районов Свердловской области. Итог сводится по пяти группам: - городские округа с численностью населения более 75 тысяч человек (7 муниципальных образований); - городские округа с численностью населения от 40 до 75 тысяч человек (17 муниципальных образований); - городские округа с численностью населения от 20 до 40 тысяч человек (22 муниципальных образования); - городские округа с численностью населения менее 20 тысяч человек (22 муниципальных образования); - муниципальные районы (5).</w:t>
      </w:r>
    </w:p>
    <w:p>
      <w:pPr>
        <w:pStyle w:val="Normal"/>
        <w:spacing w:lineRule="auto" w:line="240" w:before="0" w:after="0"/>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r>
    </w:p>
    <w:p>
      <w:pPr>
        <w:pStyle w:val="Normal"/>
        <w:spacing w:lineRule="auto" w:line="240" w:before="0" w:after="0"/>
        <w:ind w:firstLine="709"/>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 xml:space="preserve">Рейтинг Волчанского городского округа по комплексной оценке эффективности деятельности органов местного самоуправления </w:t>
        <w:br/>
        <w:t>за 2011–201</w:t>
      </w:r>
      <w:r>
        <w:rPr>
          <w:rFonts w:eastAsia="Times New Roman" w:cs="Times New Roman" w:ascii="Times New Roman" w:hAnsi="Times New Roman"/>
          <w:bCs/>
          <w:iCs/>
          <w:color w:val="auto"/>
          <w:kern w:val="0"/>
          <w:sz w:val="28"/>
          <w:szCs w:val="28"/>
          <w:lang w:val="ru-RU" w:eastAsia="ru-RU" w:bidi="ar-SA"/>
        </w:rPr>
        <w:t>9</w:t>
      </w:r>
      <w:r>
        <w:rPr>
          <w:rFonts w:eastAsia="Times New Roman" w:cs="Times New Roman" w:ascii="Times New Roman" w:hAnsi="Times New Roman"/>
          <w:bCs/>
          <w:iCs/>
          <w:sz w:val="28"/>
          <w:szCs w:val="28"/>
          <w:lang w:eastAsia="ru-RU"/>
        </w:rPr>
        <w:t xml:space="preserve"> годы</w:t>
      </w:r>
    </w:p>
    <w:p>
      <w:pPr>
        <w:pStyle w:val="Normal"/>
        <w:spacing w:lineRule="auto" w:line="240" w:before="0" w:after="0"/>
        <w:ind w:firstLine="709"/>
        <w:jc w:val="center"/>
        <w:rPr>
          <w:rFonts w:ascii="Times New Roman" w:hAnsi="Times New Roman" w:eastAsia="Times New Roman" w:cs="Times New Roman"/>
          <w:b/>
          <w:b/>
          <w:bCs/>
          <w:iCs/>
          <w:sz w:val="28"/>
          <w:szCs w:val="28"/>
          <w:lang w:eastAsia="ru-RU"/>
        </w:rPr>
      </w:pPr>
      <w:r>
        <w:rPr>
          <w:rFonts w:eastAsia="Times New Roman" w:cs="Times New Roman" w:ascii="Times New Roman" w:hAnsi="Times New Roman"/>
          <w:b/>
          <w:bCs/>
          <w:iCs/>
          <w:sz w:val="28"/>
          <w:szCs w:val="28"/>
          <w:lang w:eastAsia="ru-RU"/>
        </w:rPr>
      </w:r>
    </w:p>
    <w:tbl>
      <w:tblPr>
        <w:tblW w:w="9853" w:type="dxa"/>
        <w:jc w:val="left"/>
        <w:tblInd w:w="0" w:type="dxa"/>
        <w:tblCellMar>
          <w:top w:w="0" w:type="dxa"/>
          <w:left w:w="108" w:type="dxa"/>
          <w:bottom w:w="0" w:type="dxa"/>
          <w:right w:w="108" w:type="dxa"/>
        </w:tblCellMar>
        <w:tblLook w:val="04a0"/>
      </w:tblPr>
      <w:tblGrid>
        <w:gridCol w:w="3336"/>
        <w:gridCol w:w="3380"/>
        <w:gridCol w:w="3137"/>
      </w:tblGrid>
      <w:tr>
        <w:trPr/>
        <w:tc>
          <w:tcPr>
            <w:tcW w:w="33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Год</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Место в группе</w:t>
            </w:r>
          </w:p>
        </w:tc>
        <w:tc>
          <w:tcPr>
            <w:tcW w:w="31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Место в области</w:t>
            </w:r>
          </w:p>
        </w:tc>
      </w:tr>
      <w:tr>
        <w:trPr/>
        <w:tc>
          <w:tcPr>
            <w:tcW w:w="33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 xml:space="preserve">2011 </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12</w:t>
            </w:r>
          </w:p>
        </w:tc>
        <w:tc>
          <w:tcPr>
            <w:tcW w:w="31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r>
          </w:p>
        </w:tc>
      </w:tr>
      <w:tr>
        <w:trPr/>
        <w:tc>
          <w:tcPr>
            <w:tcW w:w="33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iCs/>
                <w:sz w:val="28"/>
                <w:szCs w:val="28"/>
                <w:lang w:eastAsia="ru-RU"/>
              </w:rPr>
            </w:pPr>
            <w:r>
              <w:rPr>
                <w:rFonts w:eastAsia="Times New Roman" w:cs="Times New Roman" w:ascii="Times New Roman" w:hAnsi="Times New Roman"/>
                <w:bCs/>
                <w:iCs/>
                <w:sz w:val="28"/>
                <w:szCs w:val="28"/>
                <w:lang w:eastAsia="ru-RU"/>
              </w:rPr>
              <w:t xml:space="preserve">2012 </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11</w:t>
            </w:r>
          </w:p>
        </w:tc>
        <w:tc>
          <w:tcPr>
            <w:tcW w:w="31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r>
          </w:p>
        </w:tc>
      </w:tr>
      <w:tr>
        <w:trPr/>
        <w:tc>
          <w:tcPr>
            <w:tcW w:w="33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iCs/>
                <w:sz w:val="28"/>
                <w:szCs w:val="28"/>
                <w:lang w:eastAsia="ru-RU"/>
              </w:rPr>
            </w:pPr>
            <w:r>
              <w:rPr>
                <w:rFonts w:eastAsia="Times New Roman" w:cs="Times New Roman" w:ascii="Times New Roman" w:hAnsi="Times New Roman"/>
                <w:bCs/>
                <w:iCs/>
                <w:sz w:val="28"/>
                <w:szCs w:val="28"/>
                <w:lang w:eastAsia="ru-RU"/>
              </w:rPr>
              <w:t xml:space="preserve">2013 </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1</w:t>
            </w:r>
          </w:p>
        </w:tc>
        <w:tc>
          <w:tcPr>
            <w:tcW w:w="31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r>
          </w:p>
        </w:tc>
      </w:tr>
      <w:tr>
        <w:trPr/>
        <w:tc>
          <w:tcPr>
            <w:tcW w:w="33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iCs/>
                <w:sz w:val="28"/>
                <w:szCs w:val="28"/>
                <w:lang w:eastAsia="ru-RU"/>
              </w:rPr>
            </w:pPr>
            <w:r>
              <w:rPr>
                <w:rFonts w:eastAsia="Times New Roman" w:cs="Times New Roman" w:ascii="Times New Roman" w:hAnsi="Times New Roman"/>
                <w:bCs/>
                <w:iCs/>
                <w:sz w:val="28"/>
                <w:szCs w:val="28"/>
                <w:lang w:eastAsia="ru-RU"/>
              </w:rPr>
              <w:t xml:space="preserve">2014 </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14</w:t>
            </w:r>
          </w:p>
        </w:tc>
        <w:tc>
          <w:tcPr>
            <w:tcW w:w="31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r>
          </w:p>
        </w:tc>
      </w:tr>
      <w:tr>
        <w:trPr/>
        <w:tc>
          <w:tcPr>
            <w:tcW w:w="33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iCs/>
                <w:sz w:val="28"/>
                <w:szCs w:val="28"/>
                <w:lang w:eastAsia="ru-RU"/>
              </w:rPr>
            </w:pPr>
            <w:r>
              <w:rPr>
                <w:rFonts w:eastAsia="Times New Roman" w:cs="Times New Roman" w:ascii="Times New Roman" w:hAnsi="Times New Roman"/>
                <w:bCs/>
                <w:iCs/>
                <w:sz w:val="28"/>
                <w:szCs w:val="28"/>
                <w:lang w:eastAsia="ru-RU"/>
              </w:rPr>
              <w:t xml:space="preserve">2015 </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7</w:t>
            </w:r>
          </w:p>
        </w:tc>
        <w:tc>
          <w:tcPr>
            <w:tcW w:w="31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r>
          </w:p>
        </w:tc>
      </w:tr>
      <w:tr>
        <w:trPr/>
        <w:tc>
          <w:tcPr>
            <w:tcW w:w="33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iCs/>
                <w:sz w:val="28"/>
                <w:szCs w:val="28"/>
                <w:lang w:eastAsia="ru-RU"/>
              </w:rPr>
            </w:pPr>
            <w:r>
              <w:rPr>
                <w:rFonts w:eastAsia="Times New Roman" w:cs="Times New Roman" w:ascii="Times New Roman" w:hAnsi="Times New Roman"/>
                <w:bCs/>
                <w:iCs/>
                <w:sz w:val="28"/>
                <w:szCs w:val="28"/>
                <w:lang w:eastAsia="ru-RU"/>
              </w:rPr>
              <w:t xml:space="preserve">2016 </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9</w:t>
            </w:r>
          </w:p>
        </w:tc>
        <w:tc>
          <w:tcPr>
            <w:tcW w:w="31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32</w:t>
            </w:r>
          </w:p>
        </w:tc>
      </w:tr>
      <w:tr>
        <w:trPr/>
        <w:tc>
          <w:tcPr>
            <w:tcW w:w="33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2017</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3</w:t>
            </w:r>
          </w:p>
        </w:tc>
        <w:tc>
          <w:tcPr>
            <w:tcW w:w="31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6</w:t>
            </w:r>
          </w:p>
        </w:tc>
      </w:tr>
      <w:tr>
        <w:trPr/>
        <w:tc>
          <w:tcPr>
            <w:tcW w:w="333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2018</w:t>
            </w:r>
          </w:p>
        </w:tc>
        <w:tc>
          <w:tcPr>
            <w:tcW w:w="338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2</w:t>
            </w:r>
          </w:p>
        </w:tc>
        <w:tc>
          <w:tcPr>
            <w:tcW w:w="3137"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3</w:t>
            </w:r>
          </w:p>
        </w:tc>
      </w:tr>
      <w:tr>
        <w:trPr/>
        <w:tc>
          <w:tcPr>
            <w:tcW w:w="333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2019</w:t>
            </w:r>
          </w:p>
        </w:tc>
        <w:tc>
          <w:tcPr>
            <w:tcW w:w="338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3</w:t>
            </w:r>
          </w:p>
        </w:tc>
        <w:tc>
          <w:tcPr>
            <w:tcW w:w="3137"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4</w:t>
            </w:r>
          </w:p>
        </w:tc>
      </w:tr>
    </w:tbl>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Волчанский городской округ обладает достаточными предпосылками для развития и привлечения инвестиций, которыми являются:</w:t>
      </w:r>
    </w:p>
    <w:p>
      <w:pPr>
        <w:pStyle w:val="Normal"/>
        <w:tabs>
          <w:tab w:val="clear" w:pos="708"/>
          <w:tab w:val="left" w:pos="851"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достаточно выгодное экономико-географическое положение;</w:t>
      </w:r>
    </w:p>
    <w:p>
      <w:pPr>
        <w:pStyle w:val="Normal"/>
        <w:tabs>
          <w:tab w:val="clear" w:pos="708"/>
          <w:tab w:val="left" w:pos="851"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наличие минерально-сырьевой базы для перспективного развития добывающих производств;</w:t>
      </w:r>
    </w:p>
    <w:p>
      <w:pPr>
        <w:pStyle w:val="Normal"/>
        <w:tabs>
          <w:tab w:val="clear" w:pos="708"/>
          <w:tab w:val="left" w:pos="851"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благоприятные климатические условия  и наличие сельскохозяйственных угодий, способствующие развитию сельского хозяйства;</w:t>
      </w:r>
    </w:p>
    <w:p>
      <w:pPr>
        <w:pStyle w:val="Normal"/>
        <w:tabs>
          <w:tab w:val="clear" w:pos="708"/>
          <w:tab w:val="left" w:pos="851"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наличие уникальных туристско-рекреационных ресурсов, способствующих развитию сферы отдыха и туризма;</w:t>
      </w:r>
    </w:p>
    <w:p>
      <w:pPr>
        <w:pStyle w:val="Normal"/>
        <w:tabs>
          <w:tab w:val="clear" w:pos="708"/>
          <w:tab w:val="left" w:pos="851"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наличие свободных земельных участков для жилой и промышленной застройки.</w:t>
      </w:r>
    </w:p>
    <w:p>
      <w:pPr>
        <w:pStyle w:val="Normal"/>
        <w:tabs>
          <w:tab w:val="clear" w:pos="708"/>
          <w:tab w:val="left" w:pos="851"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851"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 Основные ограничения инвестиционного развития </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Волчанского городского округа</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i/>
          <w:i/>
          <w:sz w:val="28"/>
          <w:szCs w:val="28"/>
          <w:lang w:eastAsia="ru-RU"/>
        </w:rPr>
      </w:pPr>
      <w:r>
        <w:rPr>
          <w:rFonts w:eastAsia="Times New Roman" w:cs="Times New Roman" w:ascii="Times New Roman" w:hAnsi="Times New Roman"/>
          <w:sz w:val="28"/>
          <w:szCs w:val="28"/>
          <w:lang w:eastAsia="ru-RU"/>
        </w:rPr>
        <w:t xml:space="preserve">Сегодня ограничением развития является нехватка инфраструктурно подготовленных участков для развития новых производств, строительства объектов социальной сферы, что снижает привлекательность территории для инвесторов.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Основными проблемами создания новых производств являются высокие инфраструктурные затраты при реализации проектов, удаленность от областного центра.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Значимой болевой точкой в развитии Волчанского городского округа является естественная убыль населения. Наблюдается рост миграции трудовой силы, связанный с невысоким уровнем и качеством предложений на рынке труда. В результате отсутствия квалифицированных кадров город теряет свою инвестиционную привлекательность.</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Отсутствие широкого спектра предприятий в различных сферах деятельности практически лишает Волчанский городской округ притока современных технологий и инвестиций.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Невысокий уровень инновационной активности, внедрение современных систем управления, малозначительное внедрение рыночных систем управления, организации труда, системы оплаты и ресурсосбережения также негативно сказываются на развитии города.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сфер образования, и спорта характерны изношенность материально-технической базы, недостаточное финансирование на проведение капитальных ремонтов.</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Рейтинг Волчанского городского округа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состоянию инвестиционного климата</w:t>
      </w:r>
    </w:p>
    <w:tbl>
      <w:tblPr>
        <w:tblStyle w:val="a5"/>
        <w:tblW w:w="9853" w:type="dxa"/>
        <w:jc w:val="left"/>
        <w:tblInd w:w="0" w:type="dxa"/>
        <w:tblCellMar>
          <w:top w:w="0" w:type="dxa"/>
          <w:left w:w="108" w:type="dxa"/>
          <w:bottom w:w="0" w:type="dxa"/>
          <w:right w:w="108" w:type="dxa"/>
        </w:tblCellMar>
        <w:tblLook w:val="04a0"/>
      </w:tblPr>
      <w:tblGrid>
        <w:gridCol w:w="4926"/>
        <w:gridCol w:w="4926"/>
      </w:tblGrid>
      <w:tr>
        <w:trPr/>
        <w:tc>
          <w:tcPr>
            <w:tcW w:w="4926" w:type="dxa"/>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Год</w:t>
            </w:r>
          </w:p>
        </w:tc>
        <w:tc>
          <w:tcPr>
            <w:tcW w:w="4926" w:type="dxa"/>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Место</w:t>
            </w:r>
          </w:p>
        </w:tc>
      </w:tr>
      <w:tr>
        <w:trPr/>
        <w:tc>
          <w:tcPr>
            <w:tcW w:w="4926" w:type="dxa"/>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2016</w:t>
            </w:r>
          </w:p>
        </w:tc>
        <w:tc>
          <w:tcPr>
            <w:tcW w:w="4926" w:type="dxa"/>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39</w:t>
            </w:r>
          </w:p>
        </w:tc>
      </w:tr>
      <w:tr>
        <w:trPr/>
        <w:tc>
          <w:tcPr>
            <w:tcW w:w="4926" w:type="dxa"/>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2017</w:t>
            </w:r>
          </w:p>
        </w:tc>
        <w:tc>
          <w:tcPr>
            <w:tcW w:w="4926" w:type="dxa"/>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48</w:t>
            </w:r>
          </w:p>
        </w:tc>
      </w:tr>
      <w:tr>
        <w:trPr/>
        <w:tc>
          <w:tcPr>
            <w:tcW w:w="4926" w:type="dxa"/>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2018</w:t>
            </w:r>
          </w:p>
        </w:tc>
        <w:tc>
          <w:tcPr>
            <w:tcW w:w="4926" w:type="dxa"/>
            <w:tcBorders/>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43</w:t>
            </w:r>
          </w:p>
        </w:tc>
      </w:tr>
      <w:tr>
        <w:trPr/>
        <w:tc>
          <w:tcPr>
            <w:tcW w:w="4926" w:type="dxa"/>
            <w:tcBorders>
              <w:top w:val="nil"/>
            </w:tcBorders>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2019</w:t>
            </w:r>
          </w:p>
        </w:tc>
        <w:tc>
          <w:tcPr>
            <w:tcW w:w="4926" w:type="dxa"/>
            <w:tcBorders>
              <w:top w:val="nil"/>
            </w:tcBorders>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10</w:t>
            </w:r>
          </w:p>
        </w:tc>
      </w:tr>
      <w:tr>
        <w:trPr/>
        <w:tc>
          <w:tcPr>
            <w:tcW w:w="4926" w:type="dxa"/>
            <w:tcBorders>
              <w:top w:val="nil"/>
            </w:tcBorders>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2020</w:t>
            </w:r>
          </w:p>
        </w:tc>
        <w:tc>
          <w:tcPr>
            <w:tcW w:w="4926" w:type="dxa"/>
            <w:tcBorders>
              <w:top w:val="nil"/>
            </w:tcBorders>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10</w:t>
            </w:r>
          </w:p>
        </w:tc>
      </w:tr>
    </w:tbl>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Дальнейшее развитие территории требует активных действий, направленных на создание новых производств и привлечение инвестиций с использованием имеющегося потенциала во всех сферах деятельности. Для Волчанского городского округа привлечение инвестиционных ресурсов сегодня является приоритетной задачей.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Инвестиции являются важнейшим средством структурного преобразования социального и производственного потенциала, поскольку благодаря инвестиционным вложениям развиваются производство и сфера услуг, активизируется строительство, расширяется ассортимент продукции, работ, создаются новые рабочие места, обустраивается территория, пополняются налоговые поступления в консолидированный бюджет, которые в дальнейшем направляются на решение социальных проблем.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1.3. Цели и задачи </w:t>
      </w:r>
    </w:p>
    <w:p>
      <w:pPr>
        <w:pStyle w:val="Normal"/>
        <w:spacing w:lineRule="auto" w:line="240" w:before="0" w:after="0"/>
        <w:ind w:firstLine="709"/>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Целью Плана мероприятий («дорожной карты») по повышению инвестиционной привлекательности Волчанского городского округа </w:t>
      </w:r>
      <w:r>
        <w:rPr>
          <w:rFonts w:eastAsia="Calibri" w:cs="Times New Roman" w:ascii="Times New Roman" w:hAnsi="Times New Roman" w:eastAsiaTheme="minorHAnsi"/>
          <w:color w:val="auto"/>
          <w:kern w:val="0"/>
          <w:sz w:val="28"/>
          <w:szCs w:val="28"/>
          <w:lang w:val="ru-RU" w:eastAsia="en-US" w:bidi="ar-SA"/>
        </w:rPr>
        <w:t>до 2022</w:t>
      </w:r>
      <w:r>
        <w:rPr>
          <w:rFonts w:eastAsia="Calibri" w:cs="Times New Roman" w:ascii="Times New Roman" w:hAnsi="Times New Roman"/>
          <w:sz w:val="28"/>
          <w:szCs w:val="28"/>
        </w:rPr>
        <w:t xml:space="preserve"> год</w:t>
      </w:r>
      <w:r>
        <w:rPr>
          <w:rFonts w:eastAsia="Calibri" w:cs="Times New Roman" w:ascii="Times New Roman" w:hAnsi="Times New Roman"/>
          <w:sz w:val="28"/>
          <w:szCs w:val="28"/>
        </w:rPr>
        <w:t>а</w:t>
      </w:r>
      <w:r>
        <w:rPr>
          <w:rFonts w:eastAsia="Calibri" w:cs="Times New Roman" w:ascii="Times New Roman" w:hAnsi="Times New Roman"/>
          <w:sz w:val="28"/>
          <w:szCs w:val="28"/>
        </w:rPr>
        <w:t xml:space="preserve"> (далее – План) является создание предпосылок для развития доходного потенциала Волчанского городского округа посредством стимулирования инвестиционного развития, что будет способствовать увеличению притока финансовых ресурсов в приоритетные отрасли экономики и обеспечению экономического роста и, как следствие, росту уровня и качества жизни населения.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Для достижения поставленной цели Плана предполагается решение следующих задач:</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создание новых точек экономического роста в соответствии с имеющимися ресурсами Волчанского городского округа;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формирование инвестиционной привлекательности Волчанского городского округа для бизнеса;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обеспечение согласованности реализации инвестиционных проектов и  предложений, проектов социальной, инженерной  и транспортной инфраструктуры на территории Волчанского городского округа.</w:t>
      </w:r>
    </w:p>
    <w:p>
      <w:pPr>
        <w:pStyle w:val="Normal"/>
        <w:spacing w:lineRule="auto" w:line="240" w:before="0" w:after="0"/>
        <w:ind w:firstLine="709"/>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center"/>
        <w:rPr>
          <w:rFonts w:ascii="Times New Roman" w:hAnsi="Times New Roman" w:eastAsia="Calibri" w:cs="Times New Roman"/>
          <w:sz w:val="28"/>
          <w:szCs w:val="28"/>
        </w:rPr>
      </w:pPr>
      <w:r>
        <w:rPr>
          <w:rFonts w:eastAsia="Calibri" w:cs="Times New Roman" w:ascii="Times New Roman" w:hAnsi="Times New Roman"/>
          <w:sz w:val="28"/>
          <w:szCs w:val="28"/>
        </w:rPr>
        <w:t>1.4. Ожидаемые результаты реализации</w:t>
      </w:r>
    </w:p>
    <w:p>
      <w:pPr>
        <w:pStyle w:val="Normal"/>
        <w:spacing w:lineRule="auto" w:line="240" w:before="0" w:after="0"/>
        <w:ind w:firstLine="709"/>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ходе реализации Плана ожидается к 202</w:t>
      </w:r>
      <w:r>
        <w:rPr>
          <w:rFonts w:eastAsia="Times New Roman" w:cs="Times New Roman" w:ascii="Times New Roman" w:hAnsi="Times New Roman"/>
          <w:color w:val="auto"/>
          <w:kern w:val="0"/>
          <w:sz w:val="28"/>
          <w:szCs w:val="28"/>
          <w:lang w:val="ru-RU" w:eastAsia="ru-RU" w:bidi="ar-SA"/>
        </w:rPr>
        <w:t>2</w:t>
      </w:r>
      <w:r>
        <w:rPr>
          <w:rFonts w:eastAsia="Times New Roman" w:cs="Times New Roman" w:ascii="Times New Roman" w:hAnsi="Times New Roman"/>
          <w:sz w:val="28"/>
          <w:szCs w:val="28"/>
          <w:lang w:eastAsia="ru-RU"/>
        </w:rPr>
        <w:t xml:space="preserve"> году получение следующих результатов:</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увеличение объемов инвестиций в экономику Волчанского городского округа;</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условий для экономического роста;</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рост числа действующих предприятий и индивидуальных предпринимателей;</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увеличение доходов местного бюджета;</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обеспечение населения качественной инфраструктурой;</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повышение уровня жизни населения.</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eastAsia="ru-RU"/>
        </w:rPr>
        <w:t xml:space="preserve">Планируется создание более 100 новых рабочих мест. </w:t>
      </w:r>
      <w:r>
        <w:rPr>
          <w:rFonts w:eastAsia="Times New Roman" w:cs="Times New Roman" w:ascii="Times New Roman" w:hAnsi="Times New Roman"/>
          <w:sz w:val="28"/>
          <w:szCs w:val="28"/>
        </w:rPr>
        <w:t>Дополнительные поступления в местный бюджет к 202</w:t>
      </w:r>
      <w:r>
        <w:rPr>
          <w:rFonts w:eastAsia="Times New Roman" w:cs="Times New Roman" w:ascii="Times New Roman" w:hAnsi="Times New Roman"/>
          <w:color w:val="auto"/>
          <w:kern w:val="0"/>
          <w:sz w:val="28"/>
          <w:szCs w:val="28"/>
          <w:lang w:val="ru-RU" w:eastAsia="en-US" w:bidi="ar-SA"/>
        </w:rPr>
        <w:t>2</w:t>
      </w:r>
      <w:r>
        <w:rPr>
          <w:rFonts w:eastAsia="Times New Roman" w:cs="Times New Roman" w:ascii="Times New Roman" w:hAnsi="Times New Roman"/>
          <w:sz w:val="28"/>
          <w:szCs w:val="28"/>
        </w:rPr>
        <w:t xml:space="preserve"> году составят порядка 10 млн. рублей.</w:t>
      </w:r>
    </w:p>
    <w:p>
      <w:pPr>
        <w:pStyle w:val="Normal"/>
        <w:spacing w:lineRule="auto" w:line="240" w:before="0" w:after="0"/>
        <w:jc w:val="center"/>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Calibri" w:cs="Times New Roman" w:ascii="Times New Roman" w:hAnsi="Times New Roman"/>
          <w:bCs/>
          <w:sz w:val="28"/>
          <w:szCs w:val="28"/>
          <w:lang w:eastAsia="ru-RU"/>
        </w:rPr>
        <w:t xml:space="preserve">1.5. </w:t>
      </w:r>
      <w:r>
        <w:rPr>
          <w:rFonts w:eastAsia="Times New Roman" w:cs="Times New Roman" w:ascii="Times New Roman" w:hAnsi="Times New Roman"/>
          <w:sz w:val="28"/>
          <w:szCs w:val="28"/>
          <w:lang w:eastAsia="ru-RU"/>
        </w:rPr>
        <w:t xml:space="preserve">Основные направления инвестиционного развития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Волчанского городского округа</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Траекторией социально-экономического развития Волчанского городского округа в долгосрочной перспективе будет движение в сторону наращивания промышленных производств, сельского хозяйства, развития производств из местного сырья через создание условий для развития малого и среднего бизнеса, туризма.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Приоритетные направления развития экономики района: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промышленности –</w:t>
      </w:r>
      <w:r>
        <w:rPr>
          <w:rFonts w:eastAsia="Calibri" w:cs="Times New Roman" w:ascii="Times New Roman" w:hAnsi="Times New Roman"/>
          <w:color w:val="000000"/>
          <w:sz w:val="28"/>
          <w:szCs w:val="28"/>
        </w:rPr>
        <w:t xml:space="preserve"> </w:t>
      </w:r>
      <w:r>
        <w:rPr>
          <w:rFonts w:eastAsia="Calibri" w:cs="Times New Roman" w:ascii="Times New Roman" w:hAnsi="Times New Roman"/>
          <w:sz w:val="28"/>
          <w:szCs w:val="28"/>
        </w:rPr>
        <w:t>развитие новых инновационных видов продукции на градообразующем предприятии;</w:t>
      </w:r>
    </w:p>
    <w:p>
      <w:pPr>
        <w:pStyle w:val="Normal"/>
        <w:spacing w:lineRule="auto" w:line="240" w:before="0" w:after="0"/>
        <w:ind w:firstLine="709"/>
        <w:jc w:val="both"/>
        <w:rPr>
          <w:rFonts w:ascii="Times New Roman" w:hAnsi="Times New Roman" w:eastAsia="Calibri" w:cs="Times New Roman"/>
          <w:b/>
          <w:b/>
          <w:i/>
          <w:i/>
          <w:sz w:val="28"/>
          <w:szCs w:val="28"/>
        </w:rPr>
      </w:pPr>
      <w:r>
        <w:rPr>
          <w:rFonts w:eastAsia="Calibri" w:cs="Times New Roman" w:ascii="Times New Roman" w:hAnsi="Times New Roman"/>
          <w:sz w:val="28"/>
          <w:szCs w:val="28"/>
        </w:rPr>
        <w:t>в сфере сельского хозяйства − развитие отраслей животноводства и растениеводства; создание молокоперерабатывающего производства;</w:t>
      </w:r>
    </w:p>
    <w:p>
      <w:pPr>
        <w:pStyle w:val="Normal"/>
        <w:spacing w:lineRule="auto" w:line="240" w:before="0" w:after="0"/>
        <w:ind w:firstLine="709"/>
        <w:jc w:val="both"/>
        <w:rPr>
          <w:rFonts w:ascii="Times New Roman" w:hAnsi="Times New Roman" w:eastAsia="Calibri" w:cs="Times New Roman"/>
          <w:sz w:val="28"/>
          <w:szCs w:val="28"/>
        </w:rPr>
      </w:pPr>
      <w:bookmarkStart w:id="1" w:name="180"/>
      <w:r>
        <w:rPr>
          <w:rFonts w:eastAsia="Calibri" w:cs="Times New Roman" w:ascii="Times New Roman" w:hAnsi="Times New Roman"/>
          <w:sz w:val="28"/>
          <w:szCs w:val="28"/>
        </w:rPr>
        <w:t>в сфере туризма − развитие экологического, спортивного и культурно-просветительского видов туризма на базе существующего историко-культурного и ландшафтно-рекреационного потенциала.</w:t>
      </w:r>
      <w:bookmarkEnd w:id="1"/>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center"/>
        <w:rPr>
          <w:rFonts w:ascii="Times New Roman" w:hAnsi="Times New Roman" w:eastAsia="Calibri" w:cs="Times New Roman"/>
          <w:sz w:val="28"/>
          <w:szCs w:val="28"/>
        </w:rPr>
      </w:pPr>
      <w:r>
        <w:rPr>
          <w:rFonts w:eastAsia="Calibri" w:cs="Times New Roman" w:ascii="Times New Roman" w:hAnsi="Times New Roman"/>
          <w:sz w:val="28"/>
          <w:szCs w:val="28"/>
        </w:rPr>
        <w:t>1.6. Инструменты поддержки инвестиционной деятельности</w:t>
      </w:r>
    </w:p>
    <w:p>
      <w:pPr>
        <w:pStyle w:val="Normal"/>
        <w:spacing w:lineRule="auto" w:line="240" w:before="0" w:after="0"/>
        <w:ind w:firstLine="709"/>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целях активизации процесса привлечения инвестиций в экономику Волчанского городского округа, создания благоприятных условий для инвесторов путем оказания информационно-консультационного и организационного содействия, администрацией Волчанского городского округа разработан Регламент сопровождения инвестиционных проектов, который определяет порядок взаимодействия инициаторов инвестиционных проектов с органами местного самоуправления городского округа, иными органами при подготовке и реализации инвестиционных проектов.</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Над увеличением инвестиционной привлекательности Волчанского городского округа работает Координационный совет по инвестициям и развитию предпринимательства в Волчанском городском округе. Постановлением главы Волчанского городского округа от 10.03.2017 года №  125 создан Управляющий совет (Проектный комитет) по реализации программы развития Волчанского городского округа. Совет создан  в целях обеспечения коллегиального рассмотрения целесообразности и реализуемости проектных идей, рассмотрения итогов внедрения существующих проектов.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соответствии с </w:t>
      </w:r>
      <w:r>
        <w:rPr>
          <w:rFonts w:cs="Times New Roman" w:ascii="Times New Roman" w:hAnsi="Times New Roman"/>
          <w:color w:val="000000"/>
          <w:spacing w:val="2"/>
          <w:sz w:val="28"/>
          <w:szCs w:val="28"/>
          <w:shd w:fill="FFFFFF" w:val="clear"/>
        </w:rPr>
        <w:t xml:space="preserve">подпрограммой 3 </w:t>
      </w:r>
      <w:r>
        <w:rPr>
          <w:rFonts w:eastAsia="Calibri" w:cs="Times New Roman" w:ascii="Times New Roman" w:hAnsi="Times New Roman"/>
          <w:sz w:val="28"/>
          <w:szCs w:val="28"/>
        </w:rPr>
        <w:t>«Развитие малого и среднего предпринимательства в Волчанском городском округе» муниципальной программы Волчанского городского округа «Совершенствование социально-экономической политики на территории Волчанского городского округа до 2024 года», утвержденной постановлением главы Волчанского городского округа от 27.01.2013 года № 50, осуществляется информационная, консультационная поддержка субъектов малого и среднего предпринимательства, поддержка субъектов в области подготовки, переподготовки и повышения квалификации кадров, финансовая поддержка субъектов малого предпринимательства, имущественная поддержка малого и среднего предпринимательства, организуются обучающие семинары, ведется поддержка молодежного предпринимательства.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Вся информация размещается на официальном сайте администрации Волчанского городского округа в сети Интернет в разделе «Малое и среднее предпринимательство», на официальном сайте </w:t>
      </w:r>
      <w:r>
        <w:rPr>
          <w:rFonts w:cs="Times New Roman" w:ascii="Times New Roman" w:hAnsi="Times New Roman"/>
          <w:color w:val="000000"/>
          <w:spacing w:val="2"/>
          <w:sz w:val="28"/>
          <w:szCs w:val="28"/>
          <w:shd w:fill="FFFFFF" w:val="clear"/>
        </w:rPr>
        <w:t>Волчанского Фонда поддержки малого и среднего предпринимательства</w:t>
      </w:r>
      <w:r>
        <w:rPr>
          <w:rFonts w:eastAsia="Calibri" w:cs="Times New Roman" w:ascii="Times New Roman" w:hAnsi="Times New Roman"/>
          <w:sz w:val="28"/>
          <w:szCs w:val="28"/>
        </w:rPr>
        <w:t xml:space="preserve"> и опубликовывается в общественно-политической газете «Волчанские вести».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рамках имущественной поддержки сформированы перечни объектов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целях обеспечения беспрепятственной реализации сельскохозяйственной продукции и продуктов питания местных товаропроизводителей регулярно проводятся сельскохозяйственные ярмарки «выходного дня», «праздничного дня», согласно утвержденному графику, по расширенной продаже указанной продукции. Под реализацию товаров на ярмарках предоставляются бесплатные торговые места  гражданам, ведущим крестьянское (фермерское) и личное подсобное хозяйство. Существует необходимость и в дальнейшем продолжать проведение ярмарочных мероприятий,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 в целях обеспечения населения продукцией высокого качества по доступным ценам.</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Совместно с государственным казенным учреждением «Карпинский Центр знятости» оказывается содействие самозанятости безработных граждан, включая предоставление единовременной финансовой помощи на организацию собственного дела.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Основную поддержку субъекты предпринимательства в настоящее время получают посредством обращения в организации инфраструктуры поддержки предпринимательства, к которым относится Волчанский </w:t>
      </w:r>
      <w:r>
        <w:rPr>
          <w:rFonts w:cs="Times New Roman" w:ascii="Times New Roman" w:hAnsi="Times New Roman"/>
          <w:color w:val="000000"/>
          <w:spacing w:val="2"/>
          <w:sz w:val="28"/>
          <w:szCs w:val="28"/>
          <w:shd w:fill="FFFFFF" w:val="clear"/>
        </w:rPr>
        <w:t>Фонд поддержки малого и среднего предпринимательства</w:t>
      </w:r>
      <w:r>
        <w:rPr>
          <w:rFonts w:eastAsia="Calibri" w:cs="Times New Roman" w:ascii="Times New Roman" w:hAnsi="Times New Roman"/>
          <w:sz w:val="28"/>
          <w:szCs w:val="28"/>
        </w:rPr>
        <w:t>.</w:t>
        <w:tab/>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Основные виды поддержки: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финансовая поддержка (предоставление субсидий);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консультационная поддержка по различным вопросам открытия и ведения бизнеса;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имущественная поддержка (предоставление в аренду помещений);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образовательная и информационная поддержки.</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sectPr>
          <w:headerReference w:type="default" r:id="rId3"/>
          <w:type w:val="nextPage"/>
          <w:pgSz w:w="11906" w:h="16838"/>
          <w:pgMar w:left="1418" w:right="851" w:header="709" w:top="1134" w:footer="0" w:bottom="1134"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center"/>
        <w:rPr/>
      </w:pPr>
      <w:r>
        <w:rPr>
          <w:rFonts w:eastAsia="Calibri" w:cs="Times New Roman" w:ascii="Times New Roman" w:hAnsi="Times New Roman"/>
          <w:sz w:val="28"/>
          <w:szCs w:val="28"/>
        </w:rPr>
        <w:t xml:space="preserve">План мероприятий («дорожная карта»)   </w:t>
      </w:r>
    </w:p>
    <w:p>
      <w:pPr>
        <w:pStyle w:val="Normal"/>
        <w:spacing w:lineRule="auto" w:line="240" w:before="0" w:after="0"/>
        <w:jc w:val="center"/>
        <w:rPr/>
      </w:pPr>
      <w:r>
        <w:rPr>
          <w:rFonts w:eastAsia="Calibri" w:cs="Times New Roman" w:ascii="Times New Roman" w:hAnsi="Times New Roman"/>
          <w:sz w:val="28"/>
          <w:szCs w:val="28"/>
        </w:rPr>
        <w:t xml:space="preserve">по повышению инвестиционной привлекательности Волчанского городского округа </w:t>
      </w:r>
      <w:r>
        <w:rPr>
          <w:rFonts w:eastAsia="Calibri" w:cs="Times New Roman" w:ascii="Times New Roman" w:hAnsi="Times New Roman" w:eastAsiaTheme="minorHAnsi"/>
          <w:color w:val="auto"/>
          <w:kern w:val="0"/>
          <w:sz w:val="28"/>
          <w:szCs w:val="28"/>
          <w:lang w:val="ru-RU" w:eastAsia="en-US" w:bidi="ar-SA"/>
        </w:rPr>
        <w:t>до 2022</w:t>
      </w:r>
      <w:r>
        <w:rPr>
          <w:rFonts w:eastAsia="Calibri" w:cs="Times New Roman" w:ascii="Times New Roman" w:hAnsi="Times New Roman"/>
          <w:sz w:val="28"/>
          <w:szCs w:val="28"/>
        </w:rPr>
        <w:t xml:space="preserve"> год</w:t>
      </w:r>
      <w:r>
        <w:rPr>
          <w:rFonts w:eastAsia="Calibri" w:cs="Times New Roman" w:ascii="Times New Roman" w:hAnsi="Times New Roman"/>
          <w:sz w:val="28"/>
          <w:szCs w:val="28"/>
        </w:rPr>
        <w:t>а</w:t>
      </w:r>
    </w:p>
    <w:p>
      <w:pPr>
        <w:pStyle w:val="Normal"/>
        <w:spacing w:lineRule="auto" w:line="240" w:before="0" w:after="0"/>
        <w:jc w:val="center"/>
        <w:rPr>
          <w:rFonts w:ascii="Times New Roman" w:hAnsi="Times New Roman" w:eastAsia="Calibri" w:cs="Times New Roman"/>
          <w:sz w:val="28"/>
          <w:szCs w:val="28"/>
        </w:rPr>
      </w:pPr>
      <w:r>
        <w:rPr/>
      </w:r>
    </w:p>
    <w:tbl>
      <w:tblPr>
        <w:tblStyle w:val="a5"/>
        <w:tblW w:w="14951" w:type="dxa"/>
        <w:jc w:val="left"/>
        <w:tblInd w:w="-147" w:type="dxa"/>
        <w:tblCellMar>
          <w:top w:w="0" w:type="dxa"/>
          <w:left w:w="108" w:type="dxa"/>
          <w:bottom w:w="0" w:type="dxa"/>
          <w:right w:w="108" w:type="dxa"/>
        </w:tblCellMar>
        <w:tblLook w:val="04a0"/>
      </w:tblPr>
      <w:tblGrid>
        <w:gridCol w:w="486"/>
        <w:gridCol w:w="2518"/>
        <w:gridCol w:w="2460"/>
        <w:gridCol w:w="2936"/>
        <w:gridCol w:w="1101"/>
        <w:gridCol w:w="1101"/>
        <w:gridCol w:w="1101"/>
        <w:gridCol w:w="1101"/>
        <w:gridCol w:w="2145"/>
      </w:tblGrid>
      <w:tr>
        <w:trPr>
          <w:tblHeader w:val="true"/>
        </w:trPr>
        <w:tc>
          <w:tcPr>
            <w:tcW w:w="486" w:type="dxa"/>
            <w:vMerge w:val="restart"/>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c>
          <w:tcPr>
            <w:tcW w:w="2518" w:type="dxa"/>
            <w:vMerge w:val="restart"/>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Мероприятия, обеспечивающие достижение целевого показателя</w:t>
            </w:r>
          </w:p>
        </w:tc>
        <w:tc>
          <w:tcPr>
            <w:tcW w:w="2460" w:type="dxa"/>
            <w:vMerge w:val="restart"/>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Результат, достигаемый при реализации мероприятий</w:t>
            </w:r>
          </w:p>
        </w:tc>
        <w:tc>
          <w:tcPr>
            <w:tcW w:w="2936" w:type="dxa"/>
            <w:vMerge w:val="restart"/>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Ключевой показатель эффективности</w:t>
            </w:r>
          </w:p>
        </w:tc>
        <w:tc>
          <w:tcPr>
            <w:tcW w:w="4404" w:type="dxa"/>
            <w:gridSpan w:val="4"/>
            <w:tcBorders>
              <w:right w:val="nil"/>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Значение целевого показателя</w:t>
            </w:r>
          </w:p>
        </w:tc>
        <w:tc>
          <w:tcPr>
            <w:tcW w:w="2145" w:type="dxa"/>
            <w:vMerge w:val="restart"/>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Ответственный за реализацию мероприятия и достижение целевого показателя </w:t>
            </w:r>
          </w:p>
        </w:tc>
      </w:tr>
      <w:tr>
        <w:trPr>
          <w:trHeight w:val="1133" w:hRule="atLeast"/>
        </w:trPr>
        <w:tc>
          <w:tcPr>
            <w:tcW w:w="486" w:type="dxa"/>
            <w:vMerge w:val="continue"/>
            <w:tcBorders/>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2518" w:type="dxa"/>
            <w:vMerge w:val="continue"/>
            <w:tcBorders/>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2460" w:type="dxa"/>
            <w:vMerge w:val="continue"/>
            <w:tcBorders/>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2936" w:type="dxa"/>
            <w:vMerge w:val="continue"/>
            <w:tcBorders/>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1101" w:type="dxa"/>
            <w:tcBorders/>
            <w:vAlign w:val="center"/>
          </w:tcPr>
          <w:p>
            <w:pPr>
              <w:pStyle w:val="Normal"/>
              <w:spacing w:lineRule="auto" w:line="240" w:before="57" w:after="57"/>
              <w:jc w:val="center"/>
              <w:rPr/>
            </w:pPr>
            <w:r>
              <w:rPr>
                <w:rFonts w:eastAsia="Calibri" w:cs="Times New Roman" w:ascii="Times New Roman" w:hAnsi="Times New Roman"/>
                <w:sz w:val="24"/>
                <w:szCs w:val="24"/>
              </w:rPr>
              <w:t>2019 год</w:t>
            </w:r>
          </w:p>
        </w:tc>
        <w:tc>
          <w:tcPr>
            <w:tcW w:w="1101" w:type="dxa"/>
            <w:tcBorders/>
            <w:vAlign w:val="center"/>
          </w:tcPr>
          <w:p>
            <w:pPr>
              <w:pStyle w:val="Normal"/>
              <w:tabs>
                <w:tab w:val="clear" w:pos="708"/>
                <w:tab w:val="left" w:pos="30" w:leader="none"/>
                <w:tab w:val="left" w:pos="855" w:leader="none"/>
              </w:tabs>
              <w:spacing w:lineRule="auto" w:line="240" w:before="57" w:after="57"/>
              <w:jc w:val="center"/>
              <w:rPr/>
            </w:pPr>
            <w:r>
              <w:rPr>
                <w:rFonts w:eastAsia="Calibri" w:cs="Times New Roman" w:ascii="Times New Roman" w:hAnsi="Times New Roman"/>
                <w:sz w:val="24"/>
                <w:szCs w:val="24"/>
              </w:rPr>
              <w:t>2020 год</w:t>
            </w:r>
          </w:p>
        </w:tc>
        <w:tc>
          <w:tcPr>
            <w:tcW w:w="1101" w:type="dxa"/>
            <w:tcBorders/>
            <w:vAlign w:val="center"/>
          </w:tcPr>
          <w:p>
            <w:pPr>
              <w:pStyle w:val="Normal"/>
              <w:spacing w:lineRule="auto" w:line="240" w:before="57" w:after="57"/>
              <w:jc w:val="center"/>
              <w:rPr/>
            </w:pPr>
            <w:r>
              <w:rPr>
                <w:rFonts w:eastAsia="Calibri" w:cs="Times New Roman" w:ascii="Times New Roman" w:hAnsi="Times New Roman"/>
                <w:sz w:val="24"/>
                <w:szCs w:val="24"/>
              </w:rPr>
              <w:t>2021 год</w:t>
            </w:r>
          </w:p>
        </w:tc>
        <w:tc>
          <w:tcPr>
            <w:tcW w:w="1101" w:type="dxa"/>
            <w:tcBorders>
              <w:right w:val="nil"/>
            </w:tcBorders>
            <w:vAlign w:val="center"/>
          </w:tcPr>
          <w:p>
            <w:pPr>
              <w:pStyle w:val="Normal"/>
              <w:spacing w:lineRule="auto" w:line="240" w:before="57" w:after="57"/>
              <w:jc w:val="center"/>
              <w:rPr>
                <w:rFonts w:ascii="Times New Roman" w:hAnsi="Times New Roman" w:eastAsia="Calibri" w:cs="Times New Roman"/>
                <w:b w:val="false"/>
                <w:b w:val="false"/>
                <w:bCs w:val="false"/>
                <w:sz w:val="24"/>
                <w:szCs w:val="24"/>
              </w:rPr>
            </w:pPr>
            <w:r>
              <w:rPr>
                <w:rFonts w:eastAsia="Calibri" w:cs="Times New Roman" w:ascii="Times New Roman" w:hAnsi="Times New Roman"/>
                <w:b w:val="false"/>
                <w:bCs w:val="false"/>
                <w:sz w:val="24"/>
                <w:szCs w:val="24"/>
              </w:rPr>
              <w:t>2022 год</w:t>
            </w:r>
          </w:p>
        </w:tc>
        <w:tc>
          <w:tcPr>
            <w:tcW w:w="2145" w:type="dxa"/>
            <w:vMerge w:val="continue"/>
            <w:tcBorders/>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r>
    </w:tbl>
    <w:tbl>
      <w:tblPr>
        <w:tblStyle w:val="a5"/>
        <w:tblW w:w="14951" w:type="dxa"/>
        <w:jc w:val="left"/>
        <w:tblInd w:w="-147" w:type="dxa"/>
        <w:tblCellMar>
          <w:top w:w="0" w:type="dxa"/>
          <w:left w:w="108" w:type="dxa"/>
          <w:bottom w:w="0" w:type="dxa"/>
          <w:right w:w="108" w:type="dxa"/>
        </w:tblCellMar>
        <w:tblLook w:val="04a0"/>
      </w:tblPr>
      <w:tblGrid>
        <w:gridCol w:w="540"/>
        <w:gridCol w:w="2464"/>
        <w:gridCol w:w="2460"/>
        <w:gridCol w:w="2936"/>
        <w:gridCol w:w="1101"/>
        <w:gridCol w:w="1101"/>
        <w:gridCol w:w="1101"/>
        <w:gridCol w:w="1101"/>
        <w:gridCol w:w="2145"/>
      </w:tblGrid>
      <w:tr>
        <w:trPr>
          <w:tblHeader w:val="true"/>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2464"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246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2936"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w:t>
            </w:r>
          </w:p>
        </w:tc>
        <w:tc>
          <w:tcPr>
            <w:tcW w:w="1101" w:type="dxa"/>
            <w:tcBorders>
              <w:right w:val="nil"/>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2464" w:type="dxa"/>
            <w:tcBorders/>
            <w:vAlign w:val="cente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Формирование раздела об инвестиционной деятельности на официальном сайте Волчанского городского округа в информационно-телекоммуникационной сети «Интернет»</w:t>
            </w:r>
          </w:p>
        </w:tc>
        <w:tc>
          <w:tcPr>
            <w:tcW w:w="246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Наличие актуальной информации об инвестиционных возможностях в муниципальном образовании, наличии сформированных инвестиционных площадок, мерах поддержки инвестиционных проектов</w:t>
            </w:r>
          </w:p>
        </w:tc>
        <w:tc>
          <w:tcPr>
            <w:tcW w:w="2936"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Наличие раздела на официальном сайте Волчанского городского округа в информационно-телекоммуникационной сети «Интернет» с актуальной информацией</w:t>
              <w:br/>
            </w:r>
            <w:r>
              <w:rPr>
                <w:rFonts w:eastAsia="Calibri" w:cs="Times New Roman" w:ascii="Times New Roman" w:hAnsi="Times New Roman"/>
                <w:i/>
                <w:sz w:val="24"/>
                <w:szCs w:val="24"/>
              </w:rPr>
              <w:t>(http://volchansk-adm.ru/economy/invest/)</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right w:val="nil"/>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Феттер Е.В. – начальник экономического отдела администрации Волчанского городского округа, </w:t>
            </w:r>
            <w:hyperlink r:id="rId4">
              <w:r>
                <w:rPr>
                  <w:rFonts w:eastAsia="Calibri" w:cs="Times New Roman" w:ascii="Times New Roman" w:hAnsi="Times New Roman"/>
                  <w:sz w:val="24"/>
                  <w:szCs w:val="24"/>
                  <w:lang w:val="en-US"/>
                </w:rPr>
                <w:t>e</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fetter</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list</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ru</w:t>
              </w:r>
            </w:hyperlink>
            <w:r>
              <w:rPr>
                <w:rFonts w:eastAsia="Calibri" w:cs="Times New Roman" w:ascii="Times New Roman" w:hAnsi="Times New Roman"/>
                <w:sz w:val="24"/>
                <w:szCs w:val="24"/>
              </w:rPr>
              <w:t>,</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тел. 8 (34383) 5-21-34</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2464" w:type="dxa"/>
            <w:tcBorders/>
            <w:vAlign w:val="cente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Утверждение должностного лица, ответственного за реализацию инвестиционной политики в Волчанском городском округе</w:t>
              <w:br/>
              <w:t>(инвестиционного уполномоченного)</w:t>
            </w:r>
          </w:p>
        </w:tc>
        <w:tc>
          <w:tcPr>
            <w:tcW w:w="246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Общедоступность и удобство взаимодействия инвестора и администрации Волчанского городского округа в части реализации инвестиционных проектов</w:t>
            </w:r>
          </w:p>
        </w:tc>
        <w:tc>
          <w:tcPr>
            <w:tcW w:w="2936"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Размещенная на официальном сайте Волчанского городского округа в информационно-телекоммуникационной сети «Интернет» актуальная информация об инвестиционном уполномоченном с указанием контактов</w:t>
            </w:r>
          </w:p>
          <w:p>
            <w:pPr>
              <w:pStyle w:val="Normal"/>
              <w:spacing w:lineRule="auto" w:line="240" w:before="0" w:after="0"/>
              <w:jc w:val="center"/>
              <w:rPr>
                <w:rFonts w:ascii="Times New Roman" w:hAnsi="Times New Roman" w:eastAsia="Calibri" w:cs="Times New Roman"/>
                <w:i/>
                <w:i/>
                <w:sz w:val="24"/>
                <w:szCs w:val="24"/>
              </w:rPr>
            </w:pPr>
            <w:r>
              <w:rPr>
                <w:rFonts w:eastAsia="Calibri" w:cs="Times New Roman" w:ascii="Times New Roman" w:hAnsi="Times New Roman"/>
                <w:i/>
                <w:sz w:val="24"/>
                <w:szCs w:val="24"/>
              </w:rPr>
              <w:t>(http://volchansk-adm.ru/economy/invest/)</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right w:val="nil"/>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Феттер Е.В. – начальник экономического отдела администрации Волчанского городского округа, </w:t>
            </w:r>
            <w:hyperlink r:id="rId5">
              <w:r>
                <w:rPr>
                  <w:rFonts w:eastAsia="Calibri" w:cs="Times New Roman" w:ascii="Times New Roman" w:hAnsi="Times New Roman"/>
                  <w:sz w:val="24"/>
                  <w:szCs w:val="24"/>
                  <w:lang w:val="en-US"/>
                </w:rPr>
                <w:t>e</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fetter</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list</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ru</w:t>
              </w:r>
            </w:hyperlink>
            <w:r>
              <w:rPr>
                <w:rFonts w:eastAsia="Calibri" w:cs="Times New Roman" w:ascii="Times New Roman" w:hAnsi="Times New Roman"/>
                <w:sz w:val="24"/>
                <w:szCs w:val="24"/>
              </w:rPr>
              <w:t>,</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тел. 8 (34383) 5-21-34</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2464" w:type="dxa"/>
            <w:tcBorders/>
            <w:vAlign w:val="cente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Размещение ежегодного отчета о деятельности инвестиционного уполномоченного на официальном сайте муниципального образования</w:t>
            </w:r>
            <w:r>
              <w:rPr>
                <w:rFonts w:eastAsia="Calibri" w:cs="Times New Roman"/>
              </w:rPr>
              <w:t xml:space="preserve"> </w:t>
            </w:r>
            <w:r>
              <w:rPr>
                <w:rFonts w:eastAsia="Calibri" w:cs="Times New Roman" w:ascii="Times New Roman" w:hAnsi="Times New Roman"/>
                <w:sz w:val="24"/>
                <w:szCs w:val="24"/>
              </w:rPr>
              <w:t>в информационно-телекоммуникационной сети «Интернет»</w:t>
            </w:r>
          </w:p>
        </w:tc>
        <w:tc>
          <w:tcPr>
            <w:tcW w:w="246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Повышение эффективности взаимодействия органов местного самоуправления Волчанского городского округа и инвесторов</w:t>
            </w:r>
          </w:p>
        </w:tc>
        <w:tc>
          <w:tcPr>
            <w:tcW w:w="2936"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Размещенный ежегодный отчет о деятельности инвестиционного уполномоченного </w:t>
            </w:r>
            <w:r>
              <w:rPr>
                <w:rFonts w:eastAsia="Calibri" w:cs="Times New Roman" w:ascii="Times New Roman" w:hAnsi="Times New Roman"/>
                <w:i/>
                <w:sz w:val="24"/>
                <w:szCs w:val="24"/>
              </w:rPr>
              <w:t>(http://volchansk-adm.ru/economy/invest/)</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right w:val="nil"/>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Феттер Е.В. – начальник экономического отдела администрации Волчанского городского округа, </w:t>
            </w:r>
            <w:hyperlink r:id="rId6">
              <w:r>
                <w:rPr>
                  <w:rFonts w:eastAsia="Calibri" w:cs="Times New Roman" w:ascii="Times New Roman" w:hAnsi="Times New Roman"/>
                  <w:sz w:val="24"/>
                  <w:szCs w:val="24"/>
                  <w:lang w:val="en-US"/>
                </w:rPr>
                <w:t>e</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fetter</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list</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ru</w:t>
              </w:r>
            </w:hyperlink>
            <w:r>
              <w:rPr>
                <w:rFonts w:eastAsia="Calibri" w:cs="Times New Roman" w:ascii="Times New Roman" w:hAnsi="Times New Roman"/>
                <w:sz w:val="24"/>
                <w:szCs w:val="24"/>
              </w:rPr>
              <w:t>,</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тел. 8 (34383) 5-21-34</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w:t>
            </w:r>
          </w:p>
        </w:tc>
        <w:tc>
          <w:tcPr>
            <w:tcW w:w="2464" w:type="dxa"/>
            <w:tcBorders/>
            <w:vAlign w:val="cente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Проведение заседаний координационного органа, рассматривающего вопросы привлечения инвестиций и (или) развития малого и среднего предпринимательства</w:t>
            </w:r>
          </w:p>
        </w:tc>
        <w:tc>
          <w:tcPr>
            <w:tcW w:w="246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Рассмотрение вопросов осуществления предпринимательской и инвестиционной деятельности на территории Волчанского городского округа</w:t>
            </w:r>
          </w:p>
        </w:tc>
        <w:tc>
          <w:tcPr>
            <w:tcW w:w="2936"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Количество проведенных заседаний координационного органа</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(единиц)</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101" w:type="dxa"/>
            <w:tcBorders>
              <w:right w:val="nil"/>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Ройд Ю.А. – ведущий специалист отдела потребительского рынка и услуг администрации Волчанского городского округа, </w:t>
            </w:r>
          </w:p>
          <w:p>
            <w:pPr>
              <w:pStyle w:val="Normal"/>
              <w:spacing w:lineRule="auto" w:line="240" w:before="0" w:after="0"/>
              <w:jc w:val="center"/>
              <w:rPr>
                <w:rFonts w:ascii="Times New Roman" w:hAnsi="Times New Roman" w:cs="Times New Roman"/>
                <w:color w:val="333333"/>
                <w:sz w:val="24"/>
                <w:szCs w:val="24"/>
                <w:highlight w:val="white"/>
              </w:rPr>
            </w:pPr>
            <w:hyperlink r:id="rId7">
              <w:r>
                <w:rPr>
                  <w:rFonts w:cs="Times New Roman" w:ascii="Times New Roman" w:hAnsi="Times New Roman"/>
                  <w:sz w:val="24"/>
                  <w:szCs w:val="24"/>
                  <w:highlight w:val="white"/>
                </w:rPr>
                <w:t>u.royd@list.ru</w:t>
              </w:r>
            </w:hyperlink>
            <w:r>
              <w:rPr>
                <w:rFonts w:cs="Times New Roman" w:ascii="Times New Roman" w:hAnsi="Times New Roman"/>
                <w:color w:val="333333"/>
                <w:sz w:val="24"/>
                <w:szCs w:val="24"/>
                <w:shd w:fill="FFFFFF" w:val="clear"/>
              </w:rPr>
              <w:t>,</w:t>
            </w:r>
          </w:p>
          <w:p>
            <w:pPr>
              <w:pStyle w:val="Normal"/>
              <w:spacing w:lineRule="auto" w:line="240" w:before="0" w:after="0"/>
              <w:jc w:val="center"/>
              <w:rPr>
                <w:rFonts w:ascii="Times New Roman" w:hAnsi="Times New Roman" w:eastAsia="Calibri" w:cs="Times New Roman"/>
                <w:sz w:val="24"/>
                <w:szCs w:val="24"/>
              </w:rPr>
            </w:pPr>
            <w:r>
              <w:rPr>
                <w:rFonts w:cs="Times New Roman" w:ascii="Times New Roman" w:hAnsi="Times New Roman"/>
                <w:color w:val="333333"/>
                <w:sz w:val="24"/>
                <w:szCs w:val="24"/>
                <w:shd w:fill="FFFFFF" w:val="clear"/>
              </w:rPr>
              <w:t>тел. 8 (34383) 5-21-41</w:t>
            </w:r>
          </w:p>
        </w:tc>
      </w:tr>
      <w:tr>
        <w:trPr/>
        <w:tc>
          <w:tcPr>
            <w:tcW w:w="540"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64" w:type="dxa"/>
            <w:tcBorders/>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Повышение эффективности процедур регистрации предприятий</w:t>
            </w:r>
          </w:p>
        </w:tc>
        <w:tc>
          <w:tcPr>
            <w:tcW w:w="2460"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Сокращение среднего времени регистрации юридических лиц</w:t>
            </w:r>
          </w:p>
        </w:tc>
        <w:tc>
          <w:tcPr>
            <w:tcW w:w="293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Осуществление мониторинга актуальности внесенных данных об адресах в Федеральную информационную адресную систему</w:t>
            </w:r>
          </w:p>
        </w:tc>
        <w:tc>
          <w:tcPr>
            <w:tcW w:w="1101"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постоянно</w:t>
            </w:r>
          </w:p>
        </w:tc>
        <w:tc>
          <w:tcPr>
            <w:tcW w:w="1101"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постоянно</w:t>
            </w:r>
          </w:p>
        </w:tc>
        <w:tc>
          <w:tcPr>
            <w:tcW w:w="1101" w:type="dxa"/>
            <w:tcBorders/>
            <w:vAlign w:val="center"/>
          </w:tcPr>
          <w:p>
            <w:pPr>
              <w:pStyle w:val="Normal"/>
              <w:spacing w:lineRule="auto" w:line="240" w:before="0" w:after="0"/>
              <w:jc w:val="center"/>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постоянно</w:t>
            </w:r>
          </w:p>
        </w:tc>
        <w:tc>
          <w:tcPr>
            <w:tcW w:w="1101" w:type="dxa"/>
            <w:tcBorders>
              <w:right w:val="nil"/>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постоянно</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Клементьева Ю.П. – начальник отдела ЖКХ, строительства и архитектуры администрации Волчанского городского округа,</w:t>
            </w:r>
          </w:p>
          <w:p>
            <w:pPr>
              <w:pStyle w:val="Normal"/>
              <w:spacing w:lineRule="auto" w:line="240" w:before="0" w:after="0"/>
              <w:jc w:val="center"/>
              <w:rPr>
                <w:rFonts w:ascii="Times New Roman" w:hAnsi="Times New Roman" w:cs="Times New Roman"/>
                <w:color w:val="333333"/>
                <w:sz w:val="24"/>
                <w:szCs w:val="24"/>
                <w:highlight w:val="white"/>
              </w:rPr>
            </w:pPr>
            <w:hyperlink r:id="rId8">
              <w:r>
                <w:rPr>
                  <w:rFonts w:cs="Times New Roman" w:ascii="Times New Roman" w:hAnsi="Times New Roman"/>
                  <w:sz w:val="24"/>
                  <w:szCs w:val="24"/>
                  <w:highlight w:val="white"/>
                </w:rPr>
                <w:t>u.klementieva@yandex.ru</w:t>
              </w:r>
            </w:hyperlink>
            <w:r>
              <w:rPr>
                <w:rFonts w:cs="Times New Roman" w:ascii="Times New Roman" w:hAnsi="Times New Roman"/>
                <w:color w:val="333333"/>
                <w:sz w:val="24"/>
                <w:szCs w:val="24"/>
                <w:shd w:fill="FFFFFF" w:val="clear"/>
              </w:rPr>
              <w:t>,</w:t>
            </w:r>
          </w:p>
          <w:p>
            <w:pPr>
              <w:pStyle w:val="Normal"/>
              <w:spacing w:lineRule="auto" w:line="240" w:before="0" w:after="0"/>
              <w:jc w:val="center"/>
              <w:rPr>
                <w:rFonts w:ascii="Times New Roman" w:hAnsi="Times New Roman" w:eastAsia="Calibri" w:cs="Times New Roman"/>
                <w:sz w:val="24"/>
                <w:szCs w:val="24"/>
              </w:rPr>
            </w:pPr>
            <w:r>
              <w:rPr>
                <w:rFonts w:cs="Times New Roman" w:ascii="Times New Roman" w:hAnsi="Times New Roman"/>
                <w:color w:val="333333"/>
                <w:sz w:val="24"/>
                <w:szCs w:val="24"/>
                <w:shd w:fill="FFFFFF" w:val="clear"/>
              </w:rPr>
              <w:t>тел. 8 (34383) 5-21-36</w:t>
            </w:r>
          </w:p>
        </w:tc>
      </w:tr>
      <w:tr>
        <w:trPr/>
        <w:tc>
          <w:tcPr>
            <w:tcW w:w="540" w:type="dxa"/>
            <w:tcBorders>
              <w:top w:val="nil"/>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2464" w:type="dxa"/>
            <w:tcBorders>
              <w:top w:val="nil"/>
            </w:tcBorders>
            <w:vAlign w:val="cente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Формирование инвестиционных площадок, обеспеченных инженерными сетями, в соответствии с отраслевыми и стратегическими приоритетами Волчанского городского округа</w:t>
            </w:r>
          </w:p>
        </w:tc>
        <w:tc>
          <w:tcPr>
            <w:tcW w:w="2460" w:type="dxa"/>
            <w:tcBorders>
              <w:top w:val="nil"/>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Наличие доступной инфраструктуры для реализации инвестиционных проектов</w:t>
            </w:r>
          </w:p>
        </w:tc>
        <w:tc>
          <w:tcPr>
            <w:tcW w:w="2936" w:type="dxa"/>
            <w:tcBorders>
              <w:top w:val="nil"/>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Количество сформированных инвестиционных площадок</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(единиц)</w:t>
            </w:r>
          </w:p>
        </w:tc>
        <w:tc>
          <w:tcPr>
            <w:tcW w:w="1101" w:type="dxa"/>
            <w:tcBorders>
              <w:top w:val="nil"/>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01" w:type="dxa"/>
            <w:tcBorders>
              <w:top w:val="nil"/>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01" w:type="dxa"/>
            <w:tcBorders>
              <w:top w:val="nil"/>
            </w:tcBorders>
            <w:vAlign w:val="center"/>
          </w:tcPr>
          <w:p>
            <w:pPr>
              <w:pStyle w:val="Normal"/>
              <w:spacing w:lineRule="auto" w:line="240" w:before="0" w:after="0"/>
              <w:jc w:val="center"/>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1</w:t>
            </w:r>
          </w:p>
        </w:tc>
        <w:tc>
          <w:tcPr>
            <w:tcW w:w="1101" w:type="dxa"/>
            <w:tcBorders>
              <w:top w:val="nil"/>
              <w:right w:val="nil"/>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c>
          <w:tcPr>
            <w:tcW w:w="2145" w:type="dxa"/>
            <w:tcBorders>
              <w:top w:val="nil"/>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Клементьева Ю.П. – начальник отдела ЖКХ, строительства и архитектуры администрации Волчанского городского округа,</w:t>
            </w:r>
          </w:p>
          <w:p>
            <w:pPr>
              <w:pStyle w:val="Normal"/>
              <w:spacing w:lineRule="auto" w:line="240" w:before="0" w:after="0"/>
              <w:jc w:val="center"/>
              <w:rPr>
                <w:rFonts w:ascii="Times New Roman" w:hAnsi="Times New Roman" w:cs="Times New Roman"/>
                <w:color w:val="333333"/>
                <w:sz w:val="24"/>
                <w:szCs w:val="24"/>
                <w:highlight w:val="white"/>
              </w:rPr>
            </w:pPr>
            <w:hyperlink r:id="rId9">
              <w:r>
                <w:rPr>
                  <w:rFonts w:cs="Times New Roman" w:ascii="Times New Roman" w:hAnsi="Times New Roman"/>
                  <w:sz w:val="24"/>
                  <w:szCs w:val="24"/>
                  <w:highlight w:val="white"/>
                </w:rPr>
                <w:t>u.klementieva@yandex.ru</w:t>
              </w:r>
            </w:hyperlink>
            <w:r>
              <w:rPr>
                <w:rFonts w:cs="Times New Roman" w:ascii="Times New Roman" w:hAnsi="Times New Roman"/>
                <w:color w:val="333333"/>
                <w:sz w:val="24"/>
                <w:szCs w:val="24"/>
                <w:shd w:fill="FFFFFF" w:val="clear"/>
              </w:rPr>
              <w:t>,</w:t>
            </w:r>
          </w:p>
          <w:p>
            <w:pPr>
              <w:pStyle w:val="Normal"/>
              <w:spacing w:lineRule="auto" w:line="240" w:before="0" w:after="0"/>
              <w:jc w:val="center"/>
              <w:rPr>
                <w:rFonts w:ascii="Times New Roman" w:hAnsi="Times New Roman" w:eastAsia="Calibri" w:cs="Times New Roman"/>
                <w:sz w:val="24"/>
                <w:szCs w:val="24"/>
              </w:rPr>
            </w:pPr>
            <w:r>
              <w:rPr>
                <w:rFonts w:cs="Times New Roman" w:ascii="Times New Roman" w:hAnsi="Times New Roman"/>
                <w:color w:val="333333"/>
                <w:sz w:val="24"/>
                <w:szCs w:val="24"/>
                <w:shd w:fill="FFFFFF" w:val="clear"/>
              </w:rPr>
              <w:t>тел. 8 (34383) 5-21-36</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c>
          <w:tcPr>
            <w:tcW w:w="2464" w:type="dxa"/>
            <w:tcBorders/>
            <w:vAlign w:val="cente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Формирование перечня объектов, в отношении которых планируется заключение концессионных соглашений, соглашений о муниципально-частном партнерстве</w:t>
            </w:r>
          </w:p>
        </w:tc>
        <w:tc>
          <w:tcPr>
            <w:tcW w:w="246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Открытость объектов, в отношении которых планируется заключение концессионных соглашений</w:t>
            </w:r>
          </w:p>
        </w:tc>
        <w:tc>
          <w:tcPr>
            <w:tcW w:w="2936"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Сформированный перечень объектов, в отношении которых планируется заключение концессионных соглашений</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right w:val="nil"/>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Сандуляк Н.М. – и.о. председателя Комитета по управлению имуществом Волчанского городского округа,</w:t>
            </w:r>
          </w:p>
          <w:p>
            <w:pPr>
              <w:pStyle w:val="Normal"/>
              <w:spacing w:lineRule="auto" w:line="240" w:before="0" w:after="0"/>
              <w:jc w:val="center"/>
              <w:rPr>
                <w:rFonts w:ascii="Times New Roman" w:hAnsi="Times New Roman" w:eastAsia="Calibri" w:cs="Times New Roman"/>
                <w:sz w:val="24"/>
                <w:szCs w:val="24"/>
              </w:rPr>
            </w:pPr>
            <w:hyperlink r:id="rId10">
              <w:r>
                <w:rPr>
                  <w:rFonts w:eastAsia="Calibri" w:cs="Times New Roman" w:ascii="Times New Roman" w:hAnsi="Times New Roman"/>
                  <w:sz w:val="24"/>
                  <w:szCs w:val="24"/>
                  <w:lang w:val="en-US"/>
                </w:rPr>
                <w:t>komim</w:t>
              </w:r>
              <w:r>
                <w:rPr>
                  <w:rFonts w:eastAsia="Calibri" w:cs="Times New Roman" w:ascii="Times New Roman" w:hAnsi="Times New Roman"/>
                  <w:sz w:val="24"/>
                  <w:szCs w:val="24"/>
                </w:rPr>
                <w:t>01@</w:t>
              </w:r>
              <w:r>
                <w:rPr>
                  <w:rFonts w:eastAsia="Calibri" w:cs="Times New Roman" w:ascii="Times New Roman" w:hAnsi="Times New Roman"/>
                  <w:sz w:val="24"/>
                  <w:szCs w:val="24"/>
                  <w:lang w:val="en-US"/>
                </w:rPr>
                <w:t>yandex</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ru</w:t>
              </w:r>
            </w:hyperlink>
            <w:r>
              <w:rPr>
                <w:rFonts w:eastAsia="Calibri" w:cs="Times New Roman" w:ascii="Times New Roman" w:hAnsi="Times New Roman"/>
                <w:sz w:val="24"/>
                <w:szCs w:val="24"/>
              </w:rPr>
              <w:t>,</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тел. 8 (34383) 5-92-29</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w:t>
            </w:r>
          </w:p>
        </w:tc>
        <w:tc>
          <w:tcPr>
            <w:tcW w:w="2464" w:type="dxa"/>
            <w:tcBorders/>
            <w:vAlign w:val="center"/>
          </w:tcPr>
          <w:p>
            <w:pPr>
              <w:pStyle w:val="Normal"/>
              <w:spacing w:lineRule="auto" w:line="240" w:before="0" w:after="0"/>
              <w:jc w:val="both"/>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Повышение эффективности процедур постановки земельного участка на кадастровый учет</w:t>
            </w:r>
          </w:p>
        </w:tc>
        <w:tc>
          <w:tcPr>
            <w:tcW w:w="246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Удовлетворенность процедурой постановки на кадастровый учет, </w:t>
            </w:r>
            <w:r>
              <w:rPr>
                <w:rFonts w:eastAsia="Calibri" w:cs="Times New Roman" w:ascii="Times New Roman" w:hAnsi="Times New Roman"/>
                <w:sz w:val="24"/>
                <w:szCs w:val="24"/>
              </w:rPr>
              <w:t>уменьшение времени прохождения процедуры постановки на кадастровый учет</w:t>
            </w:r>
          </w:p>
        </w:tc>
        <w:tc>
          <w:tcPr>
            <w:tcW w:w="2936" w:type="dxa"/>
            <w:tcBorders/>
            <w:vAlign w:val="center"/>
          </w:tcPr>
          <w:p>
            <w:pPr>
              <w:pStyle w:val="Normal"/>
              <w:spacing w:lineRule="auto" w:line="240" w:before="0" w:after="0"/>
              <w:jc w:val="center"/>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 xml:space="preserve">Информирование заявителей о способах получения услуг, мониторинг  </w:t>
            </w:r>
            <w:r>
              <w:rPr>
                <w:rFonts w:eastAsia="Calibri" w:cs="Times New Roman" w:eastAsiaTheme="minorHAnsi" w:ascii="Times New Roman" w:hAnsi="Times New Roman"/>
                <w:color w:val="auto"/>
                <w:kern w:val="0"/>
                <w:sz w:val="24"/>
                <w:szCs w:val="24"/>
                <w:lang w:val="ru-RU" w:eastAsia="en-US" w:bidi="ar-SA"/>
              </w:rPr>
              <w:t>ответов по системе межведомственного электронного взаимодействия, организация предоставления документов для осуществления учетно-регистрационных действий в электронном виде</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right w:val="nil"/>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Сандуляк Н.М. – и.о. председателя Комитета по управлению имуществом Волчанского городского округа,</w:t>
            </w:r>
          </w:p>
          <w:p>
            <w:pPr>
              <w:pStyle w:val="Normal"/>
              <w:spacing w:lineRule="auto" w:line="240" w:before="0" w:after="0"/>
              <w:jc w:val="center"/>
              <w:rPr>
                <w:rFonts w:ascii="Times New Roman" w:hAnsi="Times New Roman" w:eastAsia="Calibri" w:cs="Times New Roman"/>
                <w:sz w:val="24"/>
                <w:szCs w:val="24"/>
              </w:rPr>
            </w:pPr>
            <w:hyperlink r:id="rId11">
              <w:r>
                <w:rPr>
                  <w:rFonts w:eastAsia="Calibri" w:cs="Times New Roman" w:ascii="Times New Roman" w:hAnsi="Times New Roman"/>
                  <w:sz w:val="24"/>
                  <w:szCs w:val="24"/>
                  <w:lang w:val="en-US"/>
                </w:rPr>
                <w:t>komim</w:t>
              </w:r>
              <w:r>
                <w:rPr>
                  <w:rFonts w:eastAsia="Calibri" w:cs="Times New Roman" w:ascii="Times New Roman" w:hAnsi="Times New Roman"/>
                  <w:sz w:val="24"/>
                  <w:szCs w:val="24"/>
                </w:rPr>
                <w:t>01@</w:t>
              </w:r>
              <w:r>
                <w:rPr>
                  <w:rFonts w:eastAsia="Calibri" w:cs="Times New Roman" w:ascii="Times New Roman" w:hAnsi="Times New Roman"/>
                  <w:sz w:val="24"/>
                  <w:szCs w:val="24"/>
                  <w:lang w:val="en-US"/>
                </w:rPr>
                <w:t>yandex</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ru</w:t>
              </w:r>
            </w:hyperlink>
            <w:r>
              <w:rPr>
                <w:rFonts w:eastAsia="Calibri" w:cs="Times New Roman" w:ascii="Times New Roman" w:hAnsi="Times New Roman"/>
                <w:sz w:val="24"/>
                <w:szCs w:val="24"/>
              </w:rPr>
              <w:t>,</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тел. 8 (34383) 5-92-29</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w:t>
            </w:r>
          </w:p>
        </w:tc>
        <w:tc>
          <w:tcPr>
            <w:tcW w:w="2464" w:type="dxa"/>
            <w:tcBorders/>
            <w:shd w:color="auto" w:fill="auto" w:val="clear"/>
            <w:vAlign w:val="cente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Заключение соглашений о взаимодействии администраций муниципальных образований и крупнейших специализированных электросетевых организаций по вопросам повышения доступности технологического присоединения к инженерной инфраструктуре</w:t>
            </w:r>
          </w:p>
        </w:tc>
        <w:tc>
          <w:tcPr>
            <w:tcW w:w="2460" w:type="dxa"/>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Сокращение сроков оказания муниципальных услуг:</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 по согласованию схем размещения электросетевых объектов на кадастровом плане территории;</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 по подготовке и утверждению постановления о выдаче разрешения на использование земельного участка для размещения объектов</w:t>
            </w:r>
          </w:p>
        </w:tc>
        <w:tc>
          <w:tcPr>
            <w:tcW w:w="2936"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Количество заключенных соглашений</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(единиц)</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не менее 1</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не </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менее 1</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не </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менее 1</w:t>
            </w:r>
          </w:p>
        </w:tc>
        <w:tc>
          <w:tcPr>
            <w:tcW w:w="1101" w:type="dxa"/>
            <w:tcBorders>
              <w:right w:val="nil"/>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не </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менее 1</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Клементьева Ю.П. – начальник отдела ЖКХ, строительства и архитектуры администрации Волчанского городского округа,</w:t>
            </w:r>
          </w:p>
          <w:p>
            <w:pPr>
              <w:pStyle w:val="Normal"/>
              <w:spacing w:lineRule="auto" w:line="240" w:before="0" w:after="0"/>
              <w:jc w:val="center"/>
              <w:rPr>
                <w:rFonts w:ascii="Times New Roman" w:hAnsi="Times New Roman" w:cs="Times New Roman"/>
                <w:color w:val="333333"/>
                <w:sz w:val="24"/>
                <w:szCs w:val="24"/>
                <w:highlight w:val="white"/>
              </w:rPr>
            </w:pPr>
            <w:hyperlink r:id="rId12">
              <w:r>
                <w:rPr>
                  <w:rFonts w:cs="Times New Roman" w:ascii="Times New Roman" w:hAnsi="Times New Roman"/>
                  <w:sz w:val="24"/>
                  <w:szCs w:val="24"/>
                  <w:highlight w:val="white"/>
                </w:rPr>
                <w:t>u.klementieva@yandex.ru</w:t>
              </w:r>
            </w:hyperlink>
            <w:r>
              <w:rPr>
                <w:rFonts w:cs="Times New Roman" w:ascii="Times New Roman" w:hAnsi="Times New Roman"/>
                <w:color w:val="333333"/>
                <w:sz w:val="24"/>
                <w:szCs w:val="24"/>
                <w:shd w:fill="FFFFFF" w:val="clear"/>
              </w:rPr>
              <w:t>,</w:t>
            </w:r>
          </w:p>
          <w:p>
            <w:pPr>
              <w:pStyle w:val="Normal"/>
              <w:spacing w:lineRule="auto" w:line="240" w:before="0" w:after="0"/>
              <w:jc w:val="center"/>
              <w:rPr>
                <w:rFonts w:ascii="Times New Roman" w:hAnsi="Times New Roman" w:eastAsia="Calibri" w:cs="Times New Roman"/>
                <w:sz w:val="24"/>
                <w:szCs w:val="24"/>
              </w:rPr>
            </w:pPr>
            <w:r>
              <w:rPr>
                <w:rFonts w:cs="Times New Roman" w:ascii="Times New Roman" w:hAnsi="Times New Roman"/>
                <w:color w:val="333333"/>
                <w:sz w:val="24"/>
                <w:szCs w:val="24"/>
                <w:shd w:fill="FFFFFF" w:val="clear"/>
              </w:rPr>
              <w:t>тел. 8 (34383) 5-21-36</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w:t>
            </w:r>
          </w:p>
        </w:tc>
        <w:tc>
          <w:tcPr>
            <w:tcW w:w="2464" w:type="dxa"/>
            <w:tcBorders/>
            <w:vAlign w:val="cente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Размещение на официальном сайте Волчанского городского округа в информационно-телекоммуникационной сети «Интернет» перечня административных регламентов по предоставлению муниципальных услуг, оказываемых в рамках подключения (технологического подключения) к сетям инженерно-технического обеспечения, с указанием сроков предоставления муниципальных услуг и реквизитов соответствующих нормативных актов (далее – Перечень)</w:t>
            </w:r>
          </w:p>
        </w:tc>
        <w:tc>
          <w:tcPr>
            <w:tcW w:w="246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Обеспечение прозрачности муниципальных услуг</w:t>
            </w:r>
          </w:p>
        </w:tc>
        <w:tc>
          <w:tcPr>
            <w:tcW w:w="2936"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Сформированный и размещенный на официальном сайте Волчанского городского округа в информационно-телекоммуникационной сети «Интернет» Перечень</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right w:val="nil"/>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eastAsiaTheme="minorHAnsi"/>
                <w:color w:val="auto"/>
                <w:kern w:val="0"/>
                <w:sz w:val="24"/>
                <w:szCs w:val="24"/>
                <w:lang w:val="ru-RU" w:eastAsia="en-US" w:bidi="ar-SA"/>
              </w:rPr>
              <w:t>Гаскарова А.С.</w:t>
            </w:r>
            <w:r>
              <w:rPr>
                <w:rFonts w:eastAsia="Calibri" w:cs="Times New Roman" w:ascii="Times New Roman" w:hAnsi="Times New Roman"/>
                <w:sz w:val="24"/>
                <w:szCs w:val="24"/>
              </w:rPr>
              <w:t xml:space="preserve"> – </w:t>
            </w:r>
            <w:r>
              <w:rPr>
                <w:rFonts w:eastAsia="Calibri" w:cs="Times New Roman" w:ascii="Times New Roman" w:hAnsi="Times New Roman" w:eastAsiaTheme="minorHAnsi"/>
                <w:color w:val="auto"/>
                <w:kern w:val="0"/>
                <w:sz w:val="24"/>
                <w:szCs w:val="24"/>
                <w:lang w:val="ru-RU" w:eastAsia="en-US" w:bidi="ar-SA"/>
              </w:rPr>
              <w:t>начальник</w:t>
            </w:r>
            <w:r>
              <w:rPr>
                <w:rFonts w:eastAsia="Calibri" w:cs="Times New Roman" w:ascii="Times New Roman" w:hAnsi="Times New Roman"/>
                <w:sz w:val="24"/>
                <w:szCs w:val="24"/>
              </w:rPr>
              <w:t xml:space="preserve"> организационного отдела администрации Волчанского городского округа,</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kadrovik-volchansk@list.ru,</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тел. 8 (34383) 5-21-4</w:t>
            </w:r>
            <w:r>
              <w:rPr>
                <w:rFonts w:eastAsia="Calibri" w:cs="Times New Roman" w:ascii="Times New Roman" w:hAnsi="Times New Roman"/>
                <w:sz w:val="24"/>
                <w:szCs w:val="24"/>
                <w:lang w:val="en-US"/>
              </w:rPr>
              <w:t>3</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10.</w:t>
            </w:r>
          </w:p>
        </w:tc>
        <w:tc>
          <w:tcPr>
            <w:tcW w:w="2464" w:type="dxa"/>
            <w:tcBorders/>
            <w:vAlign w:val="cente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Обеспечение оперативного доступа к сведениям из информационных систем обеспечения градостроительной деятельности</w:t>
            </w:r>
          </w:p>
        </w:tc>
        <w:tc>
          <w:tcPr>
            <w:tcW w:w="246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Определен порядок, сроки и условия предоставления оперативного доступа к сведениям из информационных систем обеспечения градостроительной деятельности для сетевых и инфраструктурных организаций</w:t>
            </w:r>
          </w:p>
        </w:tc>
        <w:tc>
          <w:tcPr>
            <w:tcW w:w="2936"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Наличие порядка предоставления оперативного доступа к сведениям из информационных систем обеспечения градостроительной деятельности для сетевых и инфраструктурных организаций</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(Да/Нет)</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right w:val="nil"/>
            </w:tcBorders>
            <w:vAlign w:val="center"/>
          </w:tcPr>
          <w:p>
            <w:pPr>
              <w:pStyle w:val="Normal"/>
              <w:spacing w:lineRule="auto" w:line="240" w:before="0" w:after="0"/>
              <w:jc w:val="center"/>
              <w:rPr>
                <w:rFonts w:ascii="Times New Roman" w:hAnsi="Times New Roman"/>
                <w:sz w:val="24"/>
                <w:szCs w:val="24"/>
                <w:lang w:val="ru-RU"/>
              </w:rPr>
            </w:pPr>
            <w:r>
              <w:rPr>
                <w:rFonts w:ascii="Times New Roman" w:hAnsi="Times New Roman"/>
                <w:sz w:val="24"/>
                <w:szCs w:val="24"/>
                <w:lang w:val="ru-RU"/>
              </w:rPr>
              <w:t>Да</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Клементьева Ю.П. – начальник отдела ЖКХ, строительства и архитектуры администрации Волчанского городского округа,</w:t>
            </w:r>
          </w:p>
          <w:p>
            <w:pPr>
              <w:pStyle w:val="Normal"/>
              <w:spacing w:lineRule="auto" w:line="240" w:before="0" w:after="0"/>
              <w:jc w:val="center"/>
              <w:rPr>
                <w:rFonts w:ascii="Times New Roman" w:hAnsi="Times New Roman" w:cs="Times New Roman"/>
                <w:color w:val="333333"/>
                <w:sz w:val="24"/>
                <w:szCs w:val="24"/>
                <w:highlight w:val="white"/>
              </w:rPr>
            </w:pPr>
            <w:hyperlink r:id="rId13">
              <w:r>
                <w:rPr>
                  <w:rFonts w:cs="Times New Roman" w:ascii="Times New Roman" w:hAnsi="Times New Roman"/>
                  <w:sz w:val="24"/>
                  <w:szCs w:val="24"/>
                  <w:highlight w:val="white"/>
                </w:rPr>
                <w:t>u.klementieva@yandex.ru</w:t>
              </w:r>
            </w:hyperlink>
            <w:r>
              <w:rPr>
                <w:rFonts w:cs="Times New Roman" w:ascii="Times New Roman" w:hAnsi="Times New Roman"/>
                <w:color w:val="333333"/>
                <w:sz w:val="24"/>
                <w:szCs w:val="24"/>
                <w:shd w:fill="FFFFFF" w:val="clear"/>
              </w:rPr>
              <w:t>,</w:t>
            </w:r>
          </w:p>
          <w:p>
            <w:pPr>
              <w:pStyle w:val="Normal"/>
              <w:spacing w:lineRule="auto" w:line="240" w:before="0" w:after="0"/>
              <w:jc w:val="center"/>
              <w:rPr>
                <w:rFonts w:ascii="Times New Roman" w:hAnsi="Times New Roman" w:eastAsia="Calibri" w:cs="Times New Roman"/>
                <w:sz w:val="24"/>
                <w:szCs w:val="24"/>
              </w:rPr>
            </w:pPr>
            <w:r>
              <w:rPr>
                <w:rFonts w:cs="Times New Roman" w:ascii="Times New Roman" w:hAnsi="Times New Roman"/>
                <w:color w:val="333333"/>
                <w:sz w:val="24"/>
                <w:szCs w:val="24"/>
                <w:shd w:fill="FFFFFF" w:val="clear"/>
              </w:rPr>
              <w:t>тел. 8 (34383) 5-21-36</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11.</w:t>
            </w:r>
          </w:p>
        </w:tc>
        <w:tc>
          <w:tcPr>
            <w:tcW w:w="2464" w:type="dxa"/>
            <w:tcBorders/>
            <w:vAlign w:val="center"/>
          </w:tcPr>
          <w:p>
            <w:pPr>
              <w:pStyle w:val="Normal"/>
              <w:spacing w:lineRule="auto" w:line="240" w:before="0" w:after="0"/>
              <w:jc w:val="both"/>
              <w:rPr>
                <w:rFonts w:ascii="Times New Roman" w:hAnsi="Times New Roman" w:eastAsia="Times New Roman" w:cs="Times New Roman"/>
                <w:color w:val="020C22"/>
                <w:kern w:val="0"/>
                <w:sz w:val="24"/>
                <w:szCs w:val="24"/>
                <w:lang w:val="ru-RU" w:eastAsia="ru-RU" w:bidi="ar-SA"/>
              </w:rPr>
            </w:pPr>
            <w:r>
              <w:rPr>
                <w:rFonts w:eastAsia="Times New Roman" w:cs="Times New Roman" w:ascii="Times New Roman" w:hAnsi="Times New Roman"/>
                <w:color w:val="020C22"/>
                <w:kern w:val="0"/>
                <w:sz w:val="24"/>
                <w:szCs w:val="24"/>
                <w:lang w:val="ru-RU" w:eastAsia="ru-RU" w:bidi="ar-SA"/>
              </w:rPr>
              <w:t>Повышение эффективности процедур по подключению электроэнергии</w:t>
            </w:r>
          </w:p>
        </w:tc>
        <w:tc>
          <w:tcPr>
            <w:tcW w:w="2460" w:type="dxa"/>
            <w:tcBorders/>
            <w:vAlign w:val="center"/>
          </w:tcPr>
          <w:p>
            <w:pPr>
              <w:pStyle w:val="Normal"/>
              <w:spacing w:lineRule="auto" w:line="240" w:before="0" w:after="0"/>
              <w:jc w:val="center"/>
              <w:rPr>
                <w:rFonts w:ascii="Times New Roman" w:hAnsi="Times New Roman" w:eastAsia="Times New Roman" w:cs="Times New Roman"/>
                <w:color w:val="020C22"/>
                <w:kern w:val="0"/>
                <w:sz w:val="24"/>
                <w:szCs w:val="24"/>
                <w:lang w:val="ru-RU" w:eastAsia="ru-RU" w:bidi="ar-SA"/>
              </w:rPr>
            </w:pPr>
            <w:r>
              <w:rPr>
                <w:rFonts w:eastAsia="Times New Roman" w:cs="Times New Roman" w:ascii="Times New Roman" w:hAnsi="Times New Roman"/>
                <w:color w:val="020C22"/>
                <w:kern w:val="0"/>
                <w:sz w:val="24"/>
                <w:szCs w:val="24"/>
                <w:lang w:val="ru-RU" w:eastAsia="ru-RU" w:bidi="ar-SA"/>
              </w:rPr>
              <w:t>Снижение среднего  времени подключения</w:t>
            </w:r>
          </w:p>
        </w:tc>
        <w:tc>
          <w:tcPr>
            <w:tcW w:w="2936" w:type="dxa"/>
            <w:tcBorders/>
            <w:vAlign w:val="center"/>
          </w:tcPr>
          <w:p>
            <w:pPr>
              <w:pStyle w:val="Normal"/>
              <w:spacing w:lineRule="auto" w:line="240" w:before="0" w:after="0"/>
              <w:jc w:val="center"/>
              <w:rPr>
                <w:rFonts w:ascii="Times New Roman" w:hAnsi="Times New Roman" w:eastAsia="Times New Roman" w:cs="Times New Roman"/>
                <w:color w:val="020C22"/>
                <w:kern w:val="0"/>
                <w:sz w:val="24"/>
                <w:szCs w:val="24"/>
                <w:lang w:val="ru-RU" w:eastAsia="ru-RU" w:bidi="ar-SA"/>
              </w:rPr>
            </w:pPr>
            <w:r>
              <w:rPr>
                <w:rFonts w:eastAsia="Times New Roman" w:cs="Times New Roman" w:ascii="Times New Roman" w:hAnsi="Times New Roman"/>
                <w:color w:val="020C22"/>
                <w:kern w:val="0"/>
                <w:sz w:val="24"/>
                <w:szCs w:val="24"/>
                <w:lang w:val="ru-RU" w:eastAsia="ru-RU" w:bidi="ar-SA"/>
              </w:rPr>
              <w:t>Предоставление исходно-разрешительной документации, сопутствующей технологическому присоединению</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Да</w:t>
            </w:r>
          </w:p>
        </w:tc>
        <w:tc>
          <w:tcPr>
            <w:tcW w:w="1101" w:type="dxa"/>
            <w:tcBorders>
              <w:right w:val="nil"/>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Клементьева Ю.П. – начальник отдела ЖКХ, строительства и архитектуры администрации Волчанского городского округа,</w:t>
            </w:r>
          </w:p>
          <w:p>
            <w:pPr>
              <w:pStyle w:val="Normal"/>
              <w:spacing w:lineRule="auto" w:line="240" w:before="0" w:after="0"/>
              <w:jc w:val="center"/>
              <w:rPr>
                <w:rFonts w:ascii="Times New Roman" w:hAnsi="Times New Roman" w:cs="Times New Roman"/>
                <w:color w:val="333333"/>
                <w:sz w:val="24"/>
                <w:szCs w:val="24"/>
                <w:highlight w:val="white"/>
              </w:rPr>
            </w:pPr>
            <w:hyperlink r:id="rId14">
              <w:r>
                <w:rPr>
                  <w:rFonts w:cs="Times New Roman" w:ascii="Times New Roman" w:hAnsi="Times New Roman"/>
                  <w:sz w:val="24"/>
                  <w:szCs w:val="24"/>
                  <w:highlight w:val="white"/>
                </w:rPr>
                <w:t>u.klementieva@yandex.ru</w:t>
              </w:r>
            </w:hyperlink>
            <w:r>
              <w:rPr>
                <w:rFonts w:cs="Times New Roman" w:ascii="Times New Roman" w:hAnsi="Times New Roman"/>
                <w:color w:val="333333"/>
                <w:sz w:val="24"/>
                <w:szCs w:val="24"/>
                <w:shd w:fill="FFFFFF" w:val="clear"/>
              </w:rPr>
              <w:t>,</w:t>
            </w:r>
          </w:p>
          <w:p>
            <w:pPr>
              <w:pStyle w:val="Normal"/>
              <w:spacing w:lineRule="auto" w:line="240" w:before="0" w:after="0"/>
              <w:jc w:val="center"/>
              <w:rPr>
                <w:rFonts w:ascii="Times New Roman" w:hAnsi="Times New Roman" w:eastAsia="Calibri" w:cs="Times New Roman"/>
                <w:sz w:val="24"/>
                <w:szCs w:val="24"/>
              </w:rPr>
            </w:pPr>
            <w:r>
              <w:rPr>
                <w:rFonts w:cs="Times New Roman" w:ascii="Times New Roman" w:hAnsi="Times New Roman"/>
                <w:color w:val="333333"/>
                <w:sz w:val="24"/>
                <w:szCs w:val="24"/>
                <w:shd w:fill="FFFFFF" w:val="clear"/>
              </w:rPr>
              <w:t>тел. 8 (34383) 5-21-36</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12.</w:t>
            </w:r>
          </w:p>
        </w:tc>
        <w:tc>
          <w:tcPr>
            <w:tcW w:w="2464" w:type="dxa"/>
            <w:tcBorders/>
            <w:vAlign w:val="center"/>
          </w:tcPr>
          <w:p>
            <w:pPr>
              <w:pStyle w:val="Normal"/>
              <w:spacing w:lineRule="auto" w:line="240" w:before="0" w:after="0"/>
              <w:jc w:val="both"/>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Повышение эффективности процедур по выдаче разрешений на строительство</w:t>
            </w:r>
          </w:p>
        </w:tc>
        <w:tc>
          <w:tcPr>
            <w:tcW w:w="246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Сокращение сроков получения разрешения на строительство</w:t>
            </w:r>
          </w:p>
        </w:tc>
        <w:tc>
          <w:tcPr>
            <w:tcW w:w="2936"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Срок получения разрешения на строительство</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(дней)</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не </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более 10</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не  более 10</w:t>
            </w:r>
          </w:p>
        </w:tc>
        <w:tc>
          <w:tcPr>
            <w:tcW w:w="1101"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не  более 10</w:t>
            </w:r>
          </w:p>
        </w:tc>
        <w:tc>
          <w:tcPr>
            <w:tcW w:w="1101" w:type="dxa"/>
            <w:tcBorders>
              <w:right w:val="nil"/>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не  более 10</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Клементьева Ю.П. – начальник отдела ЖКХ, строительства и архитектуры администрации Волчанского городского округа,</w:t>
            </w:r>
          </w:p>
          <w:p>
            <w:pPr>
              <w:pStyle w:val="Normal"/>
              <w:spacing w:lineRule="auto" w:line="240" w:before="0" w:after="0"/>
              <w:jc w:val="center"/>
              <w:rPr>
                <w:rFonts w:ascii="Times New Roman" w:hAnsi="Times New Roman" w:cs="Times New Roman"/>
                <w:color w:val="333333"/>
                <w:sz w:val="24"/>
                <w:szCs w:val="24"/>
                <w:highlight w:val="white"/>
              </w:rPr>
            </w:pPr>
            <w:hyperlink r:id="rId15">
              <w:r>
                <w:rPr>
                  <w:rFonts w:cs="Times New Roman" w:ascii="Times New Roman" w:hAnsi="Times New Roman"/>
                  <w:sz w:val="24"/>
                  <w:szCs w:val="24"/>
                  <w:highlight w:val="white"/>
                </w:rPr>
                <w:t>u.klementieva@yandex.ru</w:t>
              </w:r>
            </w:hyperlink>
            <w:r>
              <w:rPr>
                <w:rFonts w:cs="Times New Roman" w:ascii="Times New Roman" w:hAnsi="Times New Roman"/>
                <w:color w:val="333333"/>
                <w:sz w:val="24"/>
                <w:szCs w:val="24"/>
                <w:shd w:fill="FFFFFF" w:val="clear"/>
              </w:rPr>
              <w:t>,</w:t>
            </w:r>
          </w:p>
          <w:p>
            <w:pPr>
              <w:pStyle w:val="Normal"/>
              <w:spacing w:lineRule="auto" w:line="240" w:before="0" w:after="0"/>
              <w:jc w:val="center"/>
              <w:rPr>
                <w:rFonts w:ascii="Times New Roman" w:hAnsi="Times New Roman" w:eastAsia="Calibri" w:cs="Times New Roman"/>
                <w:sz w:val="24"/>
                <w:szCs w:val="24"/>
              </w:rPr>
            </w:pPr>
            <w:r>
              <w:rPr>
                <w:rFonts w:cs="Times New Roman" w:ascii="Times New Roman" w:hAnsi="Times New Roman"/>
                <w:color w:val="333333"/>
                <w:sz w:val="24"/>
                <w:szCs w:val="24"/>
                <w:shd w:fill="FFFFFF" w:val="clear"/>
              </w:rPr>
              <w:t>тел. 8 (34383) 5-21-36</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13.</w:t>
            </w:r>
          </w:p>
        </w:tc>
        <w:tc>
          <w:tcPr>
            <w:tcW w:w="2464" w:type="dxa"/>
            <w:tcBorders/>
            <w:vAlign w:val="center"/>
          </w:tcPr>
          <w:p>
            <w:pPr>
              <w:pStyle w:val="Normal"/>
              <w:spacing w:lineRule="auto" w:line="23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Осуществление мероприятий </w:t>
            </w:r>
          </w:p>
          <w:p>
            <w:pPr>
              <w:pStyle w:val="Normal"/>
              <w:spacing w:lineRule="auto" w:line="23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по профилактике нарушений обязательных требований, требований, установленных правовыми актами Волчанского городского округа, в соответствии </w:t>
            </w:r>
          </w:p>
          <w:p>
            <w:pPr>
              <w:pStyle w:val="Normal"/>
              <w:spacing w:lineRule="auto" w:line="23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 утверждаемыми ими муниципальными программами профилактики нарушений</w:t>
            </w:r>
          </w:p>
        </w:tc>
        <w:tc>
          <w:tcPr>
            <w:tcW w:w="2460" w:type="dxa"/>
            <w:tcBorders/>
            <w:vAlign w:val="center"/>
          </w:tcPr>
          <w:p>
            <w:pPr>
              <w:pStyle w:val="Normal"/>
              <w:spacing w:lineRule="auto" w:line="23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Сокращение нарушений обязательных требований, требований, установленных правовыми актами Волчанского городского округа</w:t>
            </w:r>
          </w:p>
          <w:p>
            <w:pPr>
              <w:pStyle w:val="Normal"/>
              <w:spacing w:lineRule="auto" w:line="23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3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3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936" w:type="dxa"/>
            <w:tcBorders/>
            <w:vAlign w:val="center"/>
          </w:tcPr>
          <w:p>
            <w:pPr>
              <w:pStyle w:val="Normal"/>
              <w:spacing w:lineRule="auto" w:line="23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Проведенные мероприятия</w:t>
            </w:r>
          </w:p>
          <w:p>
            <w:pPr>
              <w:pStyle w:val="Normal"/>
              <w:spacing w:lineRule="auto" w:line="23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по профилактике нарушений обязательных требований (единиц)</w:t>
            </w:r>
          </w:p>
        </w:tc>
        <w:tc>
          <w:tcPr>
            <w:tcW w:w="1101" w:type="dxa"/>
            <w:tcBorders/>
            <w:vAlign w:val="center"/>
          </w:tcPr>
          <w:p>
            <w:pPr>
              <w:pStyle w:val="Normal"/>
              <w:spacing w:lineRule="auto" w:line="23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101" w:type="dxa"/>
            <w:tcBorders/>
            <w:vAlign w:val="center"/>
          </w:tcPr>
          <w:p>
            <w:pPr>
              <w:pStyle w:val="Normal"/>
              <w:spacing w:lineRule="auto" w:line="23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101" w:type="dxa"/>
            <w:tcBorders/>
            <w:vAlign w:val="center"/>
          </w:tcPr>
          <w:p>
            <w:pPr>
              <w:pStyle w:val="Normal"/>
              <w:spacing w:lineRule="auto" w:line="23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101" w:type="dxa"/>
            <w:tcBorders>
              <w:right w:val="nil"/>
            </w:tcBorders>
            <w:vAlign w:val="center"/>
          </w:tcPr>
          <w:p>
            <w:pPr>
              <w:pStyle w:val="Normal"/>
              <w:spacing w:lineRule="auto" w:line="230" w:before="0" w:after="0"/>
              <w:jc w:val="center"/>
              <w:rPr>
                <w:rFonts w:ascii="Times New Roman" w:hAnsi="Times New Roman"/>
                <w:sz w:val="24"/>
                <w:szCs w:val="24"/>
              </w:rPr>
            </w:pPr>
            <w:r>
              <w:rPr>
                <w:rFonts w:ascii="Times New Roman" w:hAnsi="Times New Roman"/>
                <w:sz w:val="24"/>
                <w:szCs w:val="24"/>
              </w:rPr>
              <w:t>4</w:t>
            </w:r>
          </w:p>
        </w:tc>
        <w:tc>
          <w:tcPr>
            <w:tcW w:w="2145" w:type="dxa"/>
            <w:tcBorders/>
            <w:vAlign w:val="center"/>
          </w:tcPr>
          <w:p>
            <w:pPr>
              <w:pStyle w:val="Normal"/>
              <w:spacing w:lineRule="auto" w:line="23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Бородулина И.В. – заместитель главы администрации Волчанского городского округа по социальным вопросам, </w:t>
            </w:r>
          </w:p>
          <w:p>
            <w:pPr>
              <w:pStyle w:val="Normal"/>
              <w:spacing w:lineRule="auto" w:line="230" w:before="0" w:after="0"/>
              <w:ind w:left="-108" w:hanging="0"/>
              <w:jc w:val="center"/>
              <w:rPr>
                <w:rFonts w:ascii="Times New Roman" w:hAnsi="Times New Roman" w:eastAsia="Calibri" w:cs="Times New Roman"/>
                <w:sz w:val="24"/>
                <w:szCs w:val="24"/>
              </w:rPr>
            </w:pPr>
            <w:hyperlink r:id="rId16">
              <w:r>
                <w:rPr>
                  <w:rFonts w:eastAsia="Calibri" w:cs="Times New Roman" w:ascii="Times New Roman" w:hAnsi="Times New Roman"/>
                  <w:sz w:val="24"/>
                  <w:szCs w:val="24"/>
                  <w:lang w:val="en-US"/>
                </w:rPr>
                <w:t>i</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v</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borodulina</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mail</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ru</w:t>
              </w:r>
            </w:hyperlink>
            <w:r>
              <w:rPr>
                <w:rFonts w:eastAsia="Calibri" w:cs="Times New Roman" w:ascii="Times New Roman" w:hAnsi="Times New Roman"/>
                <w:sz w:val="24"/>
                <w:szCs w:val="24"/>
              </w:rPr>
              <w:t>,</w:t>
            </w:r>
          </w:p>
          <w:p>
            <w:pPr>
              <w:pStyle w:val="Normal"/>
              <w:spacing w:lineRule="auto" w:line="23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 (34383) 5-21-37</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14.</w:t>
            </w:r>
          </w:p>
        </w:tc>
        <w:tc>
          <w:tcPr>
            <w:tcW w:w="2464" w:type="dxa"/>
            <w:tcBorders/>
            <w:vAlign w:val="center"/>
          </w:tcPr>
          <w:p>
            <w:pPr>
              <w:pStyle w:val="Normal"/>
              <w:spacing w:lineRule="auto" w:line="23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Повышение уровня развития малого предпринимательства</w:t>
            </w:r>
          </w:p>
        </w:tc>
        <w:tc>
          <w:tcPr>
            <w:tcW w:w="2460" w:type="dxa"/>
            <w:tcBorders/>
            <w:vAlign w:val="center"/>
          </w:tcPr>
          <w:p>
            <w:pPr>
              <w:pStyle w:val="Normal"/>
              <w:spacing w:lineRule="auto" w:line="23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Поддержка малого предпринимательства</w:t>
            </w:r>
          </w:p>
        </w:tc>
        <w:tc>
          <w:tcPr>
            <w:tcW w:w="2936" w:type="dxa"/>
            <w:tcBorders/>
            <w:vAlign w:val="center"/>
          </w:tcPr>
          <w:p>
            <w:pPr>
              <w:pStyle w:val="Normal"/>
              <w:spacing w:lineRule="auto" w:line="23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Предусматривать в бюджете Волчанского городского округа расходы на осуществление мероприятий муниципальной программы, направленных на развитие МСП и обеспечение деятельности инфраструктуры поддержки субъектов МСП</w:t>
            </w:r>
          </w:p>
        </w:tc>
        <w:tc>
          <w:tcPr>
            <w:tcW w:w="1101" w:type="dxa"/>
            <w:tcBorders/>
            <w:vAlign w:val="center"/>
          </w:tcPr>
          <w:p>
            <w:pPr>
              <w:pStyle w:val="Normal"/>
              <w:spacing w:lineRule="auto" w:line="230" w:before="0" w:after="0"/>
              <w:jc w:val="center"/>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постоянно</w:t>
            </w:r>
          </w:p>
        </w:tc>
        <w:tc>
          <w:tcPr>
            <w:tcW w:w="1101" w:type="dxa"/>
            <w:tcBorders/>
            <w:vAlign w:val="center"/>
          </w:tcPr>
          <w:p>
            <w:pPr>
              <w:pStyle w:val="Normal"/>
              <w:spacing w:lineRule="auto" w:line="230" w:before="0" w:after="0"/>
              <w:jc w:val="center"/>
              <w:rPr>
                <w:rFonts w:ascii="Times New Roman" w:hAnsi="Times New Roman" w:eastAsia="Calibri" w:cs="Times New Roman"/>
                <w:sz w:val="24"/>
                <w:szCs w:val="24"/>
              </w:rPr>
            </w:pPr>
            <w:r>
              <w:rPr>
                <w:rFonts w:eastAsia="Calibri" w:cs="Times New Roman" w:eastAsiaTheme="minorHAnsi" w:ascii="Times New Roman" w:hAnsi="Times New Roman"/>
                <w:color w:val="auto"/>
                <w:kern w:val="0"/>
                <w:sz w:val="24"/>
                <w:szCs w:val="24"/>
                <w:lang w:val="ru-RU" w:eastAsia="en-US" w:bidi="ar-SA"/>
              </w:rPr>
              <w:t>постоянно</w:t>
            </w:r>
          </w:p>
        </w:tc>
        <w:tc>
          <w:tcPr>
            <w:tcW w:w="1101" w:type="dxa"/>
            <w:tcBorders/>
            <w:vAlign w:val="center"/>
          </w:tcPr>
          <w:p>
            <w:pPr>
              <w:pStyle w:val="Normal"/>
              <w:spacing w:lineRule="auto" w:line="230" w:before="0" w:after="0"/>
              <w:jc w:val="center"/>
              <w:rPr>
                <w:rFonts w:ascii="Times New Roman" w:hAnsi="Times New Roman" w:eastAsia="Calibri" w:cs="Times New Roman"/>
                <w:sz w:val="24"/>
                <w:szCs w:val="24"/>
              </w:rPr>
            </w:pPr>
            <w:r>
              <w:rPr>
                <w:rFonts w:eastAsia="Calibri" w:cs="Times New Roman" w:eastAsiaTheme="minorHAnsi" w:ascii="Times New Roman" w:hAnsi="Times New Roman"/>
                <w:color w:val="auto"/>
                <w:kern w:val="0"/>
                <w:sz w:val="24"/>
                <w:szCs w:val="24"/>
                <w:lang w:val="ru-RU" w:eastAsia="en-US" w:bidi="ar-SA"/>
              </w:rPr>
              <w:t>постоянно</w:t>
            </w:r>
          </w:p>
        </w:tc>
        <w:tc>
          <w:tcPr>
            <w:tcW w:w="1101" w:type="dxa"/>
            <w:tcBorders>
              <w:right w:val="nil"/>
            </w:tcBorders>
            <w:vAlign w:val="center"/>
          </w:tcPr>
          <w:p>
            <w:pPr>
              <w:pStyle w:val="Normal"/>
              <w:spacing w:lineRule="auto" w:line="230" w:before="0" w:after="0"/>
              <w:jc w:val="center"/>
              <w:rPr>
                <w:rFonts w:ascii="Times New Roman" w:hAnsi="Times New Roman" w:eastAsia="Calibri" w:cs="Times New Roman"/>
                <w:sz w:val="24"/>
                <w:szCs w:val="24"/>
              </w:rPr>
            </w:pPr>
            <w:r>
              <w:rPr>
                <w:rFonts w:eastAsia="Calibri" w:cs="Times New Roman" w:eastAsiaTheme="minorHAnsi" w:ascii="Times New Roman" w:hAnsi="Times New Roman"/>
                <w:color w:val="auto"/>
                <w:kern w:val="0"/>
                <w:sz w:val="24"/>
                <w:szCs w:val="24"/>
                <w:lang w:val="ru-RU" w:eastAsia="en-US" w:bidi="ar-SA"/>
              </w:rPr>
              <w:t>постоянно</w:t>
            </w:r>
          </w:p>
        </w:tc>
        <w:tc>
          <w:tcPr>
            <w:tcW w:w="2145" w:type="dxa"/>
            <w:tcBorders/>
            <w:vAlign w:val="center"/>
          </w:tcPr>
          <w:p>
            <w:pPr>
              <w:pStyle w:val="Normal"/>
              <w:spacing w:lineRule="auto" w:line="240" w:before="0" w:after="0"/>
              <w:jc w:val="center"/>
              <w:rPr/>
            </w:pPr>
            <w:r>
              <w:rPr>
                <w:rFonts w:eastAsia="Calibri" w:cs="Times New Roman" w:ascii="Times New Roman" w:hAnsi="Times New Roman" w:eastAsiaTheme="minorHAnsi"/>
                <w:color w:val="auto"/>
                <w:kern w:val="0"/>
                <w:sz w:val="24"/>
                <w:szCs w:val="24"/>
                <w:lang w:val="ru-RU" w:eastAsia="en-US" w:bidi="ar-SA"/>
              </w:rPr>
              <w:t>С</w:t>
            </w:r>
            <w:r>
              <w:rPr>
                <w:rFonts w:eastAsia="Calibri" w:cs="Times New Roman" w:ascii="Times New Roman" w:hAnsi="Times New Roman" w:eastAsiaTheme="minorHAnsi"/>
                <w:color w:val="auto"/>
                <w:kern w:val="0"/>
                <w:sz w:val="24"/>
                <w:szCs w:val="24"/>
                <w:lang w:val="ru-RU" w:eastAsia="en-US" w:bidi="ar-SA"/>
              </w:rPr>
              <w:t xml:space="preserve">имонова Т.В. - начальник финансового отдела администрации Волчанского городского округа, </w:t>
            </w:r>
            <w:r>
              <w:rPr>
                <w:rFonts w:ascii="Times New Roman" w:hAnsi="Times New Roman"/>
                <w:b w:val="false"/>
                <w:i w:val="false"/>
                <w:caps w:val="false"/>
                <w:smallCaps w:val="false"/>
                <w:color w:val="000000"/>
                <w:spacing w:val="0"/>
                <w:sz w:val="24"/>
                <w:szCs w:val="24"/>
              </w:rPr>
              <w:t>fin-volchansk@mail.ru</w:t>
            </w:r>
            <w:r>
              <w:rPr/>
              <w:t xml:space="preserve"> ,  </w:t>
            </w:r>
            <w:r>
              <w:rPr>
                <w:rFonts w:ascii="Times New Roman" w:hAnsi="Times New Roman"/>
                <w:sz w:val="24"/>
                <w:szCs w:val="24"/>
              </w:rPr>
              <w:t>8 (34383) 5-20-33</w:t>
            </w:r>
          </w:p>
        </w:tc>
      </w:tr>
      <w:tr>
        <w:trPr/>
        <w:tc>
          <w:tcPr>
            <w:tcW w:w="54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15.</w:t>
            </w:r>
          </w:p>
        </w:tc>
        <w:tc>
          <w:tcPr>
            <w:tcW w:w="2464" w:type="dxa"/>
            <w:tcBorders/>
            <w:vAlign w:val="center"/>
          </w:tcPr>
          <w:p>
            <w:pPr>
              <w:pStyle w:val="Normal"/>
              <w:spacing w:lineRule="auto" w:line="240" w:before="0" w:after="0"/>
              <w:jc w:val="both"/>
              <w:rPr>
                <w:rFonts w:ascii="Times New Roman" w:hAnsi="Times New Roman" w:eastAsia="Calibri" w:cs="Times New Roman"/>
                <w:bCs/>
                <w:kern w:val="2"/>
                <w:sz w:val="24"/>
                <w:szCs w:val="24"/>
              </w:rPr>
            </w:pPr>
            <w:r>
              <w:rPr>
                <w:rFonts w:eastAsia="Calibri" w:cs="Times New Roman" w:ascii="Times New Roman" w:hAnsi="Times New Roman"/>
                <w:sz w:val="24"/>
                <w:szCs w:val="24"/>
              </w:rPr>
              <w:t>Осуществление закупок товаров, работ, услуг для нужд Волчанского городского округа</w:t>
            </w:r>
          </w:p>
        </w:tc>
        <w:tc>
          <w:tcPr>
            <w:tcW w:w="2460"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Заключение муниципальных контрактов с субъектами малого предпринимательства</w:t>
            </w:r>
          </w:p>
        </w:tc>
        <w:tc>
          <w:tcPr>
            <w:tcW w:w="2936"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Доля заключенных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в общей стоимости заключенных муниципальных контрактов в Волчанском городском округе</w:t>
              <w:br/>
              <w:t>(процентов)</w:t>
            </w:r>
          </w:p>
        </w:tc>
        <w:tc>
          <w:tcPr>
            <w:tcW w:w="1101" w:type="dxa"/>
            <w:tcBorders/>
            <w:shd w:color="auto" w:fill="auto" w:val="clear"/>
            <w:vAlign w:val="center"/>
          </w:tcPr>
          <w:p>
            <w:pPr>
              <w:pStyle w:val="Normal"/>
              <w:spacing w:lineRule="auto" w:line="240" w:before="0" w:after="0"/>
              <w:jc w:val="center"/>
              <w:rPr>
                <w:rFonts w:ascii="Times New Roman" w:hAnsi="Times New Roman" w:eastAsia="Calibri" w:cs="Times New Roman"/>
                <w:bCs/>
                <w:kern w:val="2"/>
                <w:sz w:val="24"/>
                <w:szCs w:val="24"/>
              </w:rPr>
            </w:pPr>
            <w:r>
              <w:rPr>
                <w:rFonts w:eastAsia="Calibri" w:cs="Times New Roman" w:ascii="Times New Roman" w:hAnsi="Times New Roman"/>
                <w:bCs/>
                <w:kern w:val="2"/>
                <w:sz w:val="24"/>
                <w:szCs w:val="24"/>
              </w:rPr>
              <w:t>не менее</w:t>
            </w:r>
          </w:p>
          <w:p>
            <w:pPr>
              <w:pStyle w:val="Normal"/>
              <w:spacing w:lineRule="auto" w:line="240" w:before="0" w:after="0"/>
              <w:jc w:val="center"/>
              <w:rPr>
                <w:rFonts w:ascii="Times New Roman" w:hAnsi="Times New Roman" w:eastAsia="Calibri" w:cs="Times New Roman"/>
                <w:bCs/>
                <w:kern w:val="2"/>
                <w:sz w:val="24"/>
                <w:szCs w:val="24"/>
              </w:rPr>
            </w:pPr>
            <w:r>
              <w:rPr>
                <w:rFonts w:eastAsia="Calibri" w:cs="Times New Roman" w:ascii="Times New Roman" w:hAnsi="Times New Roman"/>
                <w:bCs/>
                <w:kern w:val="2"/>
                <w:sz w:val="24"/>
                <w:szCs w:val="24"/>
              </w:rPr>
              <w:t>20,85</w:t>
            </w:r>
          </w:p>
        </w:tc>
        <w:tc>
          <w:tcPr>
            <w:tcW w:w="1101" w:type="dxa"/>
            <w:tcBorders/>
            <w:shd w:color="auto" w:fill="auto" w:val="clear"/>
            <w:vAlign w:val="center"/>
          </w:tcPr>
          <w:p>
            <w:pPr>
              <w:pStyle w:val="Normal"/>
              <w:spacing w:lineRule="auto" w:line="240" w:before="0" w:after="0"/>
              <w:jc w:val="center"/>
              <w:rPr>
                <w:rFonts w:ascii="Times New Roman" w:hAnsi="Times New Roman" w:eastAsia="Calibri" w:cs="Times New Roman"/>
                <w:bCs/>
                <w:kern w:val="2"/>
                <w:sz w:val="24"/>
                <w:szCs w:val="24"/>
              </w:rPr>
            </w:pPr>
            <w:r>
              <w:rPr>
                <w:rFonts w:eastAsia="Calibri" w:cs="Times New Roman" w:ascii="Times New Roman" w:hAnsi="Times New Roman"/>
                <w:bCs/>
                <w:kern w:val="2"/>
                <w:sz w:val="24"/>
                <w:szCs w:val="24"/>
              </w:rPr>
              <w:t xml:space="preserve">не </w:t>
            </w:r>
          </w:p>
          <w:p>
            <w:pPr>
              <w:pStyle w:val="Normal"/>
              <w:spacing w:lineRule="auto" w:line="240" w:before="0" w:after="0"/>
              <w:jc w:val="center"/>
              <w:rPr>
                <w:rFonts w:ascii="Times New Roman" w:hAnsi="Times New Roman" w:eastAsia="Calibri" w:cs="Times New Roman"/>
                <w:bCs/>
                <w:kern w:val="2"/>
                <w:sz w:val="24"/>
                <w:szCs w:val="24"/>
              </w:rPr>
            </w:pPr>
            <w:r>
              <w:rPr>
                <w:rFonts w:eastAsia="Calibri" w:cs="Times New Roman" w:ascii="Times New Roman" w:hAnsi="Times New Roman"/>
                <w:bCs/>
                <w:kern w:val="2"/>
                <w:sz w:val="24"/>
                <w:szCs w:val="24"/>
              </w:rPr>
              <w:t>менее</w:t>
            </w:r>
          </w:p>
          <w:p>
            <w:pPr>
              <w:pStyle w:val="Normal"/>
              <w:spacing w:lineRule="auto" w:line="240" w:before="0" w:after="0"/>
              <w:jc w:val="center"/>
              <w:rPr>
                <w:rFonts w:ascii="Times New Roman" w:hAnsi="Times New Roman" w:eastAsia="Calibri" w:cs="Times New Roman"/>
                <w:bCs/>
                <w:kern w:val="2"/>
                <w:sz w:val="24"/>
                <w:szCs w:val="24"/>
              </w:rPr>
            </w:pPr>
            <w:r>
              <w:rPr>
                <w:rFonts w:eastAsia="Calibri" w:cs="Times New Roman" w:ascii="Times New Roman" w:hAnsi="Times New Roman"/>
                <w:bCs/>
                <w:kern w:val="2"/>
                <w:sz w:val="24"/>
                <w:szCs w:val="24"/>
              </w:rPr>
              <w:t>25,53</w:t>
            </w:r>
          </w:p>
        </w:tc>
        <w:tc>
          <w:tcPr>
            <w:tcW w:w="1101" w:type="dxa"/>
            <w:tcBorders/>
            <w:shd w:color="auto" w:fill="auto" w:val="clear"/>
            <w:vAlign w:val="center"/>
          </w:tcPr>
          <w:p>
            <w:pPr>
              <w:pStyle w:val="Normal"/>
              <w:spacing w:lineRule="auto" w:line="240" w:before="0" w:after="0"/>
              <w:jc w:val="center"/>
              <w:rPr>
                <w:rFonts w:ascii="Times New Roman" w:hAnsi="Times New Roman" w:eastAsia="Calibri" w:cs="Times New Roman"/>
                <w:bCs/>
                <w:kern w:val="2"/>
                <w:sz w:val="24"/>
                <w:szCs w:val="24"/>
              </w:rPr>
            </w:pPr>
            <w:r>
              <w:rPr>
                <w:rFonts w:eastAsia="Calibri" w:cs="Times New Roman" w:ascii="Times New Roman" w:hAnsi="Times New Roman"/>
                <w:bCs/>
                <w:kern w:val="2"/>
                <w:sz w:val="24"/>
                <w:szCs w:val="24"/>
              </w:rPr>
              <w:t xml:space="preserve">не </w:t>
            </w:r>
          </w:p>
          <w:p>
            <w:pPr>
              <w:pStyle w:val="Normal"/>
              <w:spacing w:lineRule="auto" w:line="240" w:before="0" w:after="0"/>
              <w:jc w:val="center"/>
              <w:rPr>
                <w:rFonts w:ascii="Times New Roman" w:hAnsi="Times New Roman" w:eastAsia="Calibri" w:cs="Times New Roman"/>
                <w:bCs/>
                <w:kern w:val="2"/>
                <w:sz w:val="24"/>
                <w:szCs w:val="24"/>
              </w:rPr>
            </w:pPr>
            <w:r>
              <w:rPr>
                <w:rFonts w:eastAsia="Calibri" w:cs="Times New Roman" w:ascii="Times New Roman" w:hAnsi="Times New Roman"/>
                <w:bCs/>
                <w:kern w:val="2"/>
                <w:sz w:val="24"/>
                <w:szCs w:val="24"/>
              </w:rPr>
              <w:t>менее</w:t>
            </w:r>
          </w:p>
          <w:p>
            <w:pPr>
              <w:pStyle w:val="Normal"/>
              <w:spacing w:lineRule="auto" w:line="240" w:before="0" w:after="0"/>
              <w:jc w:val="center"/>
              <w:rPr>
                <w:rFonts w:ascii="Times New Roman" w:hAnsi="Times New Roman" w:eastAsia="Calibri" w:cs="Times New Roman"/>
                <w:bCs/>
                <w:kern w:val="2"/>
                <w:sz w:val="24"/>
                <w:szCs w:val="24"/>
              </w:rPr>
            </w:pPr>
            <w:r>
              <w:rPr>
                <w:rFonts w:eastAsia="Calibri" w:cs="Times New Roman" w:ascii="Times New Roman" w:hAnsi="Times New Roman"/>
                <w:bCs/>
                <w:kern w:val="2"/>
                <w:sz w:val="24"/>
                <w:szCs w:val="24"/>
              </w:rPr>
              <w:t>3</w:t>
            </w:r>
            <w:r>
              <w:rPr>
                <w:rFonts w:eastAsia="Calibri" w:cs="Times New Roman" w:ascii="Times New Roman" w:hAnsi="Times New Roman"/>
                <w:bCs/>
                <w:kern w:val="2"/>
                <w:sz w:val="24"/>
                <w:szCs w:val="24"/>
                <w:lang w:val="en-US"/>
              </w:rPr>
              <w:t>0,0</w:t>
            </w:r>
          </w:p>
        </w:tc>
        <w:tc>
          <w:tcPr>
            <w:tcW w:w="1101" w:type="dxa"/>
            <w:tcBorders>
              <w:right w:val="nil"/>
            </w:tcBorders>
            <w:vAlign w:val="center"/>
          </w:tcPr>
          <w:p>
            <w:pPr>
              <w:pStyle w:val="Normal"/>
              <w:spacing w:lineRule="auto" w:line="240" w:before="0" w:after="0"/>
              <w:jc w:val="center"/>
              <w:rPr>
                <w:rFonts w:ascii="Times New Roman" w:hAnsi="Times New Roman" w:eastAsia="Calibri" w:cs="Times New Roman"/>
                <w:bCs/>
                <w:kern w:val="2"/>
                <w:sz w:val="24"/>
                <w:szCs w:val="24"/>
              </w:rPr>
            </w:pPr>
            <w:r>
              <w:rPr>
                <w:rFonts w:eastAsia="Calibri" w:cs="Times New Roman" w:ascii="Times New Roman" w:hAnsi="Times New Roman"/>
                <w:bCs/>
                <w:kern w:val="2"/>
                <w:sz w:val="24"/>
                <w:szCs w:val="24"/>
              </w:rPr>
              <w:t xml:space="preserve">не </w:t>
            </w:r>
          </w:p>
          <w:p>
            <w:pPr>
              <w:pStyle w:val="Normal"/>
              <w:spacing w:lineRule="auto" w:line="240" w:before="0" w:after="0"/>
              <w:jc w:val="center"/>
              <w:rPr>
                <w:rFonts w:ascii="Times New Roman" w:hAnsi="Times New Roman" w:eastAsia="Calibri" w:cs="Times New Roman"/>
                <w:bCs/>
                <w:kern w:val="2"/>
                <w:sz w:val="24"/>
                <w:szCs w:val="24"/>
              </w:rPr>
            </w:pPr>
            <w:r>
              <w:rPr>
                <w:rFonts w:eastAsia="Calibri" w:cs="Times New Roman" w:ascii="Times New Roman" w:hAnsi="Times New Roman"/>
                <w:bCs/>
                <w:kern w:val="2"/>
                <w:sz w:val="24"/>
                <w:szCs w:val="24"/>
              </w:rPr>
              <w:t>менее</w:t>
            </w:r>
          </w:p>
          <w:p>
            <w:pPr>
              <w:pStyle w:val="Normal"/>
              <w:spacing w:lineRule="auto" w:line="240" w:before="0" w:after="0"/>
              <w:jc w:val="center"/>
              <w:rPr>
                <w:rFonts w:ascii="Times New Roman" w:hAnsi="Times New Roman" w:eastAsia="Calibri" w:cs="Times New Roman"/>
                <w:bCs/>
                <w:kern w:val="2"/>
                <w:sz w:val="24"/>
                <w:szCs w:val="24"/>
              </w:rPr>
            </w:pPr>
            <w:r>
              <w:rPr>
                <w:rFonts w:eastAsia="Calibri" w:cs="Times New Roman" w:ascii="Times New Roman" w:hAnsi="Times New Roman"/>
                <w:bCs/>
                <w:kern w:val="2"/>
                <w:sz w:val="24"/>
                <w:szCs w:val="24"/>
              </w:rPr>
              <w:t>3</w:t>
            </w:r>
            <w:r>
              <w:rPr>
                <w:rFonts w:eastAsia="Calibri" w:cs="Times New Roman" w:ascii="Times New Roman" w:hAnsi="Times New Roman"/>
                <w:bCs/>
                <w:kern w:val="2"/>
                <w:sz w:val="24"/>
                <w:szCs w:val="24"/>
                <w:lang w:val="en-US"/>
              </w:rPr>
              <w:t>0,0</w:t>
            </w:r>
          </w:p>
        </w:tc>
        <w:tc>
          <w:tcPr>
            <w:tcW w:w="2145" w:type="dxa"/>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eastAsiaTheme="minorHAnsi"/>
                <w:color w:val="auto"/>
                <w:kern w:val="0"/>
                <w:sz w:val="24"/>
                <w:szCs w:val="24"/>
                <w:lang w:val="ru-RU" w:eastAsia="en-US" w:bidi="ar-SA"/>
              </w:rPr>
              <w:t>Барабанова Н.В.</w:t>
            </w:r>
            <w:r>
              <w:rPr>
                <w:rFonts w:eastAsia="Calibri" w:cs="Times New Roman" w:ascii="Times New Roman" w:hAnsi="Times New Roman"/>
                <w:sz w:val="24"/>
                <w:szCs w:val="24"/>
              </w:rPr>
              <w:t xml:space="preserve"> – </w:t>
            </w:r>
            <w:r>
              <w:rPr>
                <w:rFonts w:eastAsia="Calibri" w:cs="Times New Roman" w:ascii="Times New Roman" w:hAnsi="Times New Roman"/>
                <w:sz w:val="24"/>
                <w:szCs w:val="24"/>
              </w:rPr>
              <w:t xml:space="preserve">и.о. </w:t>
            </w:r>
            <w:r>
              <w:rPr>
                <w:rFonts w:eastAsia="Calibri" w:cs="Times New Roman" w:ascii="Times New Roman" w:hAnsi="Times New Roman"/>
                <w:sz w:val="24"/>
                <w:szCs w:val="24"/>
              </w:rPr>
              <w:t>директор</w:t>
            </w:r>
            <w:r>
              <w:rPr>
                <w:rFonts w:eastAsia="Calibri" w:cs="Times New Roman" w:ascii="Times New Roman" w:hAnsi="Times New Roman"/>
                <w:sz w:val="24"/>
                <w:szCs w:val="24"/>
              </w:rPr>
              <w:t>а</w:t>
            </w:r>
            <w:r>
              <w:rPr>
                <w:rFonts w:eastAsia="Calibri" w:cs="Times New Roman" w:ascii="Times New Roman" w:hAnsi="Times New Roman"/>
                <w:sz w:val="24"/>
                <w:szCs w:val="24"/>
              </w:rPr>
              <w:t xml:space="preserve"> муниципального казенного учреждения «Управление городского хозяйства»,</w:t>
            </w:r>
          </w:p>
          <w:p>
            <w:pPr>
              <w:pStyle w:val="Normal"/>
              <w:spacing w:lineRule="auto" w:line="240" w:before="0" w:after="0"/>
              <w:jc w:val="center"/>
              <w:rPr>
                <w:rFonts w:ascii="Times New Roman" w:hAnsi="Times New Roman" w:eastAsia="Calibri" w:cs="Times New Roman"/>
                <w:sz w:val="24"/>
                <w:szCs w:val="24"/>
              </w:rPr>
            </w:pPr>
            <w:hyperlink r:id="rId17">
              <w:r>
                <w:rPr>
                  <w:rFonts w:eastAsia="Calibri" w:cs="Times New Roman" w:ascii="Times New Roman" w:hAnsi="Times New Roman"/>
                  <w:sz w:val="24"/>
                  <w:szCs w:val="24"/>
                  <w:lang w:val="en-US"/>
                </w:rPr>
                <w:t>ugh</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volchansk</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mail</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r</w:t>
              </w:r>
            </w:hyperlink>
            <w:r>
              <w:rPr>
                <w:rFonts w:eastAsia="Calibri" w:cs="Times New Roman" w:ascii="Times New Roman" w:hAnsi="Times New Roman"/>
                <w:sz w:val="24"/>
                <w:szCs w:val="24"/>
                <w:lang w:val="en-US"/>
              </w:rPr>
              <w:t>u</w:t>
            </w:r>
            <w:r>
              <w:rPr>
                <w:rFonts w:eastAsia="Calibri" w:cs="Times New Roman" w:ascii="Times New Roman" w:hAnsi="Times New Roman"/>
                <w:sz w:val="24"/>
                <w:szCs w:val="24"/>
              </w:rPr>
              <w:t>,</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тел. 8 (34383) 5-21-06</w:t>
            </w:r>
          </w:p>
        </w:tc>
      </w:tr>
    </w:tbl>
    <w:p>
      <w:pPr>
        <w:pStyle w:val="Normal"/>
        <w:widowControl w:val="false"/>
        <w:spacing w:lineRule="auto" w:line="240" w:before="0" w:after="0"/>
        <w:jc w:val="both"/>
        <w:rPr>
          <w:rFonts w:ascii="Times New Roman" w:hAnsi="Times New Roman" w:eastAsia="Times New Roman" w:cs="Times New Roman"/>
          <w:sz w:val="28"/>
          <w:szCs w:val="28"/>
          <w:lang w:eastAsia="ru-RU"/>
        </w:rPr>
      </w:pPr>
      <w:r>
        <w:rPr/>
      </w:r>
    </w:p>
    <w:sectPr>
      <w:headerReference w:type="default" r:id="rId18"/>
      <w:type w:val="nextPage"/>
      <w:pgSz w:orient="landscape" w:w="16838" w:h="11906"/>
      <w:pgMar w:left="1418" w:right="851" w:header="709"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lineRule="auto" w:line="240" w:before="0" w:after="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lineRule="auto" w:line="240" w:before="0" w:after="0"/>
      <w:jc w:val="center"/>
      <w:rPr/>
    </w:pPr>
    <w:r>
      <w:rPr/>
    </w:r>
  </w:p>
</w:hdr>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386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0a7084"/>
    <w:rPr>
      <w:rFonts w:ascii="Tahoma" w:hAnsi="Tahoma" w:cs="Tahoma"/>
      <w:sz w:val="16"/>
      <w:szCs w:val="16"/>
    </w:rPr>
  </w:style>
  <w:style w:type="character" w:styleId="Style15">
    <w:name w:val="Интернет-ссылка"/>
    <w:uiPriority w:val="99"/>
    <w:unhideWhenUsed/>
    <w:rsid w:val="000b4635"/>
    <w:rPr>
      <w:color w:val="0000FF"/>
      <w:u w:val="single"/>
    </w:rPr>
  </w:style>
  <w:style w:type="character" w:styleId="Appleconvertedspace" w:customStyle="1">
    <w:name w:val="apple-converted-space"/>
    <w:basedOn w:val="DefaultParagraphFont"/>
    <w:qFormat/>
    <w:rsid w:val="000b4635"/>
    <w:rPr/>
  </w:style>
  <w:style w:type="character" w:styleId="2" w:customStyle="1">
    <w:name w:val="Основной текст (2)"/>
    <w:uiPriority w:val="99"/>
    <w:qFormat/>
    <w:rsid w:val="000b4635"/>
    <w:rPr>
      <w:rFonts w:ascii="Calibri" w:hAnsi="Calibri" w:eastAsia="Times New Roman" w:cs="Calibri"/>
      <w:strike w:val="false"/>
      <w:dstrike w:val="false"/>
      <w:color w:val="000000"/>
      <w:spacing w:val="0"/>
      <w:w w:val="100"/>
      <w:sz w:val="24"/>
      <w:szCs w:val="24"/>
      <w:u w:val="none"/>
      <w:effect w:val="none"/>
      <w:lang w:val="ru-RU" w:eastAsia="ru-RU"/>
    </w:rPr>
  </w:style>
  <w:style w:type="character" w:styleId="Annotationreference">
    <w:name w:val="annotation reference"/>
    <w:uiPriority w:val="99"/>
    <w:semiHidden/>
    <w:unhideWhenUsed/>
    <w:qFormat/>
    <w:rsid w:val="000b4635"/>
    <w:rPr>
      <w:sz w:val="16"/>
      <w:szCs w:val="16"/>
    </w:rPr>
  </w:style>
  <w:style w:type="character" w:styleId="Style16" w:customStyle="1">
    <w:name w:val="Текст примечания Знак"/>
    <w:basedOn w:val="DefaultParagraphFont"/>
    <w:link w:val="a8"/>
    <w:uiPriority w:val="99"/>
    <w:semiHidden/>
    <w:qFormat/>
    <w:rsid w:val="000b4635"/>
    <w:rPr>
      <w:rFonts w:ascii="Calibri" w:hAnsi="Calibri" w:eastAsia="Calibri" w:cs="Times New Roman"/>
      <w:sz w:val="20"/>
      <w:szCs w:val="20"/>
    </w:rPr>
  </w:style>
  <w:style w:type="character" w:styleId="Style17" w:customStyle="1">
    <w:name w:val="Тема примечания Знак"/>
    <w:basedOn w:val="Style16"/>
    <w:link w:val="aa"/>
    <w:uiPriority w:val="99"/>
    <w:semiHidden/>
    <w:qFormat/>
    <w:rsid w:val="000b4635"/>
    <w:rPr>
      <w:rFonts w:ascii="Calibri" w:hAnsi="Calibri" w:eastAsia="Calibri" w:cs="Times New Roman"/>
      <w:b/>
      <w:bCs/>
      <w:sz w:val="20"/>
      <w:szCs w:val="20"/>
    </w:rPr>
  </w:style>
  <w:style w:type="character" w:styleId="Style18" w:customStyle="1">
    <w:name w:val="Верхний колонтитул Знак"/>
    <w:basedOn w:val="DefaultParagraphFont"/>
    <w:link w:val="ad"/>
    <w:uiPriority w:val="99"/>
    <w:qFormat/>
    <w:rsid w:val="000b4635"/>
    <w:rPr>
      <w:rFonts w:ascii="Calibri" w:hAnsi="Calibri" w:eastAsia="Calibri" w:cs="Times New Roman"/>
    </w:rPr>
  </w:style>
  <w:style w:type="character" w:styleId="Style19" w:customStyle="1">
    <w:name w:val="Нижний колонтитул Знак"/>
    <w:basedOn w:val="DefaultParagraphFont"/>
    <w:link w:val="af"/>
    <w:uiPriority w:val="99"/>
    <w:qFormat/>
    <w:rsid w:val="000b4635"/>
    <w:rPr>
      <w:rFonts w:ascii="Calibri" w:hAnsi="Calibri" w:eastAsia="Calibri" w:cs="Times New Roman"/>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BalloonText">
    <w:name w:val="Balloon Text"/>
    <w:basedOn w:val="Normal"/>
    <w:link w:val="a4"/>
    <w:uiPriority w:val="99"/>
    <w:semiHidden/>
    <w:unhideWhenUsed/>
    <w:qFormat/>
    <w:rsid w:val="000a7084"/>
    <w:pPr>
      <w:spacing w:lineRule="auto" w:line="240" w:before="0" w:after="0"/>
    </w:pPr>
    <w:rPr>
      <w:rFonts w:ascii="Tahoma" w:hAnsi="Tahoma" w:cs="Tahoma"/>
      <w:sz w:val="16"/>
      <w:szCs w:val="16"/>
    </w:rPr>
  </w:style>
  <w:style w:type="paragraph" w:styleId="1" w:customStyle="1">
    <w:name w:val="Знак1"/>
    <w:basedOn w:val="Normal"/>
    <w:semiHidden/>
    <w:qFormat/>
    <w:rsid w:val="000b4635"/>
    <w:pPr>
      <w:spacing w:lineRule="exact" w:line="240" w:before="120" w:after="160"/>
      <w:jc w:val="both"/>
    </w:pPr>
    <w:rPr>
      <w:rFonts w:ascii="Verdana" w:hAnsi="Verdana" w:eastAsia="Times New Roman" w:cs="Times New Roman"/>
      <w:sz w:val="20"/>
      <w:szCs w:val="20"/>
      <w:lang w:val="en-US"/>
    </w:rPr>
  </w:style>
  <w:style w:type="paragraph" w:styleId="ConsPlusNormal" w:customStyle="1">
    <w:name w:val="ConsPlusNormal"/>
    <w:qFormat/>
    <w:rsid w:val="000b4635"/>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Annotationtext">
    <w:name w:val="annotation text"/>
    <w:basedOn w:val="Normal"/>
    <w:link w:val="a9"/>
    <w:uiPriority w:val="99"/>
    <w:semiHidden/>
    <w:unhideWhenUsed/>
    <w:qFormat/>
    <w:rsid w:val="000b4635"/>
    <w:pPr>
      <w:spacing w:lineRule="auto" w:line="240"/>
    </w:pPr>
    <w:rPr>
      <w:rFonts w:ascii="Calibri" w:hAnsi="Calibri" w:eastAsia="Calibri" w:cs="Times New Roman"/>
      <w:sz w:val="20"/>
      <w:szCs w:val="20"/>
    </w:rPr>
  </w:style>
  <w:style w:type="paragraph" w:styleId="Annotationsubject">
    <w:name w:val="annotation subject"/>
    <w:basedOn w:val="Annotationtext"/>
    <w:next w:val="Annotationtext"/>
    <w:link w:val="ab"/>
    <w:uiPriority w:val="99"/>
    <w:semiHidden/>
    <w:unhideWhenUsed/>
    <w:qFormat/>
    <w:rsid w:val="000b4635"/>
    <w:pPr/>
    <w:rPr>
      <w:b/>
      <w:bCs/>
    </w:rPr>
  </w:style>
  <w:style w:type="paragraph" w:styleId="ListParagraph">
    <w:name w:val="List Paragraph"/>
    <w:basedOn w:val="Normal"/>
    <w:uiPriority w:val="34"/>
    <w:qFormat/>
    <w:rsid w:val="000b4635"/>
    <w:pPr>
      <w:spacing w:before="0" w:after="200"/>
      <w:ind w:left="720" w:hanging="0"/>
      <w:contextualSpacing/>
    </w:pPr>
    <w:rPr>
      <w:rFonts w:ascii="Calibri" w:hAnsi="Calibri" w:eastAsia="Calibri" w:cs="Times New Roman"/>
    </w:rPr>
  </w:style>
  <w:style w:type="paragraph" w:styleId="Style25">
    <w:name w:val="Верхний и нижний колонтитулы"/>
    <w:basedOn w:val="Normal"/>
    <w:qFormat/>
    <w:pPr/>
    <w:rPr/>
  </w:style>
  <w:style w:type="paragraph" w:styleId="Style26">
    <w:name w:val="Header"/>
    <w:basedOn w:val="Normal"/>
    <w:link w:val="ae"/>
    <w:uiPriority w:val="99"/>
    <w:unhideWhenUsed/>
    <w:rsid w:val="000b4635"/>
    <w:pPr>
      <w:tabs>
        <w:tab w:val="clear" w:pos="708"/>
        <w:tab w:val="center" w:pos="4677" w:leader="none"/>
        <w:tab w:val="right" w:pos="9355" w:leader="none"/>
      </w:tabs>
    </w:pPr>
    <w:rPr>
      <w:rFonts w:ascii="Calibri" w:hAnsi="Calibri" w:eastAsia="Calibri" w:cs="Times New Roman"/>
    </w:rPr>
  </w:style>
  <w:style w:type="paragraph" w:styleId="Style27">
    <w:name w:val="Footer"/>
    <w:basedOn w:val="Normal"/>
    <w:link w:val="af0"/>
    <w:uiPriority w:val="99"/>
    <w:unhideWhenUsed/>
    <w:rsid w:val="000b4635"/>
    <w:pPr>
      <w:tabs>
        <w:tab w:val="clear" w:pos="708"/>
        <w:tab w:val="center" w:pos="4677" w:leader="none"/>
        <w:tab w:val="right" w:pos="9355" w:leader="none"/>
      </w:tabs>
    </w:pPr>
    <w:rPr>
      <w:rFonts w:ascii="Calibri" w:hAnsi="Calibri" w:eastAsia="Calibri" w:cs="Times New Roman"/>
    </w:rPr>
  </w:style>
  <w:style w:type="paragraph" w:styleId="Revision">
    <w:name w:val="Revision"/>
    <w:uiPriority w:val="99"/>
    <w:semiHidden/>
    <w:qFormat/>
    <w:rsid w:val="000b4635"/>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0b463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39"/>
    <w:rsid w:val="000a708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Сетка таблицы1"/>
    <w:basedOn w:val="a1"/>
    <w:uiPriority w:val="59"/>
    <w:rsid w:val="000b4635"/>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Сетка таблицы2"/>
    <w:basedOn w:val="a1"/>
    <w:uiPriority w:val="59"/>
    <w:rsid w:val="000b4635"/>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
    <w:name w:val="Сетка таблицы3"/>
    <w:basedOn w:val="a1"/>
    <w:uiPriority w:val="59"/>
    <w:rsid w:val="000b4635"/>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
    <w:name w:val="Сетка таблицы4"/>
    <w:basedOn w:val="a1"/>
    <w:uiPriority w:val="59"/>
    <w:rsid w:val="000b4635"/>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
    <w:name w:val="Сетка таблицы5"/>
    <w:basedOn w:val="a1"/>
    <w:uiPriority w:val="59"/>
    <w:rsid w:val="000b4635"/>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
    <w:name w:val="Сетка таблицы6"/>
    <w:basedOn w:val="a1"/>
    <w:uiPriority w:val="59"/>
    <w:rsid w:val="000b4635"/>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
    <w:name w:val="Сетка таблицы7"/>
    <w:basedOn w:val="a1"/>
    <w:uiPriority w:val="59"/>
    <w:rsid w:val="000b4635"/>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Сетка таблицы8"/>
    <w:basedOn w:val="a1"/>
    <w:uiPriority w:val="59"/>
    <w:rsid w:val="000b4635"/>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mailto:e.fetter@list.ru" TargetMode="External"/><Relationship Id="rId5" Type="http://schemas.openxmlformats.org/officeDocument/2006/relationships/hyperlink" Target="mailto:e.fetter@list.ru" TargetMode="External"/><Relationship Id="rId6" Type="http://schemas.openxmlformats.org/officeDocument/2006/relationships/hyperlink" Target="mailto:e.fetter@list.ru" TargetMode="External"/><Relationship Id="rId7" Type="http://schemas.openxmlformats.org/officeDocument/2006/relationships/hyperlink" Target="mailto:u.royd@list.ru" TargetMode="External"/><Relationship Id="rId8" Type="http://schemas.openxmlformats.org/officeDocument/2006/relationships/hyperlink" Target="mailto:u.klementieva@yandex.ru" TargetMode="External"/><Relationship Id="rId9" Type="http://schemas.openxmlformats.org/officeDocument/2006/relationships/hyperlink" Target="mailto:u.klementieva@yandex.ru" TargetMode="External"/><Relationship Id="rId10" Type="http://schemas.openxmlformats.org/officeDocument/2006/relationships/hyperlink" Target="mailto:komim01@yandex.ru" TargetMode="External"/><Relationship Id="rId11" Type="http://schemas.openxmlformats.org/officeDocument/2006/relationships/hyperlink" Target="mailto:komim01@yandex.ru" TargetMode="External"/><Relationship Id="rId12" Type="http://schemas.openxmlformats.org/officeDocument/2006/relationships/hyperlink" Target="mailto:u.klementieva@yandex.ru" TargetMode="External"/><Relationship Id="rId13" Type="http://schemas.openxmlformats.org/officeDocument/2006/relationships/hyperlink" Target="mailto:u.klementieva@yandex.ru" TargetMode="External"/><Relationship Id="rId14" Type="http://schemas.openxmlformats.org/officeDocument/2006/relationships/hyperlink" Target="mailto:u.klementieva@yandex.ru" TargetMode="External"/><Relationship Id="rId15" Type="http://schemas.openxmlformats.org/officeDocument/2006/relationships/hyperlink" Target="mailto:u.klementieva@yandex.ru" TargetMode="External"/><Relationship Id="rId16" Type="http://schemas.openxmlformats.org/officeDocument/2006/relationships/hyperlink" Target="mailto:i.v.borodulina@mail.ru" TargetMode="External"/><Relationship Id="rId17" Type="http://schemas.openxmlformats.org/officeDocument/2006/relationships/hyperlink" Target="mailto:ugh-volchansk@mail.ru" TargetMode="External"/><Relationship Id="rId18" Type="http://schemas.openxmlformats.org/officeDocument/2006/relationships/header" Target="header2.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37CF-E6CC-4244-8AEB-683D2A74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Application>LibreOffice/6.4.5.2$Windows_X86_64 LibreOffice_project/a726b36747cf2001e06b58ad5db1aa3a9a1872d6</Application>
  <Pages>15</Pages>
  <Words>2534</Words>
  <Characters>20310</Characters>
  <CharactersWithSpaces>22771</CharactersWithSpaces>
  <Paragraphs>352</Paragraphs>
  <Company>ВГО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2018-11-06T11:54:00Z</dcterms:created>
  <dc:creator>алёна</dc:creator>
  <dc:description/>
  <dc:language>ru-RU</dc:language>
  <cp:lastModifiedBy/>
  <cp:lastPrinted>2021-02-12T14:05:55Z</cp:lastPrinted>
  <dcterms:modified xsi:type="dcterms:W3CDTF">2021-02-12T14:10:05Z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ВГО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