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 id="ole_rId2" style="width:29.65pt;height:46.6pt" o:ole="">
            <v:imagedata r:id="rId3" o:title=""/>
          </v:shape>
          <o:OLEObject Type="Embed" ProgID="StaticMetafile" ShapeID="ole_rId2" DrawAspect="Content" ObjectID="_937226795" r:id="rId2"/>
        </w:object>
      </w:r>
    </w:p>
    <w:p>
      <w:pPr>
        <w:pStyle w:val="Normal"/>
        <w:keepNext w:val="true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>
      <w:pPr>
        <w:pStyle w:val="Normal"/>
        <w:keepNext w:val="true"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 xml:space="preserve">  </w:t>
      </w:r>
      <w:r>
        <w:rPr>
          <w:rFonts w:eastAsia="Times New Roman"/>
        </w:rPr>
        <w:t>10.08.2020</w:t>
      </w:r>
      <w:r>
        <w:rPr>
          <w:rFonts w:eastAsia="Times New Roman"/>
        </w:rPr>
        <w:t xml:space="preserve">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313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2020  году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от 07.12.2017 года № 908-ПП «</w:t>
      </w:r>
      <w:r>
        <w:rPr>
          <w:rFonts w:eastAsia="Calibri" w:eastAsiaTheme="minorHAnsi"/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План организации и проведения ярмарок на территории Волчанского городского округа в 2020 году, утвержденный постановлением главы Волчанского городского округа от 23.12.2019 года № 526 «Об утверждении Плана организации и проведения ярмарок на территории Волчанского городского округа в 2020 году» (с изменениями от 29.04.2020 года № 179, от 23.06.2020 года № 253, от 07.07.2020 года № 266)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в строке 1</w:t>
      </w:r>
      <w:r>
        <w:rPr>
          <w:rFonts w:eastAsia="Calibri" w:cs="Times New Roman"/>
          <w:sz w:val="28"/>
          <w:szCs w:val="28"/>
          <w:lang w:eastAsia="ru-RU"/>
        </w:rPr>
        <w:t>3</w:t>
      </w:r>
      <w:r>
        <w:rPr>
          <w:sz w:val="28"/>
          <w:szCs w:val="28"/>
        </w:rPr>
        <w:t xml:space="preserve">: </w:t>
      </w:r>
    </w:p>
    <w:p>
      <w:pPr>
        <w:pStyle w:val="ListParagraph"/>
        <w:tabs>
          <w:tab w:val="clear" w:pos="708"/>
          <w:tab w:val="left" w:pos="709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>
        <w:rPr>
          <w:rFonts w:eastAsia="Calibri" w:cs="Times New Roman"/>
          <w:sz w:val="28"/>
          <w:szCs w:val="28"/>
          <w:lang w:eastAsia="ru-RU"/>
        </w:rPr>
        <w:t>27 августа</w:t>
      </w:r>
      <w:r>
        <w:rPr>
          <w:sz w:val="28"/>
          <w:szCs w:val="28"/>
        </w:rPr>
        <w:t xml:space="preserve"> 2020 года» заменить словами «</w:t>
      </w:r>
      <w:r>
        <w:rPr>
          <w:rFonts w:eastAsia="Calibri" w:cs="Times New Roman"/>
          <w:sz w:val="28"/>
          <w:szCs w:val="28"/>
          <w:lang w:eastAsia="ru-RU"/>
        </w:rPr>
        <w:t>20 августа</w:t>
      </w:r>
      <w:r>
        <w:rPr>
          <w:sz w:val="28"/>
          <w:szCs w:val="28"/>
        </w:rPr>
        <w:t xml:space="preserve"> 2020 года»;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993" w:leader="none"/>
          <w:tab w:val="left" w:pos="1276" w:leader="none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в строке 1</w:t>
      </w:r>
      <w:r>
        <w:rPr>
          <w:rFonts w:eastAsia="Calibri" w:cs="Times New Roman"/>
          <w:sz w:val="28"/>
          <w:szCs w:val="28"/>
          <w:lang w:eastAsia="ru-RU"/>
        </w:rPr>
        <w:t>4</w:t>
      </w:r>
      <w:r>
        <w:rPr>
          <w:sz w:val="28"/>
          <w:szCs w:val="28"/>
        </w:rPr>
        <w:t xml:space="preserve">: </w:t>
      </w:r>
    </w:p>
    <w:p>
      <w:pPr>
        <w:pStyle w:val="ListParagraph"/>
        <w:tabs>
          <w:tab w:val="clear" w:pos="708"/>
          <w:tab w:val="left" w:pos="709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>
        <w:rPr>
          <w:rFonts w:eastAsia="Calibri" w:cs="Times New Roman"/>
          <w:sz w:val="28"/>
          <w:szCs w:val="28"/>
          <w:lang w:eastAsia="ru-RU"/>
        </w:rPr>
        <w:t>28 августа</w:t>
      </w:r>
      <w:r>
        <w:rPr>
          <w:sz w:val="28"/>
          <w:szCs w:val="28"/>
        </w:rPr>
        <w:t xml:space="preserve"> 2020 года» заменить словами «</w:t>
      </w:r>
      <w:r>
        <w:rPr>
          <w:rFonts w:eastAsia="Calibri" w:cs="Times New Roman"/>
          <w:sz w:val="28"/>
          <w:szCs w:val="28"/>
          <w:lang w:eastAsia="ru-RU"/>
        </w:rPr>
        <w:t>21 августа</w:t>
      </w:r>
      <w:r>
        <w:rPr>
          <w:sz w:val="28"/>
          <w:szCs w:val="28"/>
        </w:rPr>
        <w:t xml:space="preserve"> 2020 года»;</w:t>
      </w:r>
    </w:p>
    <w:p>
      <w:pPr>
        <w:pStyle w:val="ListParagraph"/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«пр. Комсомольский, участок между ул. Пионерская и ул. Краснотурьинская» заменить словами «участок по адресу Пионерская, 10»</w:t>
      </w:r>
    </w:p>
    <w:p>
      <w:pPr>
        <w:pStyle w:val="ListParagraph"/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после строки 14, вставить строку 14.1 следующего содержания: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1184"/>
        <w:gridCol w:w="1426"/>
        <w:gridCol w:w="1365"/>
        <w:gridCol w:w="1290"/>
        <w:gridCol w:w="1140"/>
        <w:gridCol w:w="1649"/>
        <w:gridCol w:w="1079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ru-RU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ru-RU"/>
              </w:rPr>
              <w:t xml:space="preserve">№ </w:t>
            </w: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ru-RU"/>
              </w:rPr>
              <w:t>п/п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Наименование ярмарки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Тип ярмарки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Вид ярмарки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Предельные сроки (период)проведения ярмарок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Место размещения ярмарки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Наименование, юридический адрес и адрес сайта в информационно-телекоммуникационной сети Интернет организатора ярмарки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Количество мест для продажи товаров (выполнения работ, оказания услуг) на ярмарке</w:t>
            </w:r>
          </w:p>
        </w:tc>
      </w:tr>
      <w:tr>
        <w:trPr/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ru-RU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eastAsia="ru-RU"/>
              </w:rPr>
              <w:t>14.1</w:t>
            </w:r>
          </w:p>
        </w:tc>
        <w:tc>
          <w:tcPr>
            <w:tcW w:w="11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Для всей семьи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Разовая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(праздничная)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Универсальная (ярмарка выходного дня)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29 августа 2020 года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г. Волчанск, площадь им. Гогия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Волчанского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РФ, Свердловская область, город Волчанск, улица Уральского Комсомола,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http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://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volchansk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adm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lang w:val="en-US"/>
              </w:rPr>
              <w:t>ru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/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</w:t>
            </w:r>
          </w:p>
        </w:tc>
      </w:tr>
    </w:tbl>
    <w:p>
      <w:pPr>
        <w:pStyle w:val="ListParagraph"/>
        <w:tabs>
          <w:tab w:val="clear" w:pos="708"/>
          <w:tab w:val="left" w:pos="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нумерацию строк оставить прежней.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4253" w:leader="none"/>
          <w:tab w:val="left" w:pos="993" w:leader="none"/>
        </w:tabs>
        <w:overflowPunct w:val="false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rsid w:val="00f61f28"/>
    <w:pPr>
      <w:tabs>
        <w:tab w:val="clear" w:pos="708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LibreOffice/6.4.5.2$Windows_X86_64 LibreOffice_project/a726b36747cf2001e06b58ad5db1aa3a9a1872d6</Application>
  <Pages>2</Pages>
  <Words>297</Words>
  <Characters>1999</Characters>
  <CharactersWithSpaces>2546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2020-08-10T09:11:42Z</cp:lastPrinted>
  <dcterms:modified xsi:type="dcterms:W3CDTF">2020-08-10T14:46:22Z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