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E" w:rsidRPr="0067382E" w:rsidRDefault="0067382E" w:rsidP="00B05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73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2E" w:rsidRPr="0067382E" w:rsidRDefault="0067382E" w:rsidP="006738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7382E" w:rsidRPr="0067382E" w:rsidRDefault="0067382E" w:rsidP="006738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67382E" w:rsidRPr="0067382E" w:rsidRDefault="0067382E" w:rsidP="0067382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382E" w:rsidRPr="0067382E" w:rsidRDefault="0067382E" w:rsidP="006738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67382E" w:rsidRPr="0067382E" w:rsidRDefault="0067382E" w:rsidP="0067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2E" w:rsidRPr="0067382E" w:rsidRDefault="0067382E" w:rsidP="006738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67382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67382E" w:rsidRPr="0067382E" w:rsidRDefault="0067382E" w:rsidP="0067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2E" w:rsidRPr="0067382E" w:rsidRDefault="00243CFF" w:rsidP="0067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25.02.2016</w:t>
      </w:r>
      <w:r w:rsidR="0067382E" w:rsidRPr="00673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7382E"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82E"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82E" w:rsidRPr="006738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7382E" w:rsidRPr="0067382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59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67382E" w:rsidRPr="006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67382E" w:rsidRPr="0067382E" w:rsidRDefault="0067382E" w:rsidP="0067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67382E" w:rsidRPr="0067382E" w:rsidRDefault="0067382E" w:rsidP="0067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разработки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корректировки 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прогноза социально-экономического развития Волчанского городского округа</w:t>
      </w: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871E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долгосрочный</w:t>
      </w:r>
      <w:r w:rsidRPr="0067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период</w:t>
      </w: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7382E" w:rsidRP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7382E" w:rsidRDefault="0067382E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Бюджетным кодексом Российской Федерации</w:t>
      </w:r>
      <w:r w:rsidR="002A4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Законом Свердловской области от 15 июня 2015 года № 45-ОЗ «О стратегическом планировании в Российской Федерации</w:t>
      </w:r>
      <w:r w:rsidR="00BE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осуществляемом на территории Свердловской области», руководствуясь Постановлением Правительства Свердловской области от </w:t>
      </w:r>
      <w:r w:rsidR="0087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10.02.2016</w:t>
      </w:r>
      <w:r w:rsidR="00BE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7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0-ПП «О порядке разработки и корректировки прогноза социально-экономического развития Свердловской области на </w:t>
      </w:r>
      <w:r w:rsidR="0087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</w:t>
      </w:r>
      <w:r w:rsidR="00BE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срочный период»,</w:t>
      </w:r>
    </w:p>
    <w:p w:rsidR="00BE1D49" w:rsidRDefault="00BE1D49" w:rsidP="0067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D49" w:rsidRDefault="00BE1D49" w:rsidP="00BE1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97B" w:rsidRPr="0083697B" w:rsidRDefault="0083697B" w:rsidP="0083697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период 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прогноз)</w:t>
      </w:r>
      <w:r w:rsidR="00F1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97B" w:rsidRPr="0083697B" w:rsidRDefault="0083697B" w:rsidP="00D047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ответственным структурным подразделением администрации Волчанского городского округа, уполномоченным 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корректировку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Волчанского городского округа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1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D04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</w:t>
      </w:r>
      <w:r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экономический отдел администрации Волчанского городского округа. </w:t>
      </w:r>
    </w:p>
    <w:p w:rsidR="00175EFB" w:rsidRDefault="00871E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EFB" w:rsidRPr="0017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</w:t>
      </w:r>
      <w:hyperlink r:id="rId6" w:history="1">
        <w:r w:rsidRPr="008219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http://admvolchansk.ru/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информационном бюллетене «</w:t>
      </w:r>
      <w:r w:rsidR="002A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97B" w:rsidRDefault="00871E6F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97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Волчанского городского округа </w:t>
      </w:r>
      <w:proofErr w:type="spellStart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Вервейна</w:t>
      </w:r>
      <w:proofErr w:type="spellEnd"/>
      <w:r w:rsidR="00175EFB" w:rsidRPr="001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83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175EFB" w:rsidRDefault="00175EFB" w:rsidP="001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871E6F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512C82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512C82" w:rsidRPr="00512C82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512C82" w:rsidRPr="00512C82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512C82" w:rsidRPr="00A14EFE" w:rsidRDefault="00512C82" w:rsidP="00512C82">
      <w:pPr>
        <w:spacing w:after="0" w:line="240" w:lineRule="auto"/>
        <w:ind w:firstLine="522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3CFF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25.02.2016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  </w:t>
      </w:r>
      <w:r w:rsidR="00243CFF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bookmarkStart w:id="0" w:name="_GoBack"/>
      <w:bookmarkEnd w:id="0"/>
    </w:p>
    <w:p w:rsidR="00512C82" w:rsidRPr="00512C82" w:rsidRDefault="00512C82" w:rsidP="00512C82">
      <w:pPr>
        <w:spacing w:after="0" w:line="36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C496F" w:rsidRDefault="00CC496F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КОРРЕКТИРОВКИ ПРОГНОЗА </w:t>
      </w:r>
    </w:p>
    <w:p w:rsidR="00CC496F" w:rsidRDefault="00CC496F" w:rsidP="00CC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CC496F" w:rsidRDefault="00CC496F" w:rsidP="00CC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</w:t>
      </w:r>
    </w:p>
    <w:p w:rsidR="00512C82" w:rsidRPr="00512C82" w:rsidRDefault="00CC496F" w:rsidP="00CC4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7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</w:t>
      </w:r>
      <w:r w:rsidRPr="00C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СРОЧНЫЙ ПЕРИОД</w:t>
      </w:r>
    </w:p>
    <w:p w:rsidR="00512C82" w:rsidRDefault="00512C82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512C82" w:rsidRDefault="00CC496F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512C8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51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512C82" w:rsidRPr="00512C82" w:rsidRDefault="00512C82" w:rsidP="00512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</w:t>
      </w:r>
      <w:r w:rsidR="0038775E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правила разработки </w:t>
      </w:r>
      <w:r w:rsidR="003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социально-экономического развития Волчанского городского округа на 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38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прогноз).</w:t>
      </w:r>
    </w:p>
    <w:p w:rsidR="00512C82" w:rsidRDefault="00512C82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прогноз</w:t>
      </w:r>
      <w:r w:rsidR="00C3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основе сценарных условий и основных параметров прогноза социально-экономического развития Свердловской области на 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C3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данных, представляемых </w:t>
      </w:r>
      <w:r w:rsidR="00F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Волчанского городского округа, органами местного самоуправления Волчанского городского округа и хозяйствующими субъектами, расположенными на территории Волчанского городского округа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74A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прогноз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="005F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6 лет на 15 и более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74A" w:rsidRPr="00512C82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Разработка </w:t>
      </w:r>
      <w:r w:rsidR="00C3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корректировка </w:t>
      </w:r>
      <w:r w:rsidR="00F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долгосрочного </w:t>
      </w:r>
      <w:r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</w:p>
    <w:p w:rsidR="00512C82" w:rsidRDefault="00C3274A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2C82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.Разработка </w:t>
      </w:r>
      <w:r w:rsidR="00F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долгосрочного </w:t>
      </w:r>
      <w:r w:rsidR="00512C82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 администрации Волчанского городского округа</w:t>
      </w:r>
      <w:r w:rsidR="002D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структурными подразделениями администрации Волчанского городского округа, органами местного самоуправления Волчанского городского округа и хозяйствующими субъектами, расположенными на территории Волчанского городского округа</w:t>
      </w:r>
      <w:r w:rsidR="00512C82" w:rsidRPr="0051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разработки 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используются следующие данные:</w:t>
      </w:r>
    </w:p>
    <w:p w:rsidR="00F12387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сценарные условия и основные параметры прогноза социально-экономического развития Свердловской области на 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период, разработанные Министерством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Свердловской области;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статистическая информация Территориального органа Федеральной службы государственной статистики по Свердловской области;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 по прогнозу развития, представленные структурными подразделениями администрации Волчанского городского округа и органами местного самоуправления Волчанского городского округа в пределах своих полномочий;</w:t>
      </w:r>
    </w:p>
    <w:p w:rsidR="002D73B0" w:rsidRDefault="002D73B0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долгосрочного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 Волчанского городского округа.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Разработка 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осуществляется в следующем порядке: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экономический отдел администрации Волчанского городского округа обеспечивает структурные подразделения администрации Волчанского городского округа, органы местного самоуправления Волчанского городского округа и хозяйствующие субъекты Волчанского городского округа необходимыми формами и методическими рекомендациями;</w:t>
      </w:r>
    </w:p>
    <w:p w:rsidR="001C5222" w:rsidRDefault="001C5222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сценарных условий и основных параметров прогноза социально-экономического развития Свердловской области на долгосрочный период, доведенных Министерством экономики Свердловской области, направляет запросы в структурные подразделения администрации Волчанского городского округа, органы местного самоуправления Волчанского городского округа и хозяйствующие субъекты Волчанского городского округа, с приложением сценарных условий и основных параметров прогноза социально-экономического развития Свердловской области на долгосрочный период;</w:t>
      </w:r>
      <w:proofErr w:type="gramEnd"/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качество и полноту представляемых материалов и в случае необходимости возвращает материалы на доработку;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сведение материалов по прогнозу и подготавливает проект постановления главы Волчанского городского округа об 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утверждениидолгосрочного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прогноза;</w:t>
      </w:r>
    </w:p>
    <w:p w:rsidR="00CC496F" w:rsidRDefault="00CC496F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структурные подразделения администрации Волчанского городского округа, органы местного самоуправления Волчанского городского округа, хозяйствующие субъекты Волчанского городского округа</w:t>
      </w:r>
      <w:r w:rsidR="000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после получения от экономического отдела администрации Волчанского городского округа материалов, указанных в подпункте 1 пункта 7 настоящего порядка, разрабатывают и представляют в экономический отдел администрации Волчанского городского округа данные по прогнозу развития курируемых видов экономической деятельности, секторов и сфер экономики на </w:t>
      </w:r>
      <w:r w:rsidR="00F12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r w:rsidR="000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(далее – подаваемые прогнозные данные).</w:t>
      </w:r>
    </w:p>
    <w:p w:rsidR="00027D44" w:rsidRDefault="00027D44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Подаваемые прогнозные данные должны содержать:</w:t>
      </w:r>
    </w:p>
    <w:p w:rsidR="00F12387" w:rsidRDefault="00F12387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оценку достигнутого уровня развития курируемых видов экономической деятельности, секторов и сфер экономики;</w:t>
      </w:r>
    </w:p>
    <w:p w:rsidR="00F12387" w:rsidRDefault="00F12387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внутренних условий и характеристики развития курируемых видов экономической деятельности, секторов и сфер экономики на долгосрочный период</w:t>
      </w:r>
      <w:r w:rsidR="00443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EE3" w:rsidRDefault="00443EE3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факторов и ограничений развития курируемых видов экономической деятельности, секторов и сфер экономики в долгосрочном периоде;</w:t>
      </w:r>
    </w:p>
    <w:p w:rsidR="00443EE3" w:rsidRDefault="00443EE3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социально-экономического развития курируемых видов экономической деятельности, секторов и сфер экономики и целевые показатели прогноза их развития на долгосрочный период, включая количественные показатели и качественные характеристики с учетом проведения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муниципальными программами Волчанского городского округа;</w:t>
      </w:r>
    </w:p>
    <w:p w:rsidR="00443EE3" w:rsidRDefault="00443EE3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объемов и динамики инвестиций в основной капитал по видам экономической деятельности на долгосрочный период;</w:t>
      </w:r>
    </w:p>
    <w:p w:rsidR="00696041" w:rsidRDefault="00E07F89" w:rsidP="00E0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 Ответственные за мониторинг реализации муниципальных программ Волчанского городского округа</w:t>
      </w:r>
      <w:r w:rsidR="001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с момента получения от экономического отдела администрации Волчанского городского округа запроса, указанного в абзаце втором подпункта 1 пункта 7 настоящего порядка</w:t>
      </w:r>
      <w:r w:rsidR="002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данными, указанными в подпункте 2 пункта 7 настоящего порядка, представляют в экономический отдел администрации Волчанского городского округа основные параметры муниципальных программ Волчанского городского округа, содержащие</w:t>
      </w:r>
      <w:proofErr w:type="gramEnd"/>
      <w:r w:rsidR="002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информацию по целевым показателям (индикаторам) и финансовому обеспечению;</w:t>
      </w:r>
    </w:p>
    <w:p w:rsidR="002F5B47" w:rsidRPr="001C5222" w:rsidRDefault="002F5B47" w:rsidP="00E0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муниципальное казенное учреждение «Управление городского хозяйства», в течение месяца с момента получения от экономического отдела администрации Волчанского городского округа, указанного в  абзаце втором подпункта 1 пункта 7 настоящего порядка вместе с данными, указанными в подпункте 2 пункта 7 настоящего порядка, представляют в экономический отдел администрации Волчанского городского округа прогноз потребления топливно-энергетических ресурсов на территории Волчанского городского округа.</w:t>
      </w:r>
      <w:proofErr w:type="gramEnd"/>
    </w:p>
    <w:p w:rsidR="009B43AD" w:rsidRDefault="008F672F" w:rsidP="00D7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долгосрочного прогноза проходит процедуру общественного обсуждения в соответствии с </w:t>
      </w:r>
      <w:r w:rsidR="00D75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области».</w:t>
      </w:r>
    </w:p>
    <w:p w:rsidR="00D75A39" w:rsidRDefault="00D75A39" w:rsidP="00D7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Долгосрочный прогноз утверждается постановлением главы Волчанского городского округа.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утвержденного долгосрочного прогноза осуществляется на основании предложений экономического отдела администрации Волчанского городского округа с учетом прогноза социально-экономического развития Волчанского городского округа на среднесрочный период и в случае существенного изменения сценарных условий и основных параметров прогноза социально-экономического развития Свердловской области на долгосрочный период.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 корректировкой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понимается изменение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утвержденного долгосрочного прогноза без продления 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разрабатывался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3AD" w:rsidRDefault="009B43AD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долгосрочного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осуществляется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предусмотренные для его разработки и утверждения в соответствии с пунктом 7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A39" w:rsidRDefault="00D75A39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Разработка и корректировка долгосрочного прогноза осуществляются при методическом содействии Министерства экономики Свердловской области.</w:t>
      </w:r>
    </w:p>
    <w:p w:rsidR="00A7313C" w:rsidRDefault="00A7313C" w:rsidP="0051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2" w:rsidRPr="00512C82" w:rsidRDefault="00512C82" w:rsidP="00512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C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III</w:t>
      </w:r>
      <w:r w:rsidRPr="0051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содержанию </w:t>
      </w:r>
      <w:r w:rsidR="00D75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долгосрочного </w:t>
      </w:r>
      <w:r w:rsidR="009B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прогноза</w:t>
      </w:r>
    </w:p>
    <w:p w:rsidR="00175EFB" w:rsidRDefault="009B43AD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прогноз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на вариативной основе с учетом вероятностного воздействия внутренних и внешних политических, экономических, </w:t>
      </w:r>
      <w:r w:rsidR="004A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других факторов.</w:t>
      </w:r>
    </w:p>
    <w:p w:rsidR="004A6FD3" w:rsidRDefault="004A6FD3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5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прогноз </w:t>
      </w:r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показатели:</w:t>
      </w:r>
    </w:p>
    <w:p w:rsidR="00AD50D4" w:rsidRDefault="00AD50D4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численность постоянного населения (среднегодовая) на конец периода;</w:t>
      </w:r>
    </w:p>
    <w:p w:rsidR="00AD50D4" w:rsidRDefault="00AD50D4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производительность труда на конец периода;</w:t>
      </w:r>
    </w:p>
    <w:p w:rsidR="000779AB" w:rsidRDefault="00AD50D4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отгруженных товаров собственного производства, выполненных работ (услуг) собственными 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периода</w:t>
      </w:r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видам экономической деятельности: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производства;</w:t>
      </w:r>
    </w:p>
    <w:p w:rsidR="000779AB" w:rsidRDefault="000779AB" w:rsidP="009B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электроэнергии, газа и воды;</w:t>
      </w:r>
    </w:p>
    <w:p w:rsidR="00AD50D4" w:rsidRDefault="00AD50D4" w:rsidP="009B4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темп роста </w:t>
      </w:r>
      <w:r w:rsidRPr="00AD50D4">
        <w:rPr>
          <w:rFonts w:ascii="Times New Roman" w:eastAsia="Calibri" w:hAnsi="Times New Roman" w:cs="Times New Roman"/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(среднегодовой за период), </w:t>
      </w:r>
      <w:r>
        <w:rPr>
          <w:rFonts w:ascii="Times New Roman" w:eastAsia="Calibri" w:hAnsi="Times New Roman" w:cs="Times New Roman"/>
          <w:sz w:val="28"/>
          <w:szCs w:val="28"/>
        </w:rPr>
        <w:t>в том числе по видам экономической деятельности:</w:t>
      </w:r>
    </w:p>
    <w:p w:rsidR="00AD50D4" w:rsidRDefault="00AD50D4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ископаемых;</w:t>
      </w:r>
    </w:p>
    <w:p w:rsidR="00AD50D4" w:rsidRDefault="00AD50D4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производства;</w:t>
      </w:r>
    </w:p>
    <w:p w:rsidR="00AD50D4" w:rsidRDefault="00AD50D4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электроэнергии, газа и воды;</w:t>
      </w:r>
    </w:p>
    <w:p w:rsidR="00AD50D4" w:rsidRDefault="00AD50D4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оборот розничной торговли на конец периода;</w:t>
      </w:r>
    </w:p>
    <w:p w:rsidR="00AD50D4" w:rsidRDefault="00AD50D4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инвестиции в основной капитал (накопленные за период);</w:t>
      </w:r>
    </w:p>
    <w:p w:rsidR="00AD50D4" w:rsidRDefault="00AD50D4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численность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(среднегодовая) на конец периода;</w:t>
      </w:r>
    </w:p>
    <w:p w:rsidR="00AD50D4" w:rsidRDefault="0020290D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уровень безработицы на конец периода;</w:t>
      </w:r>
    </w:p>
    <w:p w:rsidR="0020290D" w:rsidRDefault="0020290D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средняя номинальная начисленная заработная плата одного работника на конец периода;</w:t>
      </w:r>
    </w:p>
    <w:p w:rsidR="0020290D" w:rsidRDefault="0020290D" w:rsidP="00AD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основные макроэкономические показатели по видам экономической деятельности.</w:t>
      </w:r>
    </w:p>
    <w:p w:rsidR="00BE1D49" w:rsidRPr="00315E9E" w:rsidRDefault="00BE1D49" w:rsidP="00315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CEE" w:rsidRDefault="00A90CEE"/>
    <w:sectPr w:rsidR="00A90CEE" w:rsidSect="006738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5A8"/>
    <w:multiLevelType w:val="hybridMultilevel"/>
    <w:tmpl w:val="CC8CBC8A"/>
    <w:lvl w:ilvl="0" w:tplc="89B0B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39"/>
    <w:rsid w:val="00027D44"/>
    <w:rsid w:val="000779AB"/>
    <w:rsid w:val="00175EFB"/>
    <w:rsid w:val="001C5222"/>
    <w:rsid w:val="0020290D"/>
    <w:rsid w:val="00222D18"/>
    <w:rsid w:val="00243CFF"/>
    <w:rsid w:val="002A0307"/>
    <w:rsid w:val="002A4CCE"/>
    <w:rsid w:val="002D73B0"/>
    <w:rsid w:val="002F4E8B"/>
    <w:rsid w:val="002F5B47"/>
    <w:rsid w:val="00315E9E"/>
    <w:rsid w:val="0035078A"/>
    <w:rsid w:val="0038775E"/>
    <w:rsid w:val="003C1D9B"/>
    <w:rsid w:val="00443EE3"/>
    <w:rsid w:val="004A6FD3"/>
    <w:rsid w:val="004B6BBB"/>
    <w:rsid w:val="00512C82"/>
    <w:rsid w:val="005F1B4C"/>
    <w:rsid w:val="0067382E"/>
    <w:rsid w:val="00696041"/>
    <w:rsid w:val="007A0D9B"/>
    <w:rsid w:val="0083697B"/>
    <w:rsid w:val="00871E6F"/>
    <w:rsid w:val="008F672F"/>
    <w:rsid w:val="00946D39"/>
    <w:rsid w:val="009B43AD"/>
    <w:rsid w:val="00A14EFE"/>
    <w:rsid w:val="00A7313C"/>
    <w:rsid w:val="00A90CEE"/>
    <w:rsid w:val="00AD50D4"/>
    <w:rsid w:val="00B05903"/>
    <w:rsid w:val="00BE1D49"/>
    <w:rsid w:val="00C3274A"/>
    <w:rsid w:val="00CC496F"/>
    <w:rsid w:val="00D0471E"/>
    <w:rsid w:val="00D75A39"/>
    <w:rsid w:val="00E07F89"/>
    <w:rsid w:val="00E87B44"/>
    <w:rsid w:val="00F12387"/>
    <w:rsid w:val="00F14D2C"/>
    <w:rsid w:val="00F22A86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D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D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1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olcha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Gl.Specialist</cp:lastModifiedBy>
  <cp:revision>2</cp:revision>
  <cp:lastPrinted>2016-02-24T05:05:00Z</cp:lastPrinted>
  <dcterms:created xsi:type="dcterms:W3CDTF">2016-08-15T04:36:00Z</dcterms:created>
  <dcterms:modified xsi:type="dcterms:W3CDTF">2016-08-15T04:36:00Z</dcterms:modified>
</cp:coreProperties>
</file>