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</w:t>
      </w:r>
      <w:r>
        <w:rPr/>
        <w:drawing>
          <wp:inline distT="0" distB="0" distL="0" distR="0">
            <wp:extent cx="374015" cy="58864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caps/>
          <w:spacing w:val="16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aps/>
          <w:spacing w:val="160"/>
          <w:sz w:val="36"/>
          <w:szCs w:val="36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12.08.2021  г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од</w:t>
        <w:tab/>
        <w:t xml:space="preserve">      </w:t>
        <w:tab/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                                 </w:t>
        <w:tab/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№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305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г. Волчанск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eastAsia="Times New Roman" w:cs="Calibri"/>
          <w:b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О внесении изменений в Перечень муниципальных программ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eastAsia="Times New Roman" w:cs="Calibri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>Волчанского городского округа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hyperlink r:id="rId3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постановлением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главы Волчанского городского округа от 20.11.2013 года № 921 «Об утверждении Порядка формирования и реализации муниципальных программ Волчанского городского округа» (с изменениями от 07.04.2015 года № 224; от 24.09.2015 года № 691; </w:t>
      </w:r>
      <w:r>
        <w:rPr>
          <w:rFonts w:eastAsia="Calibri" w:cs="Times New Roman" w:ascii="Times New Roman" w:hAnsi="Times New Roman"/>
          <w:sz w:val="28"/>
          <w:szCs w:val="28"/>
        </w:rPr>
        <w:t>от 18.08.2017 года № 393; от 20.07.2020 года № 286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), распоряжением главы Волчанского городского округа от 02.07.20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39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«Об утверждении Плана мероприятий по составлению проекта бюджета Волчанского городского округа на 202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en-US" w:eastAsia="ru-RU" w:bidi="ar-SA"/>
        </w:rPr>
        <w:t>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en-US" w:eastAsia="ru-RU" w:bidi="ar-SA"/>
        </w:rPr>
        <w:t>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en-US" w:eastAsia="ru-RU" w:bidi="ar-SA"/>
        </w:rPr>
        <w:t>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годов», в связи с изменением кадрового состава учреждений Волчанского городского округа,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Внести изменения в Перечень муниципальных программ Волчанского городского округа, утвержденный постановлением главы Волчанского городского округа от 02.08.2017 года № 353 «Об утверждении Перечня муниципальных программ Волчанского городского округа в новой редакции»  (в редакции постановления главы Волчанского городского округа от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.08.2020 года № 3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18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), утвердив его в новой редакции (прилагается).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Настоящее постановление разместить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 официальном сайте Волчанского городского округа в сети Интернет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http://volchansk-</w:t>
      </w:r>
      <w:r>
        <w:rPr>
          <w:rFonts w:eastAsia="Times New Roman" w:ascii="Times New Roman" w:hAnsi="Times New Roman"/>
          <w:sz w:val="28"/>
          <w:szCs w:val="28"/>
          <w:lang w:val="en-US" w:eastAsia="ru-RU"/>
        </w:rPr>
        <w:t>adm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.ru/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начальника экономического отдела администрации Волчанского городского округа Феттер Е.В.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городского округа</w:t>
        <w:tab/>
        <w:tab/>
        <w:tab/>
        <w:tab/>
        <w:tab/>
        <w:tab/>
        <w:t xml:space="preserve">             А.В. Вервейн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УТВЕРЖДЕН: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постановлением главы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Волчанского городского округа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12.08.2021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305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ПЕРЕЧЕНЬ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МУНИЦИПАЛЬНЫХ ПРОГРАММ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ВОЛЧАНСКОГО ГОРОДСКОГО ОКРУГА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tbl>
      <w:tblPr>
        <w:tblStyle w:val="a5"/>
        <w:tblW w:w="96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5"/>
        <w:gridCol w:w="5530"/>
        <w:gridCol w:w="3285"/>
      </w:tblGrid>
      <w:tr>
        <w:trPr>
          <w:tblHeader w:val="true"/>
        </w:trPr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Профилактика правонарушений на территории Волчанского городского округа до 2024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администрация ВГО 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Бородулина И.В.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Социальная поддержка населения на территории Волчанского городского округа до 2024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администрация ВГО (Бородулина И.В.)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Профилактика социально-значимых заболеваний на территории Волчанского городского округа до 2024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администрация ВГО 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Бородулина И.В.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Развитие системы образования и реализация молодежной политики в Волчанском городском округе до 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образования ВГО (Адельфинская О.В.),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МАУК «КДЦ» ВГО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Изосимова Р.Р.)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Развитие жилищно-коммунального хозяйства и повышение энергетической эффективности в Волчанском городском округе до 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администрация ВГО (Клементьева Ю.П.),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Повышение эффективности управления муниципальной собственностью Волчанского городского округа до 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КУИ ВГО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(Сандуляк Н.М.)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Обеспечение доступным жильем молодых семей на территории Волчанского городского округа  до 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администрация ВГО,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(Клементьева Ю.П.)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Развитие транспорта в Волчанском городском округе на 2019-2024 годы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МКУ «УГХ»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Барабанова Н.В.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Развитие муниципальной службы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до 2026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администрация ВГО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Гаскарова А.С.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Совершенствование социально-экономической политики на территории Волчанского городского округа до 2024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администрация ВГО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(Феттер Е.В.)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Развитие культуры в Волчанском городском округе до 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администрация ВГО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(Бородулина И.В.),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МАУК «КДЦ» ВГО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(Изосимова Р.Р.)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Обеспечение общественной безопасности на территории Волчанского городского округа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до 2026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администрация ВГО (Карелина Т.Б.)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Управление муниципальными финансами Волчанского городского округа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до 2026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Финансовый отдел администрации ВГО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(Симонова Т.В.)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Развитие физической культуры и спорта на территории Волчанского городского округа до 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образования ВГО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(Адельфинская О.В.)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Подготовка документов территориального планирования, градостроительного зонирования и документации по планировке территории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Волчанского городского округа до 2026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администрация ВГО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(Клементьева Ю.П.)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Развитие жилищного хозяйства ВГО до 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МКУ «УГХ»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Барабанова Н.В.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Реализация прочих мероприятий в ВГО на период до 2024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администрация ВГО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(Лихачева С.Н.,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Феттер Е.В.)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Создание новых мест в общеобразовательных учреждениях (исходя из прогнозируемой потребности) на 2016-2025 годы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Отдел образования ВГО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(Адельфинская О.В.)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Формирование современной городской среды в Волчанском городском округе на 2018-202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администрация ВГО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(Клементьева Ю.П.)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Развитие и обеспечение сохранности сети автомобильных дорог на территории Волчанского городского округа на 2019-2024 годы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МКУ «УГХ»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(Барабанова Н.В.)</w:t>
            </w:r>
          </w:p>
        </w:tc>
      </w:tr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5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Обращение с твердыми коммунальными отходами и обеспечение безопасного природопользования на территории Волчанского городского округа до 2024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МКУ «УГХ»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(Барабанова Н.В.)</w:t>
            </w:r>
          </w:p>
        </w:tc>
      </w:tr>
      <w:tr>
        <w:trPr/>
        <w:tc>
          <w:tcPr>
            <w:tcW w:w="81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530" w:type="dxa"/>
            <w:tcBorders>
              <w:top w:val="nil"/>
            </w:tcBorders>
          </w:tcPr>
          <w:p>
            <w:pPr>
              <w:pStyle w:val="Style18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  <w:t>Укрепление общественного здоровья на территории Волчанского городского округа до 2024 года</w:t>
            </w:r>
          </w:p>
        </w:tc>
        <w:tc>
          <w:tcPr>
            <w:tcW w:w="328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администрация ВГО 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Бородулина И.В.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Список используемых сокращений: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ВГО – Волчанский городской округ;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МАУК «КДЦ» ВГО - муниципальное автономное учреждение культуры «Культурно-досуговый центр» Волчанского городского округа;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 «УГХ» - муниципальное казенное учреждение «Управление городского хозяйства»;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КУИ ВГО – Комитет по управлению имуществом Волчанского городского округа.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069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243f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243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05af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8AA80DC27FBE610EDD3C8AC997E790E03AEA5D3CC842F10DE80AB9F4D8A8F0039EA8E1B984AC1F0358F661A8S0X8D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Application>LibreOffice/6.4.5.2$Windows_X86_64 LibreOffice_project/a726b36747cf2001e06b58ad5db1aa3a9a1872d6</Application>
  <Pages>4</Pages>
  <Words>639</Words>
  <Characters>4467</Characters>
  <CharactersWithSpaces>5210</CharactersWithSpaces>
  <Paragraphs>115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2014-07-24T06:32:00Z</dcterms:created>
  <dc:creator>усер</dc:creator>
  <dc:description/>
  <dc:language>ru-RU</dc:language>
  <cp:lastModifiedBy/>
  <cp:lastPrinted>2021-08-12T11:26:17Z</cp:lastPrinted>
  <dcterms:modified xsi:type="dcterms:W3CDTF">2021-08-16T12:03:15Z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