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/>
        <w:drawing>
          <wp:inline distT="0" distB="0" distL="0" distR="0">
            <wp:extent cx="374015" cy="5886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11.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08.2021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год</w:t>
        <w:tab/>
        <w:t xml:space="preserve">      </w:t>
        <w:tab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</w:t>
        <w:tab/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№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Волчанск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Об утверждении Перечня комплексных программ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Волчанского городского округа,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подлежащих реализации в 202</w:t>
      </w:r>
      <w:r>
        <w:rPr>
          <w:rFonts w:eastAsia="Times New Roman" w:cs="Times New Roman" w:ascii="Times New Roman" w:hAnsi="Times New Roman"/>
          <w:b/>
          <w:bCs/>
          <w:i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 году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07.04.2015 года № 224; от 24.09.2015 года № 691; от 18.08.2017 года № 393; от 20.07.2020 года № 286),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Утвердить Перечень комплексных программ Волчанского городского округа, подлежащих реализации в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году (прилагается).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http:// volchansk-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adm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.ru/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начальника экономического отдела администрации Волчанского городского округа Феттер Е.В.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главы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11.08.2021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300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ПЕРЕЧЕНЬ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КОМПЛЕКСНЫХ ПРОГРАММ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ВОЛЧАНСКОГО ГОРОДСКОГО ОКРУГА,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ПОДЛЕЖАЩИХ РЕАЛИЗАЦИИ В 2021 ГОДУ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Style w:val="a5"/>
        <w:tblW w:w="96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5530"/>
        <w:gridCol w:w="3285"/>
      </w:tblGrid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Реквизиты НПА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Программа демографического развития Волчанского городского округа на период до 2025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Волчанской городской Думы от 28.08.2008 года № 69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Комплексное развитие систем коммунальной инфраструктуры Волчанского городского округа до 2030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ВГО от 30.12.2014 года № 1152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Программа комплексного развития транспортной инфраструктуры Волчанского городского округа на 2019-2030 годы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Постановление главы ВГО от 12.07.2019 года № 244 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Программа комплексного развития социальной инфраструктуры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ВГО от 14.12.2018 года № 597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используемых сокращений: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НПА – нормативно-правовой акт;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ВГО – Волчанский городской округ.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243f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24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8AA80DC27FBE610EDD3C8AC997E790E03AEA5D3CC842F10DE80AB9F4D8A8F0039EA8E1B984AC1F0358F661A8S0X8D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30A4-8F4B-4BF1-A5AD-23741935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Application>LibreOffice/6.4.5.2$Windows_X86_64 LibreOffice_project/a726b36747cf2001e06b58ad5db1aa3a9a1872d6</Application>
  <Pages>2</Pages>
  <Words>243</Words>
  <Characters>1676</Characters>
  <CharactersWithSpaces>2085</CharactersWithSpaces>
  <Paragraphs>41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2014-07-24T06:32:00Z</dcterms:created>
  <dc:creator>усер</dc:creator>
  <dc:description/>
  <dc:language>ru-RU</dc:language>
  <cp:lastModifiedBy/>
  <cp:lastPrinted>2021-08-10T15:31:41Z</cp:lastPrinted>
  <dcterms:modified xsi:type="dcterms:W3CDTF">2021-08-12T12:05:19Z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