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F4" w:rsidRPr="00714B83" w:rsidRDefault="001265F4" w:rsidP="001265F4">
      <w:pPr>
        <w:pStyle w:val="ConsPlusNonformat"/>
        <w:widowControl/>
        <w:rPr>
          <w:rFonts w:ascii="Times New Roman" w:hAnsi="Times New Roman" w:cs="Times New Roman"/>
        </w:rPr>
      </w:pPr>
      <w:r w:rsidRPr="00714B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-5080</wp:posOffset>
            </wp:positionV>
            <wp:extent cx="371475" cy="590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5F4" w:rsidRPr="00714B83" w:rsidRDefault="001265F4" w:rsidP="001265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65F4" w:rsidRPr="00714B83" w:rsidRDefault="001265F4" w:rsidP="001265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1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F4" w:rsidRPr="00714B83" w:rsidRDefault="001265F4" w:rsidP="001265F4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1265F4" w:rsidRPr="00714B83" w:rsidRDefault="001265F4" w:rsidP="004F0B7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265F4" w:rsidRDefault="00E1358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="001265F4" w:rsidRPr="00714B83">
        <w:rPr>
          <w:rFonts w:ascii="Times New Roman" w:hAnsi="Times New Roman" w:cs="Times New Roman"/>
          <w:b/>
          <w:bCs/>
          <w:sz w:val="24"/>
          <w:szCs w:val="24"/>
        </w:rPr>
        <w:t xml:space="preserve">  ВОЛЧАНСКОГО ГОРОДСКОГО ОКРУГА</w:t>
      </w: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AEF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 w:rsidR="00660AEF" w:rsidRP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AEF"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F07D84" w:rsidRDefault="00F07D84" w:rsidP="004F0B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7D84" w:rsidRDefault="00F07D84" w:rsidP="004F0B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0AEF" w:rsidRPr="00F07D84" w:rsidRDefault="00F07D84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7D84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bookmarkEnd w:id="0"/>
    <w:p w:rsidR="00660AEF" w:rsidRPr="00660AEF" w:rsidRDefault="00A9086C" w:rsidP="009D4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28  </w:t>
      </w:r>
      <w:r w:rsidR="00882802">
        <w:rPr>
          <w:rFonts w:ascii="Times New Roman" w:hAnsi="Times New Roman" w:cs="Times New Roman"/>
          <w:sz w:val="24"/>
          <w:szCs w:val="24"/>
        </w:rPr>
        <w:t>марта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60AEF" w:rsidRPr="00660AEF">
        <w:rPr>
          <w:rFonts w:ascii="Times New Roman" w:hAnsi="Times New Roman" w:cs="Times New Roman"/>
          <w:sz w:val="24"/>
          <w:szCs w:val="24"/>
        </w:rPr>
        <w:t xml:space="preserve"> г. </w:t>
      </w:r>
      <w:r w:rsidR="009D4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60AEF" w:rsidRPr="00660AEF">
        <w:rPr>
          <w:rFonts w:ascii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660AEF" w:rsidRPr="00660AEF">
        <w:rPr>
          <w:rFonts w:ascii="Times New Roman" w:hAnsi="Times New Roman" w:cs="Times New Roman"/>
          <w:sz w:val="24"/>
          <w:szCs w:val="24"/>
          <w:lang w:eastAsia="en-US"/>
        </w:rPr>
        <w:t xml:space="preserve">.00 ч. </w:t>
      </w:r>
    </w:p>
    <w:p w:rsidR="00D94E29" w:rsidRDefault="00D94E29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69D3" w:rsidRPr="00D94E29" w:rsidRDefault="00660AEF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E29">
        <w:rPr>
          <w:rFonts w:ascii="Times New Roman" w:hAnsi="Times New Roman" w:cs="Times New Roman"/>
          <w:sz w:val="28"/>
          <w:szCs w:val="28"/>
        </w:rPr>
        <w:t>зал заседаний администрации Волчанского городского округа</w:t>
      </w:r>
    </w:p>
    <w:p w:rsidR="009D4DF6" w:rsidRDefault="009D4DF6" w:rsidP="009D4DF6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94E2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161">
        <w:rPr>
          <w:rFonts w:ascii="Times New Roman" w:hAnsi="Times New Roman" w:cs="Times New Roman"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086C">
        <w:rPr>
          <w:rFonts w:ascii="Times New Roman" w:hAnsi="Times New Roman" w:cs="Times New Roman"/>
          <w:bCs/>
          <w:iCs/>
          <w:sz w:val="28"/>
          <w:szCs w:val="28"/>
        </w:rPr>
        <w:t>Шишин</w:t>
      </w:r>
      <w:proofErr w:type="spellEnd"/>
      <w:r w:rsidRPr="00A9086C">
        <w:rPr>
          <w:rFonts w:ascii="Times New Roman" w:hAnsi="Times New Roman" w:cs="Times New Roman"/>
          <w:bCs/>
          <w:iCs/>
          <w:sz w:val="28"/>
          <w:szCs w:val="28"/>
        </w:rPr>
        <w:t xml:space="preserve"> В.Е.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индивидуальный предприниматель.</w:t>
      </w:r>
    </w:p>
    <w:p w:rsidR="00D94E2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161">
        <w:rPr>
          <w:rFonts w:ascii="Times New Roman" w:hAnsi="Times New Roman" w:cs="Times New Roman"/>
          <w:i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086C">
        <w:rPr>
          <w:rFonts w:ascii="Times New Roman" w:hAnsi="Times New Roman" w:cs="Times New Roman"/>
          <w:sz w:val="28"/>
          <w:szCs w:val="28"/>
        </w:rPr>
        <w:t>Ройд</w:t>
      </w:r>
      <w:proofErr w:type="spellEnd"/>
      <w:r w:rsidRPr="00A9086C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потребительского рынка и услуг администрации Волчанского городского округа</w:t>
      </w:r>
    </w:p>
    <w:p w:rsidR="001265F4" w:rsidRPr="00660AEF" w:rsidRDefault="00D94E29" w:rsidP="002F11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r w:rsidRPr="00A9086C">
        <w:rPr>
          <w:rFonts w:ascii="Times New Roman" w:hAnsi="Times New Roman" w:cs="Times New Roman"/>
          <w:sz w:val="28"/>
          <w:szCs w:val="28"/>
        </w:rPr>
        <w:t>Бородулина И.В.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B7BE4">
        <w:rPr>
          <w:rFonts w:ascii="Times New Roman" w:hAnsi="Times New Roman" w:cs="Times New Roman"/>
          <w:sz w:val="28"/>
          <w:szCs w:val="28"/>
        </w:rPr>
        <w:t>заместитель главы администрации ВГО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1D1" w:rsidRPr="00A9086C">
        <w:rPr>
          <w:rFonts w:ascii="Times New Roman" w:hAnsi="Times New Roman" w:cs="Times New Roman"/>
          <w:sz w:val="28"/>
          <w:szCs w:val="28"/>
        </w:rPr>
        <w:t>Заслонова</w:t>
      </w:r>
      <w:proofErr w:type="spellEnd"/>
      <w:r w:rsidR="002F11D1" w:rsidRPr="00A9086C">
        <w:rPr>
          <w:rFonts w:ascii="Times New Roman" w:hAnsi="Times New Roman" w:cs="Times New Roman"/>
          <w:sz w:val="28"/>
          <w:szCs w:val="28"/>
        </w:rPr>
        <w:t xml:space="preserve"> А.И.</w:t>
      </w:r>
      <w:r w:rsidR="002F11D1">
        <w:rPr>
          <w:rFonts w:ascii="Times New Roman" w:hAnsi="Times New Roman" w:cs="Times New Roman"/>
          <w:sz w:val="28"/>
          <w:szCs w:val="28"/>
        </w:rPr>
        <w:t xml:space="preserve"> – заместитель начальника территориального отдела </w:t>
      </w:r>
      <w:proofErr w:type="spellStart"/>
      <w:r w:rsidR="002F11D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A9086C">
        <w:rPr>
          <w:rFonts w:ascii="Times New Roman" w:hAnsi="Times New Roman" w:cs="Times New Roman"/>
          <w:sz w:val="28"/>
          <w:szCs w:val="28"/>
        </w:rPr>
        <w:t>Макарова М.В. – главный врач ГБУЗ СО «</w:t>
      </w:r>
      <w:proofErr w:type="spellStart"/>
      <w:r w:rsidR="00A9086C">
        <w:rPr>
          <w:rFonts w:ascii="Times New Roman" w:hAnsi="Times New Roman" w:cs="Times New Roman"/>
          <w:sz w:val="28"/>
          <w:szCs w:val="28"/>
        </w:rPr>
        <w:t>Волчанская</w:t>
      </w:r>
      <w:proofErr w:type="spellEnd"/>
      <w:r w:rsidR="00A9086C">
        <w:rPr>
          <w:rFonts w:ascii="Times New Roman" w:hAnsi="Times New Roman" w:cs="Times New Roman"/>
          <w:sz w:val="28"/>
          <w:szCs w:val="28"/>
        </w:rPr>
        <w:t xml:space="preserve"> городская больница», </w:t>
      </w:r>
      <w:proofErr w:type="spellStart"/>
      <w:r w:rsidR="002F11D1" w:rsidRPr="00A9086C">
        <w:rPr>
          <w:rFonts w:ascii="Times New Roman" w:hAnsi="Times New Roman" w:cs="Times New Roman"/>
          <w:sz w:val="28"/>
          <w:szCs w:val="28"/>
        </w:rPr>
        <w:t>Смурыгина</w:t>
      </w:r>
      <w:proofErr w:type="spellEnd"/>
      <w:r w:rsidR="002F11D1" w:rsidRPr="00A9086C">
        <w:rPr>
          <w:rFonts w:ascii="Times New Roman" w:hAnsi="Times New Roman" w:cs="Times New Roman"/>
          <w:sz w:val="28"/>
          <w:szCs w:val="28"/>
        </w:rPr>
        <w:t xml:space="preserve"> О.А.</w:t>
      </w:r>
      <w:r w:rsidR="002F11D1">
        <w:rPr>
          <w:rFonts w:ascii="Times New Roman" w:hAnsi="Times New Roman" w:cs="Times New Roman"/>
          <w:sz w:val="28"/>
          <w:szCs w:val="28"/>
        </w:rPr>
        <w:t xml:space="preserve"> – директор фонда «</w:t>
      </w:r>
      <w:proofErr w:type="spellStart"/>
      <w:r w:rsidR="002F11D1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2F11D1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предпринимательства; </w:t>
      </w:r>
      <w:proofErr w:type="spellStart"/>
      <w:r w:rsidR="005266FA" w:rsidRPr="00A9086C">
        <w:rPr>
          <w:rFonts w:ascii="Times New Roman" w:hAnsi="Times New Roman" w:cs="Times New Roman"/>
          <w:sz w:val="28"/>
          <w:szCs w:val="28"/>
        </w:rPr>
        <w:t>Феттер</w:t>
      </w:r>
      <w:proofErr w:type="spellEnd"/>
      <w:r w:rsidR="005266FA" w:rsidRPr="00A9086C">
        <w:rPr>
          <w:rFonts w:ascii="Times New Roman" w:hAnsi="Times New Roman" w:cs="Times New Roman"/>
          <w:sz w:val="28"/>
          <w:szCs w:val="28"/>
        </w:rPr>
        <w:t xml:space="preserve"> Е.В. –</w:t>
      </w:r>
      <w:r w:rsidR="005266FA">
        <w:rPr>
          <w:rFonts w:ascii="Times New Roman" w:hAnsi="Times New Roman" w:cs="Times New Roman"/>
          <w:sz w:val="28"/>
          <w:szCs w:val="28"/>
        </w:rPr>
        <w:t xml:space="preserve"> начальник экономического отдела администрации Волчанского городского округа, </w:t>
      </w:r>
      <w:r w:rsidRPr="00A9086C">
        <w:rPr>
          <w:rFonts w:ascii="Times New Roman" w:hAnsi="Times New Roman" w:cs="Times New Roman"/>
          <w:sz w:val="28"/>
          <w:szCs w:val="28"/>
        </w:rPr>
        <w:t>индивидуальные предприниматели:</w:t>
      </w:r>
      <w:r>
        <w:rPr>
          <w:rFonts w:ascii="Times New Roman" w:hAnsi="Times New Roman" w:cs="Times New Roman"/>
          <w:sz w:val="28"/>
          <w:szCs w:val="28"/>
        </w:rPr>
        <w:t xml:space="preserve"> Докукин В.А.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Бердникова Е.Р.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1D1" w:rsidRPr="002F11D1">
        <w:rPr>
          <w:rFonts w:ascii="Times New Roman" w:hAnsi="Times New Roman" w:cs="Times New Roman"/>
          <w:sz w:val="28"/>
          <w:szCs w:val="28"/>
        </w:rPr>
        <w:t>Будыкин</w:t>
      </w:r>
      <w:proofErr w:type="spellEnd"/>
      <w:r w:rsidR="002F11D1" w:rsidRPr="002F11D1">
        <w:rPr>
          <w:rFonts w:ascii="Times New Roman" w:hAnsi="Times New Roman" w:cs="Times New Roman"/>
          <w:sz w:val="28"/>
          <w:szCs w:val="28"/>
        </w:rPr>
        <w:t xml:space="preserve"> А.В.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1D1" w:rsidRPr="002F11D1">
        <w:rPr>
          <w:rFonts w:ascii="Times New Roman" w:hAnsi="Times New Roman" w:cs="Times New Roman"/>
          <w:sz w:val="28"/>
          <w:szCs w:val="28"/>
        </w:rPr>
        <w:t>Веникова</w:t>
      </w:r>
      <w:proofErr w:type="spellEnd"/>
      <w:r w:rsidR="002F11D1" w:rsidRPr="002F11D1">
        <w:rPr>
          <w:rFonts w:ascii="Times New Roman" w:hAnsi="Times New Roman" w:cs="Times New Roman"/>
          <w:sz w:val="28"/>
          <w:szCs w:val="28"/>
        </w:rPr>
        <w:t xml:space="preserve"> О.С.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Мишин А.А.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Сосновских А.Г.</w:t>
      </w:r>
    </w:p>
    <w:p w:rsidR="008B0E36" w:rsidRDefault="008B0E36" w:rsidP="008B0E36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A9086C" w:rsidRPr="002E0325" w:rsidRDefault="00A9086C" w:rsidP="00A908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B0E36" w:rsidRDefault="008B0E36" w:rsidP="008B0E36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A9086C" w:rsidRPr="00A9086C" w:rsidRDefault="00A9086C" w:rsidP="00A908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9086C">
        <w:rPr>
          <w:b/>
          <w:sz w:val="28"/>
          <w:szCs w:val="28"/>
        </w:rPr>
        <w:t>СЛУШАЛИ:</w:t>
      </w:r>
    </w:p>
    <w:p w:rsidR="008B0E36" w:rsidRPr="00A9086C" w:rsidRDefault="00A9086C" w:rsidP="00A90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9086C">
        <w:rPr>
          <w:i/>
          <w:sz w:val="28"/>
          <w:szCs w:val="28"/>
        </w:rPr>
        <w:t>Заслонову</w:t>
      </w:r>
      <w:proofErr w:type="spellEnd"/>
      <w:r w:rsidRPr="00A9086C">
        <w:rPr>
          <w:i/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="008B0E36" w:rsidRPr="00A9086C">
        <w:rPr>
          <w:sz w:val="28"/>
          <w:szCs w:val="28"/>
        </w:rPr>
        <w:t>О п</w:t>
      </w:r>
      <w:r w:rsidR="008B0E36" w:rsidRPr="00A9086C">
        <w:rPr>
          <w:sz w:val="28"/>
          <w:szCs w:val="28"/>
        </w:rPr>
        <w:t>ротиводействие реализации контрафактной продукции, в том числе,  маркированной  товарным знаком  «FIFA»</w:t>
      </w:r>
      <w:r w:rsidRPr="00A9086C">
        <w:rPr>
          <w:sz w:val="28"/>
          <w:szCs w:val="28"/>
        </w:rPr>
        <w:t xml:space="preserve"> </w:t>
      </w:r>
      <w:r>
        <w:rPr>
          <w:sz w:val="28"/>
          <w:szCs w:val="28"/>
        </w:rPr>
        <w:t>(презентация прилагается).</w:t>
      </w:r>
    </w:p>
    <w:p w:rsidR="00A9086C" w:rsidRDefault="00A9086C" w:rsidP="00A908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1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86C" w:rsidRPr="00A9086C" w:rsidRDefault="00A9086C" w:rsidP="00A9086C">
      <w:pPr>
        <w:pStyle w:val="ConsPlusNonformat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нформацию принять к сведению.</w:t>
      </w:r>
    </w:p>
    <w:p w:rsidR="00A9086C" w:rsidRDefault="00A9086C" w:rsidP="00A9086C">
      <w:pPr>
        <w:pStyle w:val="ConsPlusNonformat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презентацией на данную тему ознакомить всех заинтересованных лиц.</w:t>
      </w:r>
    </w:p>
    <w:p w:rsidR="0076371C" w:rsidRPr="0076371C" w:rsidRDefault="0076371C" w:rsidP="0076371C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76371C">
        <w:rPr>
          <w:b/>
          <w:sz w:val="28"/>
          <w:szCs w:val="28"/>
        </w:rPr>
        <w:t>СЛУШАЛИ:</w:t>
      </w:r>
    </w:p>
    <w:p w:rsidR="0076371C" w:rsidRPr="00A9086C" w:rsidRDefault="0076371C" w:rsidP="007637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6371C">
        <w:rPr>
          <w:i/>
          <w:sz w:val="28"/>
          <w:szCs w:val="28"/>
        </w:rPr>
        <w:t>Заслонову</w:t>
      </w:r>
      <w:proofErr w:type="spellEnd"/>
      <w:r w:rsidRPr="0076371C">
        <w:rPr>
          <w:i/>
          <w:sz w:val="28"/>
          <w:szCs w:val="28"/>
        </w:rPr>
        <w:t xml:space="preserve"> А.И.</w:t>
      </w:r>
      <w:r w:rsidRPr="00763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д</w:t>
      </w:r>
      <w:r w:rsidRPr="00A9086C">
        <w:rPr>
          <w:sz w:val="28"/>
          <w:szCs w:val="28"/>
        </w:rPr>
        <w:t>оклад</w:t>
      </w:r>
      <w:r>
        <w:rPr>
          <w:sz w:val="28"/>
          <w:szCs w:val="28"/>
        </w:rPr>
        <w:t>е</w:t>
      </w:r>
      <w:proofErr w:type="gramEnd"/>
      <w:r w:rsidRPr="00A9086C">
        <w:rPr>
          <w:sz w:val="28"/>
          <w:szCs w:val="28"/>
        </w:rPr>
        <w:t xml:space="preserve"> о работе по защите</w:t>
      </w:r>
      <w:r>
        <w:rPr>
          <w:sz w:val="28"/>
          <w:szCs w:val="28"/>
        </w:rPr>
        <w:t xml:space="preserve"> прав потребителей в 2017 году (доклад прилагается).</w:t>
      </w:r>
    </w:p>
    <w:p w:rsidR="0076371C" w:rsidRPr="0076371C" w:rsidRDefault="0076371C" w:rsidP="0076371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371C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 </w:t>
      </w:r>
    </w:p>
    <w:p w:rsidR="0076371C" w:rsidRDefault="0076371C" w:rsidP="00A908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9086C" w:rsidRPr="00A9086C" w:rsidRDefault="00A9086C" w:rsidP="00A908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9086C">
        <w:rPr>
          <w:b/>
          <w:sz w:val="28"/>
          <w:szCs w:val="28"/>
        </w:rPr>
        <w:t>СЛУШАЛИ:</w:t>
      </w:r>
    </w:p>
    <w:p w:rsidR="008B0E36" w:rsidRDefault="00A9086C" w:rsidP="00A90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71C">
        <w:rPr>
          <w:i/>
          <w:sz w:val="28"/>
          <w:szCs w:val="28"/>
        </w:rPr>
        <w:t xml:space="preserve">Макарову </w:t>
      </w:r>
      <w:r w:rsidR="0076371C" w:rsidRPr="0076371C">
        <w:rPr>
          <w:i/>
          <w:sz w:val="28"/>
          <w:szCs w:val="28"/>
        </w:rPr>
        <w:t>М.В.</w:t>
      </w:r>
      <w:r w:rsidR="0076371C">
        <w:rPr>
          <w:sz w:val="28"/>
          <w:szCs w:val="28"/>
        </w:rPr>
        <w:t xml:space="preserve"> О в</w:t>
      </w:r>
      <w:r w:rsidR="008B0E36" w:rsidRPr="00A9086C">
        <w:rPr>
          <w:sz w:val="28"/>
          <w:szCs w:val="28"/>
        </w:rPr>
        <w:t>акцинопрофилактик</w:t>
      </w:r>
      <w:r w:rsidR="0076371C">
        <w:rPr>
          <w:sz w:val="28"/>
          <w:szCs w:val="28"/>
        </w:rPr>
        <w:t xml:space="preserve">е против </w:t>
      </w:r>
      <w:r w:rsidR="008B0E36" w:rsidRPr="00A9086C">
        <w:rPr>
          <w:sz w:val="28"/>
          <w:szCs w:val="28"/>
        </w:rPr>
        <w:t>гепатит</w:t>
      </w:r>
      <w:r w:rsidR="0076371C">
        <w:rPr>
          <w:sz w:val="28"/>
          <w:szCs w:val="28"/>
        </w:rPr>
        <w:t>а А</w:t>
      </w:r>
      <w:r w:rsidR="008B0E36" w:rsidRPr="00A9086C">
        <w:rPr>
          <w:sz w:val="28"/>
          <w:szCs w:val="28"/>
        </w:rPr>
        <w:t xml:space="preserve">  сотрудников объектов торговли, бытового обслуживания и общественного питания.</w:t>
      </w:r>
    </w:p>
    <w:p w:rsidR="0076371C" w:rsidRPr="0076371C" w:rsidRDefault="0076371C" w:rsidP="00A908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371C">
        <w:rPr>
          <w:b/>
          <w:sz w:val="28"/>
          <w:szCs w:val="28"/>
        </w:rPr>
        <w:t xml:space="preserve">РЕШИЛИ: </w:t>
      </w:r>
    </w:p>
    <w:p w:rsidR="0076371C" w:rsidRDefault="0076371C" w:rsidP="0076371C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6371C">
        <w:rPr>
          <w:sz w:val="28"/>
          <w:szCs w:val="28"/>
        </w:rPr>
        <w:t>нформацию принять к сведению.</w:t>
      </w:r>
    </w:p>
    <w:p w:rsidR="0076371C" w:rsidRDefault="0076371C" w:rsidP="0076371C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потребительского рынка и услуг администрации Волчанского городского округа провести информирование субъектов малого и среднего </w:t>
      </w:r>
      <w:r>
        <w:rPr>
          <w:sz w:val="28"/>
          <w:szCs w:val="28"/>
        </w:rPr>
        <w:lastRenderedPageBreak/>
        <w:t xml:space="preserve">предпринимательства Волчанского городского округа о необходимости вакцинации. </w:t>
      </w:r>
    </w:p>
    <w:p w:rsidR="0076371C" w:rsidRDefault="0076371C" w:rsidP="007637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71C" w:rsidRPr="0076371C" w:rsidRDefault="0076371C" w:rsidP="007637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371C">
        <w:rPr>
          <w:b/>
          <w:sz w:val="28"/>
          <w:szCs w:val="28"/>
        </w:rPr>
        <w:t>СЛУШАЛИ:</w:t>
      </w:r>
    </w:p>
    <w:p w:rsidR="0076371C" w:rsidRDefault="0076371C" w:rsidP="007637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6371C">
        <w:rPr>
          <w:i/>
          <w:sz w:val="28"/>
          <w:szCs w:val="28"/>
        </w:rPr>
        <w:t>Феттер</w:t>
      </w:r>
      <w:proofErr w:type="spellEnd"/>
      <w:r w:rsidRPr="0076371C">
        <w:rPr>
          <w:i/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</w:t>
      </w:r>
      <w:r w:rsidRPr="0076371C">
        <w:rPr>
          <w:sz w:val="28"/>
          <w:szCs w:val="28"/>
        </w:rPr>
        <w:t xml:space="preserve">Об утверждении </w:t>
      </w:r>
      <w:proofErr w:type="gramStart"/>
      <w:r w:rsidRPr="0076371C">
        <w:rPr>
          <w:sz w:val="28"/>
          <w:szCs w:val="28"/>
        </w:rPr>
        <w:t>Порядка определения средней рыночной стоимости одного квадратного метра общей площади жилых помещений</w:t>
      </w:r>
      <w:proofErr w:type="gramEnd"/>
      <w:r w:rsidRPr="0076371C">
        <w:rPr>
          <w:sz w:val="28"/>
          <w:szCs w:val="28"/>
        </w:rPr>
        <w:t xml:space="preserve"> для обеспечения жильем отдельных категорий граждан, сложившейся на территории</w:t>
      </w:r>
      <w:r w:rsidRPr="0076371C">
        <w:t xml:space="preserve"> </w:t>
      </w:r>
      <w:r w:rsidRPr="0076371C">
        <w:rPr>
          <w:sz w:val="28"/>
          <w:szCs w:val="28"/>
        </w:rPr>
        <w:t>Волчанского городского округа</w:t>
      </w:r>
      <w:r>
        <w:rPr>
          <w:sz w:val="28"/>
          <w:szCs w:val="28"/>
        </w:rPr>
        <w:t>.</w:t>
      </w:r>
    </w:p>
    <w:p w:rsidR="0076371C" w:rsidRPr="0076371C" w:rsidRDefault="0076371C" w:rsidP="007637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371C">
        <w:rPr>
          <w:b/>
          <w:sz w:val="28"/>
          <w:szCs w:val="28"/>
        </w:rPr>
        <w:t>РЕШИЛИ:</w:t>
      </w:r>
    </w:p>
    <w:p w:rsidR="0076371C" w:rsidRPr="0076371C" w:rsidRDefault="0076371C" w:rsidP="0076371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общественное обсуждение проекта постановления главы Волчанского городского округа «</w:t>
      </w:r>
      <w:r w:rsidRPr="0076371C">
        <w:rPr>
          <w:sz w:val="28"/>
          <w:szCs w:val="28"/>
        </w:rPr>
        <w:t xml:space="preserve">Об утверждении </w:t>
      </w:r>
      <w:proofErr w:type="gramStart"/>
      <w:r w:rsidRPr="0076371C">
        <w:rPr>
          <w:sz w:val="28"/>
          <w:szCs w:val="28"/>
        </w:rPr>
        <w:t>Порядка определения средней рыночной стоимости одного квадратного метра общей площади жилых помещений</w:t>
      </w:r>
      <w:proofErr w:type="gramEnd"/>
      <w:r w:rsidRPr="0076371C">
        <w:rPr>
          <w:sz w:val="28"/>
          <w:szCs w:val="28"/>
        </w:rPr>
        <w:t xml:space="preserve"> для обеспечения жильем отдельных категорий граждан, сложившейся на территории Волчанского городского округа</w:t>
      </w:r>
      <w:r>
        <w:rPr>
          <w:sz w:val="28"/>
          <w:szCs w:val="28"/>
        </w:rPr>
        <w:t>»</w:t>
      </w:r>
    </w:p>
    <w:p w:rsidR="0076371C" w:rsidRPr="00A9086C" w:rsidRDefault="0076371C" w:rsidP="00A90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325" w:rsidRDefault="002E0325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В.Е.</w:t>
      </w: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Pr="00AB60AE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Ройд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Ю.А.</w:t>
      </w: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Default="002E0325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Default="002E0325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Pr="00247355" w:rsidRDefault="002E0325" w:rsidP="002E0325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E0325" w:rsidRPr="00247355" w:rsidSect="003007E4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1A4E"/>
    <w:multiLevelType w:val="hybridMultilevel"/>
    <w:tmpl w:val="C51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449C"/>
    <w:multiLevelType w:val="hybridMultilevel"/>
    <w:tmpl w:val="D1320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C272DE"/>
    <w:multiLevelType w:val="hybridMultilevel"/>
    <w:tmpl w:val="0C74112A"/>
    <w:lvl w:ilvl="0" w:tplc="E3E8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551D15"/>
    <w:multiLevelType w:val="hybridMultilevel"/>
    <w:tmpl w:val="4044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30009"/>
    <w:multiLevelType w:val="hybridMultilevel"/>
    <w:tmpl w:val="78748476"/>
    <w:lvl w:ilvl="0" w:tplc="CAF0F7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FD7EC8"/>
    <w:multiLevelType w:val="hybridMultilevel"/>
    <w:tmpl w:val="3A66C828"/>
    <w:lvl w:ilvl="0" w:tplc="FEE2C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40310"/>
    <w:multiLevelType w:val="hybridMultilevel"/>
    <w:tmpl w:val="9710C904"/>
    <w:lvl w:ilvl="0" w:tplc="F4589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F4"/>
    <w:rsid w:val="0003383D"/>
    <w:rsid w:val="00057EA1"/>
    <w:rsid w:val="00077A11"/>
    <w:rsid w:val="0009471C"/>
    <w:rsid w:val="000B49A6"/>
    <w:rsid w:val="000D00BE"/>
    <w:rsid w:val="000D1B56"/>
    <w:rsid w:val="000E56AD"/>
    <w:rsid w:val="000F7A71"/>
    <w:rsid w:val="00102262"/>
    <w:rsid w:val="00122A31"/>
    <w:rsid w:val="00123D67"/>
    <w:rsid w:val="001265F4"/>
    <w:rsid w:val="001325D4"/>
    <w:rsid w:val="001422BA"/>
    <w:rsid w:val="001547B6"/>
    <w:rsid w:val="00155945"/>
    <w:rsid w:val="00166DC4"/>
    <w:rsid w:val="00187E82"/>
    <w:rsid w:val="001928E4"/>
    <w:rsid w:val="00193A09"/>
    <w:rsid w:val="001B2604"/>
    <w:rsid w:val="001C6725"/>
    <w:rsid w:val="001D4F56"/>
    <w:rsid w:val="001E3EDC"/>
    <w:rsid w:val="001F29E1"/>
    <w:rsid w:val="00210524"/>
    <w:rsid w:val="00232D00"/>
    <w:rsid w:val="00247355"/>
    <w:rsid w:val="002503BD"/>
    <w:rsid w:val="002527DC"/>
    <w:rsid w:val="0029263B"/>
    <w:rsid w:val="002A56BA"/>
    <w:rsid w:val="002B7D2B"/>
    <w:rsid w:val="002E0325"/>
    <w:rsid w:val="002F11D1"/>
    <w:rsid w:val="003007E4"/>
    <w:rsid w:val="00304BFA"/>
    <w:rsid w:val="00306603"/>
    <w:rsid w:val="0031124B"/>
    <w:rsid w:val="00312A98"/>
    <w:rsid w:val="00316DEE"/>
    <w:rsid w:val="0032193E"/>
    <w:rsid w:val="003225D2"/>
    <w:rsid w:val="00326923"/>
    <w:rsid w:val="00382836"/>
    <w:rsid w:val="0039023C"/>
    <w:rsid w:val="00392817"/>
    <w:rsid w:val="00393580"/>
    <w:rsid w:val="003E1D1A"/>
    <w:rsid w:val="003F24EA"/>
    <w:rsid w:val="0043296E"/>
    <w:rsid w:val="00432FFF"/>
    <w:rsid w:val="004573AD"/>
    <w:rsid w:val="00461915"/>
    <w:rsid w:val="00464FA8"/>
    <w:rsid w:val="004747E8"/>
    <w:rsid w:val="004762C2"/>
    <w:rsid w:val="004935CB"/>
    <w:rsid w:val="004B66A9"/>
    <w:rsid w:val="004C676F"/>
    <w:rsid w:val="004C6E03"/>
    <w:rsid w:val="004F0B7F"/>
    <w:rsid w:val="004F1F45"/>
    <w:rsid w:val="005266FA"/>
    <w:rsid w:val="00535C0F"/>
    <w:rsid w:val="005539B6"/>
    <w:rsid w:val="00554059"/>
    <w:rsid w:val="0058497F"/>
    <w:rsid w:val="005861E4"/>
    <w:rsid w:val="0059237A"/>
    <w:rsid w:val="005968C4"/>
    <w:rsid w:val="005B44DF"/>
    <w:rsid w:val="005C2615"/>
    <w:rsid w:val="005E2C2B"/>
    <w:rsid w:val="005F1B0F"/>
    <w:rsid w:val="005F7F47"/>
    <w:rsid w:val="0060628D"/>
    <w:rsid w:val="006305F3"/>
    <w:rsid w:val="00636163"/>
    <w:rsid w:val="00652759"/>
    <w:rsid w:val="00660AEF"/>
    <w:rsid w:val="00670F3A"/>
    <w:rsid w:val="006A7439"/>
    <w:rsid w:val="006D5DC2"/>
    <w:rsid w:val="006E2BF9"/>
    <w:rsid w:val="006E31E9"/>
    <w:rsid w:val="00714B83"/>
    <w:rsid w:val="007157DC"/>
    <w:rsid w:val="00740869"/>
    <w:rsid w:val="00751CF6"/>
    <w:rsid w:val="007524E0"/>
    <w:rsid w:val="00755521"/>
    <w:rsid w:val="007602B5"/>
    <w:rsid w:val="0076371C"/>
    <w:rsid w:val="00766F82"/>
    <w:rsid w:val="00787852"/>
    <w:rsid w:val="007A7239"/>
    <w:rsid w:val="007B304B"/>
    <w:rsid w:val="007B3916"/>
    <w:rsid w:val="007D5B82"/>
    <w:rsid w:val="00850636"/>
    <w:rsid w:val="00860336"/>
    <w:rsid w:val="00863D0F"/>
    <w:rsid w:val="0087536A"/>
    <w:rsid w:val="00875D2F"/>
    <w:rsid w:val="0088013B"/>
    <w:rsid w:val="00882802"/>
    <w:rsid w:val="008876C8"/>
    <w:rsid w:val="008A181C"/>
    <w:rsid w:val="008B0E36"/>
    <w:rsid w:val="008E575A"/>
    <w:rsid w:val="00903E2B"/>
    <w:rsid w:val="00951778"/>
    <w:rsid w:val="0096220C"/>
    <w:rsid w:val="009660AC"/>
    <w:rsid w:val="00987AD3"/>
    <w:rsid w:val="009A4140"/>
    <w:rsid w:val="009D4DF6"/>
    <w:rsid w:val="009E44F1"/>
    <w:rsid w:val="00A43CD6"/>
    <w:rsid w:val="00A542FC"/>
    <w:rsid w:val="00A87802"/>
    <w:rsid w:val="00A9086C"/>
    <w:rsid w:val="00AB60AE"/>
    <w:rsid w:val="00B03C0A"/>
    <w:rsid w:val="00B22094"/>
    <w:rsid w:val="00B23A26"/>
    <w:rsid w:val="00B24833"/>
    <w:rsid w:val="00B305D1"/>
    <w:rsid w:val="00B3716C"/>
    <w:rsid w:val="00B6313F"/>
    <w:rsid w:val="00B675F1"/>
    <w:rsid w:val="00B92F03"/>
    <w:rsid w:val="00B950F7"/>
    <w:rsid w:val="00B95F9D"/>
    <w:rsid w:val="00B9634D"/>
    <w:rsid w:val="00BA6FC2"/>
    <w:rsid w:val="00BB024E"/>
    <w:rsid w:val="00BC6CA4"/>
    <w:rsid w:val="00BE1330"/>
    <w:rsid w:val="00BE4D94"/>
    <w:rsid w:val="00BF4D36"/>
    <w:rsid w:val="00C040E3"/>
    <w:rsid w:val="00C20E62"/>
    <w:rsid w:val="00C27CF2"/>
    <w:rsid w:val="00C3153D"/>
    <w:rsid w:val="00C46D6A"/>
    <w:rsid w:val="00C5605A"/>
    <w:rsid w:val="00C61F10"/>
    <w:rsid w:val="00C658A9"/>
    <w:rsid w:val="00C7011A"/>
    <w:rsid w:val="00C94EE9"/>
    <w:rsid w:val="00C951ED"/>
    <w:rsid w:val="00CA1559"/>
    <w:rsid w:val="00CB0AD5"/>
    <w:rsid w:val="00CB1E3A"/>
    <w:rsid w:val="00CE7754"/>
    <w:rsid w:val="00D14BF2"/>
    <w:rsid w:val="00D155C3"/>
    <w:rsid w:val="00D25B61"/>
    <w:rsid w:val="00D32336"/>
    <w:rsid w:val="00D6404F"/>
    <w:rsid w:val="00D769D3"/>
    <w:rsid w:val="00D861DF"/>
    <w:rsid w:val="00D94E29"/>
    <w:rsid w:val="00D9711D"/>
    <w:rsid w:val="00DC50F0"/>
    <w:rsid w:val="00DD0DDC"/>
    <w:rsid w:val="00E1358F"/>
    <w:rsid w:val="00E3127E"/>
    <w:rsid w:val="00E55BC6"/>
    <w:rsid w:val="00E60F05"/>
    <w:rsid w:val="00E62551"/>
    <w:rsid w:val="00E81835"/>
    <w:rsid w:val="00E850C1"/>
    <w:rsid w:val="00E86C57"/>
    <w:rsid w:val="00EB289B"/>
    <w:rsid w:val="00EB7E27"/>
    <w:rsid w:val="00EB7FB5"/>
    <w:rsid w:val="00ED632D"/>
    <w:rsid w:val="00F067A1"/>
    <w:rsid w:val="00F07A74"/>
    <w:rsid w:val="00F07D84"/>
    <w:rsid w:val="00F172AF"/>
    <w:rsid w:val="00F40140"/>
    <w:rsid w:val="00F424C9"/>
    <w:rsid w:val="00F4472D"/>
    <w:rsid w:val="00F5490F"/>
    <w:rsid w:val="00F84868"/>
    <w:rsid w:val="00F94408"/>
    <w:rsid w:val="00FB72DA"/>
    <w:rsid w:val="00FB7BB9"/>
    <w:rsid w:val="00FD703A"/>
    <w:rsid w:val="00FE0BE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A9B4F-E835-48AE-B068-508B6027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U-Zver-11</cp:lastModifiedBy>
  <cp:revision>2</cp:revision>
  <cp:lastPrinted>2016-12-13T10:41:00Z</cp:lastPrinted>
  <dcterms:created xsi:type="dcterms:W3CDTF">2018-09-21T10:58:00Z</dcterms:created>
  <dcterms:modified xsi:type="dcterms:W3CDTF">2018-09-21T10:58:00Z</dcterms:modified>
</cp:coreProperties>
</file>