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8B" w:rsidRDefault="0093608B" w:rsidP="00556B95">
      <w:pPr>
        <w:widowControl w:val="0"/>
        <w:tabs>
          <w:tab w:val="left" w:pos="5103"/>
          <w:tab w:val="left" w:pos="5387"/>
          <w:tab w:val="left" w:pos="5670"/>
        </w:tabs>
        <w:autoSpaceDE w:val="0"/>
        <w:autoSpaceDN w:val="0"/>
        <w:adjustRightInd w:val="0"/>
        <w:ind w:left="5387"/>
        <w:jc w:val="both"/>
        <w:outlineLvl w:val="0"/>
        <w:rPr>
          <w:sz w:val="28"/>
          <w:szCs w:val="28"/>
        </w:rPr>
      </w:pPr>
    </w:p>
    <w:p w:rsidR="00FF6066" w:rsidRPr="00FF6066" w:rsidRDefault="00FF6066" w:rsidP="00FF6066">
      <w:pPr>
        <w:widowControl w:val="0"/>
        <w:autoSpaceDE w:val="0"/>
        <w:autoSpaceDN w:val="0"/>
        <w:adjustRightInd w:val="0"/>
        <w:ind w:left="5387" w:right="-711"/>
        <w:outlineLvl w:val="1"/>
      </w:pPr>
      <w:r w:rsidRPr="00FF6066">
        <w:t>Приложение к Постановлению №547</w:t>
      </w:r>
    </w:p>
    <w:p w:rsidR="00FF6066" w:rsidRPr="00FF6066" w:rsidRDefault="001B0C9C" w:rsidP="00FF6066">
      <w:pPr>
        <w:widowControl w:val="0"/>
        <w:tabs>
          <w:tab w:val="left" w:pos="5272"/>
          <w:tab w:val="left" w:pos="5387"/>
        </w:tabs>
        <w:autoSpaceDE w:val="0"/>
        <w:autoSpaceDN w:val="0"/>
        <w:adjustRightInd w:val="0"/>
        <w:ind w:left="5387"/>
        <w:outlineLvl w:val="1"/>
      </w:pPr>
      <w:r>
        <w:t>от 18 февраля 2020</w:t>
      </w:r>
      <w:r w:rsidR="00FF6066" w:rsidRPr="00FF6066">
        <w:t xml:space="preserve"> года</w:t>
      </w:r>
    </w:p>
    <w:p w:rsidR="00FF6066" w:rsidRDefault="00FF6066" w:rsidP="00FF6066">
      <w:pPr>
        <w:widowControl w:val="0"/>
        <w:tabs>
          <w:tab w:val="left" w:pos="5103"/>
          <w:tab w:val="left" w:pos="5387"/>
          <w:tab w:val="left" w:pos="5670"/>
        </w:tabs>
        <w:autoSpaceDE w:val="0"/>
        <w:autoSpaceDN w:val="0"/>
        <w:adjustRightInd w:val="0"/>
        <w:jc w:val="both"/>
        <w:outlineLvl w:val="0"/>
        <w:rPr>
          <w:sz w:val="28"/>
          <w:szCs w:val="28"/>
        </w:rPr>
      </w:pPr>
    </w:p>
    <w:p w:rsidR="0093608B" w:rsidRPr="00224EE0" w:rsidRDefault="0093608B" w:rsidP="00556B95">
      <w:pPr>
        <w:widowControl w:val="0"/>
        <w:tabs>
          <w:tab w:val="left" w:pos="5103"/>
          <w:tab w:val="left" w:pos="5387"/>
          <w:tab w:val="left" w:pos="5670"/>
        </w:tabs>
        <w:autoSpaceDE w:val="0"/>
        <w:autoSpaceDN w:val="0"/>
        <w:adjustRightInd w:val="0"/>
        <w:ind w:left="5387"/>
        <w:jc w:val="both"/>
        <w:outlineLvl w:val="0"/>
        <w:rPr>
          <w:sz w:val="28"/>
          <w:szCs w:val="28"/>
        </w:rPr>
      </w:pPr>
      <w:r w:rsidRPr="00224EE0">
        <w:rPr>
          <w:sz w:val="28"/>
          <w:szCs w:val="28"/>
        </w:rPr>
        <w:t>УТВЕРЖДЕНА</w:t>
      </w:r>
    </w:p>
    <w:p w:rsidR="0093608B" w:rsidRPr="00224EE0" w:rsidRDefault="0093608B" w:rsidP="00556B95">
      <w:pPr>
        <w:widowControl w:val="0"/>
        <w:tabs>
          <w:tab w:val="left" w:pos="5103"/>
          <w:tab w:val="left" w:pos="5387"/>
          <w:tab w:val="left" w:pos="5670"/>
        </w:tabs>
        <w:autoSpaceDE w:val="0"/>
        <w:autoSpaceDN w:val="0"/>
        <w:adjustRightInd w:val="0"/>
        <w:ind w:left="5387"/>
        <w:jc w:val="both"/>
        <w:rPr>
          <w:sz w:val="28"/>
          <w:szCs w:val="28"/>
        </w:rPr>
      </w:pPr>
      <w:r>
        <w:rPr>
          <w:sz w:val="28"/>
          <w:szCs w:val="28"/>
        </w:rPr>
        <w:t>п</w:t>
      </w:r>
      <w:r w:rsidRPr="00224EE0">
        <w:rPr>
          <w:sz w:val="28"/>
          <w:szCs w:val="28"/>
        </w:rPr>
        <w:t>остановлением главы</w:t>
      </w:r>
    </w:p>
    <w:p w:rsidR="0093608B" w:rsidRPr="00224EE0" w:rsidRDefault="0093608B" w:rsidP="00556B95">
      <w:pPr>
        <w:widowControl w:val="0"/>
        <w:tabs>
          <w:tab w:val="left" w:pos="5103"/>
          <w:tab w:val="left" w:pos="5387"/>
          <w:tab w:val="left" w:pos="5670"/>
        </w:tabs>
        <w:autoSpaceDE w:val="0"/>
        <w:autoSpaceDN w:val="0"/>
        <w:adjustRightInd w:val="0"/>
        <w:ind w:left="5387"/>
        <w:jc w:val="both"/>
        <w:rPr>
          <w:sz w:val="28"/>
          <w:szCs w:val="28"/>
        </w:rPr>
      </w:pPr>
      <w:r w:rsidRPr="00224EE0">
        <w:rPr>
          <w:sz w:val="28"/>
          <w:szCs w:val="28"/>
        </w:rPr>
        <w:t>Волчанского городского</w:t>
      </w:r>
      <w:r>
        <w:rPr>
          <w:sz w:val="28"/>
          <w:szCs w:val="28"/>
        </w:rPr>
        <w:t xml:space="preserve"> </w:t>
      </w:r>
      <w:r w:rsidRPr="00224EE0">
        <w:rPr>
          <w:sz w:val="28"/>
          <w:szCs w:val="28"/>
        </w:rPr>
        <w:t>округа</w:t>
      </w:r>
    </w:p>
    <w:p w:rsidR="0093608B" w:rsidRDefault="0093608B" w:rsidP="00556B95">
      <w:pPr>
        <w:widowControl w:val="0"/>
        <w:tabs>
          <w:tab w:val="left" w:pos="5103"/>
          <w:tab w:val="left" w:pos="5387"/>
          <w:tab w:val="left" w:pos="5670"/>
        </w:tabs>
        <w:autoSpaceDE w:val="0"/>
        <w:autoSpaceDN w:val="0"/>
        <w:adjustRightInd w:val="0"/>
        <w:ind w:left="5387"/>
        <w:jc w:val="both"/>
        <w:rPr>
          <w:sz w:val="28"/>
          <w:szCs w:val="28"/>
        </w:rPr>
      </w:pPr>
      <w:r w:rsidRPr="00224EE0">
        <w:rPr>
          <w:sz w:val="28"/>
          <w:szCs w:val="28"/>
        </w:rPr>
        <w:t xml:space="preserve">от </w:t>
      </w:r>
      <w:r>
        <w:rPr>
          <w:sz w:val="28"/>
          <w:szCs w:val="28"/>
        </w:rPr>
        <w:t>30 декабря</w:t>
      </w:r>
      <w:r w:rsidRPr="00224EE0">
        <w:rPr>
          <w:sz w:val="28"/>
          <w:szCs w:val="28"/>
        </w:rPr>
        <w:t xml:space="preserve"> 201</w:t>
      </w:r>
      <w:r>
        <w:rPr>
          <w:sz w:val="28"/>
          <w:szCs w:val="28"/>
        </w:rPr>
        <w:t>3</w:t>
      </w:r>
      <w:r w:rsidRPr="00224EE0">
        <w:rPr>
          <w:sz w:val="28"/>
          <w:szCs w:val="28"/>
        </w:rPr>
        <w:t xml:space="preserve"> г. </w:t>
      </w:r>
      <w:r>
        <w:rPr>
          <w:sz w:val="28"/>
          <w:szCs w:val="28"/>
        </w:rPr>
        <w:t>№ 1042</w:t>
      </w:r>
    </w:p>
    <w:p w:rsidR="0093608B" w:rsidRDefault="0093608B" w:rsidP="00556B95">
      <w:pPr>
        <w:widowControl w:val="0"/>
        <w:tabs>
          <w:tab w:val="left" w:pos="5103"/>
          <w:tab w:val="left" w:pos="5387"/>
          <w:tab w:val="left" w:pos="5529"/>
          <w:tab w:val="left" w:pos="5670"/>
        </w:tabs>
        <w:autoSpaceDE w:val="0"/>
        <w:autoSpaceDN w:val="0"/>
        <w:adjustRightInd w:val="0"/>
        <w:ind w:left="5387"/>
        <w:jc w:val="both"/>
        <w:rPr>
          <w:sz w:val="28"/>
          <w:szCs w:val="28"/>
        </w:rPr>
      </w:pPr>
      <w:proofErr w:type="gramStart"/>
      <w:r>
        <w:rPr>
          <w:sz w:val="28"/>
          <w:szCs w:val="28"/>
        </w:rPr>
        <w:t>(в ред. от 26.03.2015 г. № 194,</w:t>
      </w:r>
      <w:proofErr w:type="gramEnd"/>
    </w:p>
    <w:p w:rsidR="0093608B" w:rsidRDefault="0093608B" w:rsidP="00556B95">
      <w:pPr>
        <w:widowControl w:val="0"/>
        <w:tabs>
          <w:tab w:val="left" w:pos="5103"/>
          <w:tab w:val="left" w:pos="5387"/>
          <w:tab w:val="left" w:pos="5529"/>
          <w:tab w:val="left" w:pos="5670"/>
        </w:tabs>
        <w:autoSpaceDE w:val="0"/>
        <w:autoSpaceDN w:val="0"/>
        <w:adjustRightInd w:val="0"/>
        <w:ind w:left="5387"/>
        <w:jc w:val="both"/>
        <w:rPr>
          <w:sz w:val="28"/>
          <w:szCs w:val="28"/>
        </w:rPr>
      </w:pPr>
      <w:r>
        <w:rPr>
          <w:sz w:val="28"/>
          <w:szCs w:val="28"/>
        </w:rPr>
        <w:t xml:space="preserve">в ред. от 12.05.2015 г. № 302, в ред. от 28.05.2015 г. № 343, в ред.        от 26.06.2015 г. № 445, </w:t>
      </w:r>
      <w:proofErr w:type="gramStart"/>
      <w:r>
        <w:rPr>
          <w:sz w:val="28"/>
          <w:szCs w:val="28"/>
        </w:rPr>
        <w:t>в</w:t>
      </w:r>
      <w:proofErr w:type="gramEnd"/>
      <w:r>
        <w:rPr>
          <w:sz w:val="28"/>
          <w:szCs w:val="28"/>
        </w:rPr>
        <w:t xml:space="preserve"> ред.</w:t>
      </w:r>
    </w:p>
    <w:p w:rsidR="0093608B" w:rsidRPr="00224EE0" w:rsidRDefault="0093608B" w:rsidP="00556B95">
      <w:pPr>
        <w:widowControl w:val="0"/>
        <w:tabs>
          <w:tab w:val="left" w:pos="5103"/>
          <w:tab w:val="left" w:pos="5387"/>
          <w:tab w:val="left" w:pos="5529"/>
          <w:tab w:val="left" w:pos="5670"/>
        </w:tabs>
        <w:autoSpaceDE w:val="0"/>
        <w:autoSpaceDN w:val="0"/>
        <w:adjustRightInd w:val="0"/>
        <w:ind w:left="5387"/>
        <w:jc w:val="both"/>
        <w:rPr>
          <w:sz w:val="28"/>
          <w:szCs w:val="28"/>
        </w:rPr>
      </w:pPr>
      <w:proofErr w:type="gramStart"/>
      <w:r>
        <w:rPr>
          <w:sz w:val="28"/>
          <w:szCs w:val="28"/>
        </w:rPr>
        <w:t>от 22.07.2015 г. № 539, в ред. от 03.08.2015 г. № 569, в ред. от 20.08.2015 г. № 601, в ред. от 29.10.2015 г. № 780, в ред. от 24.12.2015 г. № 932, в ред. от 29.02.2016 г. № 142, в ред. от 29.03.2016 г. № 176, в ред. от 28.04.2016 г. № 281, в ред. от 14.10.2016 г. № 634, в ред. от 03.04.2017 г. № 156, в ред</w:t>
      </w:r>
      <w:proofErr w:type="gramEnd"/>
      <w:r>
        <w:rPr>
          <w:sz w:val="28"/>
          <w:szCs w:val="28"/>
        </w:rPr>
        <w:t>. от 11.02.2019 г. № 60)</w:t>
      </w:r>
    </w:p>
    <w:p w:rsidR="0093608B" w:rsidRDefault="0093608B">
      <w:pPr>
        <w:widowControl w:val="0"/>
        <w:autoSpaceDE w:val="0"/>
        <w:autoSpaceDN w:val="0"/>
        <w:adjustRightInd w:val="0"/>
        <w:jc w:val="center"/>
        <w:rPr>
          <w:b/>
          <w:bCs/>
          <w:sz w:val="28"/>
          <w:szCs w:val="28"/>
        </w:rPr>
      </w:pPr>
      <w:r>
        <w:t xml:space="preserve">  </w:t>
      </w:r>
    </w:p>
    <w:p w:rsidR="0093608B" w:rsidRDefault="0093608B">
      <w:pPr>
        <w:widowControl w:val="0"/>
        <w:autoSpaceDE w:val="0"/>
        <w:autoSpaceDN w:val="0"/>
        <w:adjustRightInd w:val="0"/>
        <w:jc w:val="center"/>
        <w:rPr>
          <w:b/>
          <w:bCs/>
          <w:sz w:val="28"/>
          <w:szCs w:val="28"/>
        </w:rPr>
      </w:pPr>
    </w:p>
    <w:p w:rsidR="0093608B" w:rsidRPr="00B3587F" w:rsidRDefault="0093608B" w:rsidP="00CE60D2">
      <w:pPr>
        <w:widowControl w:val="0"/>
        <w:autoSpaceDE w:val="0"/>
        <w:autoSpaceDN w:val="0"/>
        <w:adjustRightInd w:val="0"/>
        <w:jc w:val="center"/>
        <w:rPr>
          <w:b/>
          <w:bCs/>
          <w:sz w:val="28"/>
          <w:szCs w:val="28"/>
        </w:rPr>
      </w:pPr>
      <w:r w:rsidRPr="00B3587F">
        <w:rPr>
          <w:b/>
          <w:bCs/>
          <w:sz w:val="28"/>
          <w:szCs w:val="28"/>
        </w:rPr>
        <w:t>МУНИЦИПАЛЬНАЯ ПРОГРАММА</w:t>
      </w:r>
    </w:p>
    <w:p w:rsidR="0093608B" w:rsidRPr="00B3587F" w:rsidRDefault="0093608B" w:rsidP="00CE60D2">
      <w:pPr>
        <w:widowControl w:val="0"/>
        <w:autoSpaceDE w:val="0"/>
        <w:autoSpaceDN w:val="0"/>
        <w:adjustRightInd w:val="0"/>
        <w:jc w:val="center"/>
        <w:rPr>
          <w:b/>
          <w:bCs/>
          <w:sz w:val="28"/>
          <w:szCs w:val="28"/>
        </w:rPr>
      </w:pPr>
      <w:r w:rsidRPr="00B3587F">
        <w:rPr>
          <w:b/>
          <w:bCs/>
          <w:sz w:val="28"/>
          <w:szCs w:val="28"/>
        </w:rPr>
        <w:t xml:space="preserve">ВОЛЧАНСКОГО ГОРОДСКОГО ОКРУГА «РАЗВИТИЕ ЖИЛИЩНО-КОММУНАЛЬНОГО ХОЗЯЙСТВА И ПОВЫШЕНИЕ ЭНЕРГЕТИЧЕСКОЙ ЭФФЕКТИВНОСТИ В ВОЛЧАНСКОМ ГОРОДСКОМ ОКРУГЕ </w:t>
      </w:r>
    </w:p>
    <w:p w:rsidR="0093608B" w:rsidRPr="00B3587F" w:rsidRDefault="0093608B" w:rsidP="00CE60D2">
      <w:pPr>
        <w:widowControl w:val="0"/>
        <w:autoSpaceDE w:val="0"/>
        <w:autoSpaceDN w:val="0"/>
        <w:adjustRightInd w:val="0"/>
        <w:jc w:val="center"/>
        <w:rPr>
          <w:b/>
          <w:bCs/>
          <w:sz w:val="28"/>
          <w:szCs w:val="28"/>
        </w:rPr>
      </w:pPr>
      <w:r w:rsidRPr="00B3587F">
        <w:rPr>
          <w:b/>
          <w:bCs/>
          <w:sz w:val="28"/>
          <w:szCs w:val="28"/>
        </w:rPr>
        <w:t>ДО 20</w:t>
      </w:r>
      <w:r w:rsidR="00434960">
        <w:rPr>
          <w:b/>
          <w:bCs/>
          <w:sz w:val="28"/>
          <w:szCs w:val="28"/>
        </w:rPr>
        <w:t>24</w:t>
      </w:r>
      <w:r w:rsidRPr="00B3587F">
        <w:rPr>
          <w:b/>
          <w:bCs/>
          <w:sz w:val="28"/>
          <w:szCs w:val="28"/>
        </w:rPr>
        <w:t xml:space="preserve"> ГОДА»</w:t>
      </w:r>
    </w:p>
    <w:p w:rsidR="0093608B" w:rsidRDefault="0093608B" w:rsidP="00CE60D2">
      <w:pPr>
        <w:widowControl w:val="0"/>
        <w:autoSpaceDE w:val="0"/>
        <w:autoSpaceDN w:val="0"/>
        <w:adjustRightInd w:val="0"/>
        <w:jc w:val="center"/>
        <w:rPr>
          <w:sz w:val="28"/>
          <w:szCs w:val="28"/>
        </w:rPr>
      </w:pPr>
    </w:p>
    <w:p w:rsidR="0093608B" w:rsidRDefault="0093608B">
      <w:pPr>
        <w:widowControl w:val="0"/>
        <w:autoSpaceDE w:val="0"/>
        <w:autoSpaceDN w:val="0"/>
        <w:adjustRightInd w:val="0"/>
        <w:jc w:val="center"/>
        <w:rPr>
          <w:b/>
          <w:bCs/>
          <w:sz w:val="28"/>
          <w:szCs w:val="28"/>
        </w:rPr>
      </w:pPr>
    </w:p>
    <w:p w:rsidR="0093608B" w:rsidRPr="00A46B0E" w:rsidRDefault="0093608B" w:rsidP="00B3587F">
      <w:pPr>
        <w:widowControl w:val="0"/>
        <w:autoSpaceDE w:val="0"/>
        <w:autoSpaceDN w:val="0"/>
        <w:adjustRightInd w:val="0"/>
        <w:jc w:val="center"/>
        <w:outlineLvl w:val="1"/>
        <w:rPr>
          <w:sz w:val="28"/>
          <w:szCs w:val="28"/>
        </w:rPr>
      </w:pPr>
      <w:r w:rsidRPr="00A46B0E">
        <w:rPr>
          <w:sz w:val="28"/>
          <w:szCs w:val="28"/>
        </w:rPr>
        <w:t>ПАСПОРТ</w:t>
      </w:r>
    </w:p>
    <w:p w:rsidR="0093608B" w:rsidRPr="00A46B0E" w:rsidRDefault="0093608B" w:rsidP="00B3587F">
      <w:pPr>
        <w:widowControl w:val="0"/>
        <w:autoSpaceDE w:val="0"/>
        <w:autoSpaceDN w:val="0"/>
        <w:adjustRightInd w:val="0"/>
        <w:jc w:val="center"/>
        <w:rPr>
          <w:sz w:val="28"/>
          <w:szCs w:val="28"/>
        </w:rPr>
      </w:pPr>
      <w:r w:rsidRPr="00A46B0E">
        <w:rPr>
          <w:sz w:val="28"/>
          <w:szCs w:val="28"/>
        </w:rPr>
        <w:t>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w:t>
      </w:r>
      <w:r>
        <w:rPr>
          <w:sz w:val="28"/>
          <w:szCs w:val="28"/>
        </w:rPr>
        <w:t xml:space="preserve"> </w:t>
      </w:r>
      <w:r w:rsidRPr="00A46B0E">
        <w:rPr>
          <w:sz w:val="28"/>
          <w:szCs w:val="28"/>
        </w:rPr>
        <w:t>ДО 20</w:t>
      </w:r>
      <w:r w:rsidR="00434960">
        <w:rPr>
          <w:sz w:val="28"/>
          <w:szCs w:val="28"/>
        </w:rPr>
        <w:t>24</w:t>
      </w:r>
      <w:r w:rsidRPr="00A46B0E">
        <w:rPr>
          <w:sz w:val="28"/>
          <w:szCs w:val="28"/>
        </w:rPr>
        <w:t xml:space="preserve"> ГОДА»</w:t>
      </w:r>
    </w:p>
    <w:p w:rsidR="0093608B" w:rsidRDefault="0093608B">
      <w:pPr>
        <w:widowControl w:val="0"/>
        <w:autoSpaceDE w:val="0"/>
        <w:autoSpaceDN w:val="0"/>
        <w:adjustRightInd w:val="0"/>
        <w:jc w:val="center"/>
        <w:rPr>
          <w:b/>
          <w:bCs/>
          <w:sz w:val="28"/>
          <w:szCs w:val="28"/>
        </w:rPr>
      </w:pPr>
    </w:p>
    <w:tbl>
      <w:tblPr>
        <w:tblW w:w="0" w:type="auto"/>
        <w:tblCellSpacing w:w="5" w:type="nil"/>
        <w:tblInd w:w="-73" w:type="dxa"/>
        <w:tblLayout w:type="fixed"/>
        <w:tblCellMar>
          <w:left w:w="75" w:type="dxa"/>
          <w:right w:w="75" w:type="dxa"/>
        </w:tblCellMar>
        <w:tblLook w:val="0000"/>
      </w:tblPr>
      <w:tblGrid>
        <w:gridCol w:w="3960"/>
        <w:gridCol w:w="5679"/>
      </w:tblGrid>
      <w:tr w:rsidR="0093608B">
        <w:trPr>
          <w:trHeight w:val="576"/>
          <w:tblCellSpacing w:w="5" w:type="nil"/>
        </w:trPr>
        <w:tc>
          <w:tcPr>
            <w:tcW w:w="3960" w:type="dxa"/>
            <w:tcBorders>
              <w:top w:val="single" w:sz="4" w:space="0" w:color="auto"/>
              <w:left w:val="single" w:sz="4" w:space="0" w:color="auto"/>
              <w:bottom w:val="single" w:sz="4" w:space="0" w:color="auto"/>
              <w:right w:val="single" w:sz="4" w:space="0" w:color="auto"/>
            </w:tcBorders>
          </w:tcPr>
          <w:p w:rsidR="0093608B" w:rsidRPr="00D459B9" w:rsidRDefault="0093608B" w:rsidP="00D459B9">
            <w:pPr>
              <w:pStyle w:val="ConsPlusCell"/>
              <w:jc w:val="both"/>
              <w:rPr>
                <w:sz w:val="28"/>
                <w:szCs w:val="28"/>
              </w:rPr>
            </w:pPr>
            <w:r w:rsidRPr="00D459B9">
              <w:rPr>
                <w:sz w:val="28"/>
                <w:szCs w:val="28"/>
              </w:rPr>
              <w:t xml:space="preserve">Ответственный </w:t>
            </w:r>
            <w:r>
              <w:rPr>
                <w:sz w:val="28"/>
                <w:szCs w:val="28"/>
              </w:rPr>
              <w:t xml:space="preserve">исполнитель          </w:t>
            </w:r>
            <w:r>
              <w:rPr>
                <w:sz w:val="28"/>
                <w:szCs w:val="28"/>
              </w:rPr>
              <w:br/>
              <w:t>муниципаль</w:t>
            </w:r>
            <w:r w:rsidRPr="00D459B9">
              <w:rPr>
                <w:sz w:val="28"/>
                <w:szCs w:val="28"/>
              </w:rPr>
              <w:t xml:space="preserve">ной  программы            </w:t>
            </w:r>
            <w:r w:rsidRPr="00D459B9">
              <w:rPr>
                <w:sz w:val="28"/>
                <w:szCs w:val="28"/>
              </w:rPr>
              <w:br/>
            </w:r>
            <w:r>
              <w:rPr>
                <w:sz w:val="28"/>
                <w:szCs w:val="28"/>
              </w:rPr>
              <w:t xml:space="preserve"> </w:t>
            </w:r>
          </w:p>
        </w:tc>
        <w:tc>
          <w:tcPr>
            <w:tcW w:w="5679" w:type="dxa"/>
            <w:tcBorders>
              <w:top w:val="single" w:sz="4" w:space="0" w:color="auto"/>
              <w:left w:val="single" w:sz="4" w:space="0" w:color="auto"/>
              <w:bottom w:val="single" w:sz="4" w:space="0" w:color="auto"/>
              <w:right w:val="single" w:sz="4" w:space="0" w:color="auto"/>
            </w:tcBorders>
          </w:tcPr>
          <w:p w:rsidR="0093608B" w:rsidRPr="00D459B9" w:rsidRDefault="0093608B" w:rsidP="00D459B9">
            <w:pPr>
              <w:pStyle w:val="ConsPlusCell"/>
              <w:jc w:val="both"/>
              <w:rPr>
                <w:sz w:val="28"/>
                <w:szCs w:val="28"/>
              </w:rPr>
            </w:pPr>
            <w:r>
              <w:rPr>
                <w:sz w:val="28"/>
                <w:szCs w:val="28"/>
              </w:rPr>
              <w:t>Администрация Волчанского городского округа</w:t>
            </w:r>
            <w:r w:rsidRPr="00D459B9">
              <w:rPr>
                <w:sz w:val="28"/>
                <w:szCs w:val="28"/>
              </w:rPr>
              <w:t xml:space="preserve">                </w:t>
            </w:r>
          </w:p>
        </w:tc>
      </w:tr>
      <w:tr w:rsidR="0093608B">
        <w:trPr>
          <w:trHeight w:val="600"/>
          <w:tblCellSpacing w:w="5" w:type="nil"/>
        </w:trPr>
        <w:tc>
          <w:tcPr>
            <w:tcW w:w="3960" w:type="dxa"/>
            <w:tcBorders>
              <w:left w:val="single" w:sz="4" w:space="0" w:color="auto"/>
              <w:bottom w:val="single" w:sz="4" w:space="0" w:color="auto"/>
              <w:right w:val="single" w:sz="4" w:space="0" w:color="auto"/>
            </w:tcBorders>
          </w:tcPr>
          <w:p w:rsidR="0093608B" w:rsidRPr="00D459B9" w:rsidRDefault="0093608B" w:rsidP="00D459B9">
            <w:pPr>
              <w:pStyle w:val="ConsPlusCell"/>
              <w:jc w:val="both"/>
              <w:rPr>
                <w:sz w:val="28"/>
                <w:szCs w:val="28"/>
              </w:rPr>
            </w:pPr>
            <w:r w:rsidRPr="00D459B9">
              <w:rPr>
                <w:sz w:val="28"/>
                <w:szCs w:val="28"/>
              </w:rPr>
              <w:t>Сроки</w:t>
            </w:r>
            <w:r>
              <w:rPr>
                <w:sz w:val="28"/>
                <w:szCs w:val="28"/>
              </w:rPr>
              <w:t xml:space="preserve"> </w:t>
            </w:r>
            <w:r w:rsidRPr="00D459B9">
              <w:rPr>
                <w:sz w:val="28"/>
                <w:szCs w:val="28"/>
              </w:rPr>
              <w:t>реализации</w:t>
            </w:r>
            <w:r>
              <w:rPr>
                <w:sz w:val="28"/>
                <w:szCs w:val="28"/>
              </w:rPr>
              <w:t xml:space="preserve"> муниципальной  </w:t>
            </w:r>
            <w:r w:rsidRPr="00D459B9">
              <w:rPr>
                <w:sz w:val="28"/>
                <w:szCs w:val="28"/>
              </w:rPr>
              <w:t xml:space="preserve">программы            </w:t>
            </w:r>
          </w:p>
        </w:tc>
        <w:tc>
          <w:tcPr>
            <w:tcW w:w="5679" w:type="dxa"/>
            <w:tcBorders>
              <w:left w:val="single" w:sz="4" w:space="0" w:color="auto"/>
              <w:bottom w:val="single" w:sz="4" w:space="0" w:color="auto"/>
              <w:right w:val="single" w:sz="4" w:space="0" w:color="auto"/>
            </w:tcBorders>
          </w:tcPr>
          <w:p w:rsidR="0093608B" w:rsidRPr="00D459B9" w:rsidRDefault="0093608B" w:rsidP="00434960">
            <w:pPr>
              <w:pStyle w:val="ConsPlusCell"/>
              <w:jc w:val="both"/>
              <w:rPr>
                <w:sz w:val="28"/>
                <w:szCs w:val="28"/>
              </w:rPr>
            </w:pPr>
            <w:r w:rsidRPr="00D459B9">
              <w:rPr>
                <w:sz w:val="28"/>
                <w:szCs w:val="28"/>
              </w:rPr>
              <w:t>2014 - 20</w:t>
            </w:r>
            <w:r w:rsidR="00434960">
              <w:rPr>
                <w:sz w:val="28"/>
                <w:szCs w:val="28"/>
              </w:rPr>
              <w:t>24</w:t>
            </w:r>
            <w:r w:rsidRPr="00D459B9">
              <w:rPr>
                <w:sz w:val="28"/>
                <w:szCs w:val="28"/>
              </w:rPr>
              <w:t xml:space="preserve"> годы                                   </w:t>
            </w:r>
          </w:p>
        </w:tc>
      </w:tr>
      <w:tr w:rsidR="0093608B" w:rsidRPr="00D459B9">
        <w:trPr>
          <w:trHeight w:val="3097"/>
          <w:tblCellSpacing w:w="5" w:type="nil"/>
        </w:trPr>
        <w:tc>
          <w:tcPr>
            <w:tcW w:w="3960" w:type="dxa"/>
            <w:tcBorders>
              <w:left w:val="single" w:sz="4" w:space="0" w:color="auto"/>
              <w:bottom w:val="single" w:sz="4" w:space="0" w:color="auto"/>
              <w:right w:val="single" w:sz="4" w:space="0" w:color="auto"/>
            </w:tcBorders>
          </w:tcPr>
          <w:p w:rsidR="0093608B" w:rsidRPr="00D459B9" w:rsidRDefault="0093608B" w:rsidP="00B61211">
            <w:pPr>
              <w:pStyle w:val="ConsPlusCell"/>
              <w:rPr>
                <w:sz w:val="28"/>
                <w:szCs w:val="28"/>
              </w:rPr>
            </w:pPr>
            <w:r w:rsidRPr="00D459B9">
              <w:rPr>
                <w:sz w:val="28"/>
                <w:szCs w:val="28"/>
              </w:rPr>
              <w:lastRenderedPageBreak/>
              <w:t>Це</w:t>
            </w:r>
            <w:r>
              <w:rPr>
                <w:sz w:val="28"/>
                <w:szCs w:val="28"/>
              </w:rPr>
              <w:t>ли и задачи муниципальной</w:t>
            </w:r>
            <w:r w:rsidRPr="00D459B9">
              <w:rPr>
                <w:sz w:val="28"/>
                <w:szCs w:val="28"/>
              </w:rPr>
              <w:t xml:space="preserve">      </w:t>
            </w:r>
            <w:r w:rsidRPr="00D459B9">
              <w:rPr>
                <w:sz w:val="28"/>
                <w:szCs w:val="28"/>
              </w:rPr>
              <w:br/>
              <w:t xml:space="preserve">программы            </w:t>
            </w:r>
          </w:p>
        </w:tc>
        <w:tc>
          <w:tcPr>
            <w:tcW w:w="5679" w:type="dxa"/>
            <w:tcBorders>
              <w:left w:val="single" w:sz="4" w:space="0" w:color="auto"/>
              <w:bottom w:val="single" w:sz="4" w:space="0" w:color="auto"/>
              <w:right w:val="single" w:sz="4" w:space="0" w:color="auto"/>
            </w:tcBorders>
          </w:tcPr>
          <w:p w:rsidR="00FD03A7" w:rsidRDefault="0093608B" w:rsidP="00B61211">
            <w:pPr>
              <w:pStyle w:val="ConsPlusCell"/>
              <w:jc w:val="both"/>
              <w:rPr>
                <w:sz w:val="28"/>
                <w:szCs w:val="28"/>
              </w:rPr>
            </w:pPr>
            <w:r>
              <w:rPr>
                <w:sz w:val="28"/>
                <w:szCs w:val="28"/>
              </w:rPr>
              <w:t>Ц</w:t>
            </w:r>
            <w:r w:rsidRPr="00D459B9">
              <w:rPr>
                <w:sz w:val="28"/>
                <w:szCs w:val="28"/>
              </w:rPr>
              <w:t>ел</w:t>
            </w:r>
            <w:r>
              <w:rPr>
                <w:sz w:val="28"/>
                <w:szCs w:val="28"/>
              </w:rPr>
              <w:t>и:</w:t>
            </w:r>
            <w:r w:rsidRPr="00D459B9">
              <w:rPr>
                <w:sz w:val="28"/>
                <w:szCs w:val="28"/>
              </w:rPr>
              <w:t xml:space="preserve">      </w:t>
            </w:r>
            <w:r>
              <w:rPr>
                <w:sz w:val="28"/>
                <w:szCs w:val="28"/>
              </w:rPr>
              <w:t xml:space="preserve">   </w:t>
            </w:r>
            <w:r>
              <w:rPr>
                <w:sz w:val="28"/>
                <w:szCs w:val="28"/>
              </w:rPr>
              <w:br/>
              <w:t xml:space="preserve">         1. </w:t>
            </w:r>
            <w:r w:rsidRPr="00262511">
              <w:rPr>
                <w:sz w:val="28"/>
                <w:szCs w:val="28"/>
              </w:rPr>
              <w:t xml:space="preserve">Повышение безопасности проживания населения     </w:t>
            </w:r>
            <w:r w:rsidRPr="00262511">
              <w:rPr>
                <w:sz w:val="28"/>
                <w:szCs w:val="28"/>
              </w:rPr>
              <w:br/>
              <w:t>за счет развития и модернизации объектов  инженерной инфрас</w:t>
            </w:r>
            <w:r w:rsidR="00FD03A7">
              <w:rPr>
                <w:sz w:val="28"/>
                <w:szCs w:val="28"/>
              </w:rPr>
              <w:t xml:space="preserve">труктуры Волчанского городского </w:t>
            </w:r>
            <w:r w:rsidRPr="00262511">
              <w:rPr>
                <w:sz w:val="28"/>
                <w:szCs w:val="28"/>
              </w:rPr>
              <w:t xml:space="preserve">округа;               </w:t>
            </w:r>
          </w:p>
          <w:p w:rsidR="0093608B" w:rsidRDefault="00FD03A7" w:rsidP="00B61211">
            <w:pPr>
              <w:pStyle w:val="ConsPlusCell"/>
              <w:jc w:val="both"/>
              <w:rPr>
                <w:sz w:val="28"/>
                <w:szCs w:val="28"/>
              </w:rPr>
            </w:pPr>
            <w:r>
              <w:rPr>
                <w:sz w:val="28"/>
                <w:szCs w:val="28"/>
              </w:rPr>
              <w:t xml:space="preserve">          </w:t>
            </w:r>
            <w:r w:rsidR="0093608B">
              <w:rPr>
                <w:sz w:val="28"/>
                <w:szCs w:val="28"/>
              </w:rPr>
              <w:t xml:space="preserve">2. </w:t>
            </w:r>
            <w:r w:rsidR="0093608B" w:rsidRPr="00262511">
              <w:rPr>
                <w:sz w:val="28"/>
                <w:szCs w:val="28"/>
              </w:rPr>
              <w:t>Повышение уровня</w:t>
            </w:r>
            <w:r>
              <w:rPr>
                <w:sz w:val="28"/>
                <w:szCs w:val="28"/>
              </w:rPr>
              <w:t xml:space="preserve"> энергетического комфорта </w:t>
            </w:r>
            <w:r w:rsidR="0093608B" w:rsidRPr="00262511">
              <w:rPr>
                <w:sz w:val="28"/>
                <w:szCs w:val="28"/>
              </w:rPr>
              <w:t xml:space="preserve">проживания населения Волчанского городского округа;         </w:t>
            </w:r>
            <w:r w:rsidR="0093608B" w:rsidRPr="00262511">
              <w:rPr>
                <w:sz w:val="28"/>
                <w:szCs w:val="28"/>
              </w:rPr>
              <w:br/>
              <w:t xml:space="preserve">         </w:t>
            </w:r>
            <w:r w:rsidR="0093608B">
              <w:rPr>
                <w:sz w:val="28"/>
                <w:szCs w:val="28"/>
              </w:rPr>
              <w:t xml:space="preserve">3. </w:t>
            </w:r>
            <w:r w:rsidR="0093608B" w:rsidRPr="00262511">
              <w:rPr>
                <w:sz w:val="28"/>
                <w:szCs w:val="28"/>
              </w:rPr>
              <w:t>Повыше</w:t>
            </w:r>
            <w:r>
              <w:rPr>
                <w:sz w:val="28"/>
                <w:szCs w:val="28"/>
              </w:rPr>
              <w:t xml:space="preserve">ние </w:t>
            </w:r>
            <w:proofErr w:type="gramStart"/>
            <w:r>
              <w:rPr>
                <w:sz w:val="28"/>
                <w:szCs w:val="28"/>
              </w:rPr>
              <w:t xml:space="preserve">качества условий проживания </w:t>
            </w:r>
            <w:r w:rsidR="0093608B" w:rsidRPr="00262511">
              <w:rPr>
                <w:sz w:val="28"/>
                <w:szCs w:val="28"/>
              </w:rPr>
              <w:t>населения Волчанского городского округа</w:t>
            </w:r>
            <w:proofErr w:type="gramEnd"/>
            <w:r w:rsidR="0093608B" w:rsidRPr="00262511">
              <w:rPr>
                <w:sz w:val="28"/>
                <w:szCs w:val="28"/>
              </w:rPr>
              <w:t xml:space="preserve"> за счет формирования жилищного</w:t>
            </w:r>
            <w:r>
              <w:rPr>
                <w:sz w:val="28"/>
                <w:szCs w:val="28"/>
              </w:rPr>
              <w:t xml:space="preserve"> </w:t>
            </w:r>
            <w:r w:rsidR="0093608B" w:rsidRPr="00262511">
              <w:rPr>
                <w:sz w:val="28"/>
                <w:szCs w:val="28"/>
              </w:rPr>
              <w:t>фонда для переселения граждан из жилых помещений,</w:t>
            </w:r>
            <w:r w:rsidR="0093608B">
              <w:rPr>
                <w:sz w:val="28"/>
                <w:szCs w:val="28"/>
              </w:rPr>
              <w:t xml:space="preserve"> </w:t>
            </w:r>
            <w:r w:rsidR="0093608B" w:rsidRPr="00262511">
              <w:rPr>
                <w:sz w:val="28"/>
                <w:szCs w:val="28"/>
              </w:rPr>
              <w:t>признанных непригодными для проживания;</w:t>
            </w:r>
            <w:r w:rsidR="0093608B" w:rsidRPr="00262511">
              <w:rPr>
                <w:sz w:val="28"/>
                <w:szCs w:val="28"/>
              </w:rPr>
              <w:br/>
              <w:t xml:space="preserve">       </w:t>
            </w:r>
            <w:r w:rsidR="0093608B">
              <w:rPr>
                <w:sz w:val="28"/>
                <w:szCs w:val="28"/>
              </w:rPr>
              <w:t xml:space="preserve"> 4.</w:t>
            </w:r>
            <w:r w:rsidR="0093608B" w:rsidRPr="00262511">
              <w:rPr>
                <w:sz w:val="28"/>
                <w:szCs w:val="28"/>
              </w:rPr>
              <w:t>Улучшение жилищных условий граждан</w:t>
            </w:r>
            <w:r w:rsidR="0093608B">
              <w:rPr>
                <w:sz w:val="28"/>
                <w:szCs w:val="28"/>
              </w:rPr>
              <w:t>, включая переселение граждан из ветхого и аварийного жилищного фонда</w:t>
            </w:r>
            <w:r w:rsidR="0093608B" w:rsidRPr="00262511">
              <w:rPr>
                <w:sz w:val="28"/>
                <w:szCs w:val="28"/>
              </w:rPr>
              <w:t xml:space="preserve">;                     </w:t>
            </w:r>
            <w:r w:rsidR="0093608B" w:rsidRPr="00262511">
              <w:rPr>
                <w:sz w:val="28"/>
                <w:szCs w:val="28"/>
              </w:rPr>
              <w:br/>
              <w:t xml:space="preserve">         </w:t>
            </w:r>
            <w:r w:rsidR="0093608B">
              <w:rPr>
                <w:sz w:val="28"/>
                <w:szCs w:val="28"/>
              </w:rPr>
              <w:t xml:space="preserve">5. </w:t>
            </w:r>
            <w:r w:rsidR="0093608B" w:rsidRPr="00262511">
              <w:rPr>
                <w:sz w:val="28"/>
                <w:szCs w:val="28"/>
              </w:rPr>
              <w:t>Повышен</w:t>
            </w:r>
            <w:r>
              <w:rPr>
                <w:sz w:val="28"/>
                <w:szCs w:val="28"/>
              </w:rPr>
              <w:t xml:space="preserve">ие энергетической эффективности </w:t>
            </w:r>
            <w:r w:rsidR="0093608B" w:rsidRPr="00262511">
              <w:rPr>
                <w:sz w:val="28"/>
                <w:szCs w:val="28"/>
              </w:rPr>
              <w:t>экономики</w:t>
            </w:r>
            <w:r>
              <w:rPr>
                <w:sz w:val="28"/>
                <w:szCs w:val="28"/>
              </w:rPr>
              <w:t xml:space="preserve"> </w:t>
            </w:r>
            <w:r w:rsidR="0093608B" w:rsidRPr="00262511">
              <w:rPr>
                <w:sz w:val="28"/>
                <w:szCs w:val="28"/>
              </w:rPr>
              <w:t xml:space="preserve">Волчанского городского округа, в том числе                  </w:t>
            </w:r>
            <w:r w:rsidR="0093608B" w:rsidRPr="00262511">
              <w:rPr>
                <w:sz w:val="28"/>
                <w:szCs w:val="28"/>
              </w:rPr>
              <w:br/>
              <w:t xml:space="preserve">за счет активизации энергосбережения;              </w:t>
            </w:r>
            <w:r w:rsidR="0093608B" w:rsidRPr="00262511">
              <w:rPr>
                <w:sz w:val="28"/>
                <w:szCs w:val="28"/>
              </w:rPr>
              <w:br/>
              <w:t xml:space="preserve">         </w:t>
            </w:r>
            <w:r w:rsidR="0093608B">
              <w:rPr>
                <w:sz w:val="28"/>
                <w:szCs w:val="28"/>
              </w:rPr>
              <w:t xml:space="preserve">6. </w:t>
            </w:r>
            <w:r w:rsidR="0093608B" w:rsidRPr="00262511">
              <w:rPr>
                <w:sz w:val="28"/>
                <w:szCs w:val="28"/>
              </w:rPr>
              <w:t xml:space="preserve">Повышение качества условий проживания населения </w:t>
            </w:r>
            <w:r w:rsidR="0093608B" w:rsidRPr="00262511">
              <w:rPr>
                <w:sz w:val="28"/>
                <w:szCs w:val="28"/>
              </w:rPr>
              <w:br/>
              <w:t xml:space="preserve">Волчанского городского </w:t>
            </w:r>
            <w:r>
              <w:rPr>
                <w:sz w:val="28"/>
                <w:szCs w:val="28"/>
              </w:rPr>
              <w:t>округа, за счет восстановления</w:t>
            </w:r>
            <w:r w:rsidR="0093608B" w:rsidRPr="00262511">
              <w:rPr>
                <w:sz w:val="28"/>
                <w:szCs w:val="28"/>
              </w:rPr>
              <w:t xml:space="preserve"> и развития объектов внешнего благоустройства;</w:t>
            </w:r>
          </w:p>
          <w:p w:rsidR="0093608B" w:rsidRDefault="0093608B" w:rsidP="00B61211">
            <w:pPr>
              <w:pStyle w:val="ConsPlusCell"/>
              <w:jc w:val="both"/>
              <w:rPr>
                <w:sz w:val="28"/>
                <w:szCs w:val="28"/>
              </w:rPr>
            </w:pPr>
            <w:r w:rsidRPr="00262511">
              <w:rPr>
                <w:sz w:val="28"/>
                <w:szCs w:val="28"/>
              </w:rPr>
              <w:t xml:space="preserve">         </w:t>
            </w:r>
            <w:r>
              <w:rPr>
                <w:sz w:val="28"/>
                <w:szCs w:val="28"/>
              </w:rPr>
              <w:t>7. Обеспечение условий для реализации мероприятий муниципальной программы</w:t>
            </w:r>
          </w:p>
          <w:p w:rsidR="0093608B" w:rsidRDefault="0093608B" w:rsidP="00B61211">
            <w:pPr>
              <w:pStyle w:val="ConsPlusCell"/>
              <w:jc w:val="both"/>
              <w:rPr>
                <w:sz w:val="28"/>
                <w:szCs w:val="28"/>
              </w:rPr>
            </w:pPr>
            <w:r w:rsidRPr="00262511">
              <w:rPr>
                <w:sz w:val="28"/>
                <w:szCs w:val="28"/>
              </w:rPr>
              <w:t>Задачи</w:t>
            </w:r>
            <w:r>
              <w:rPr>
                <w:sz w:val="28"/>
                <w:szCs w:val="28"/>
              </w:rPr>
              <w:t>:</w:t>
            </w:r>
            <w:r w:rsidRPr="00262511">
              <w:rPr>
                <w:sz w:val="28"/>
                <w:szCs w:val="28"/>
              </w:rPr>
              <w:t xml:space="preserve">       </w:t>
            </w:r>
            <w:r w:rsidRPr="00262511">
              <w:rPr>
                <w:sz w:val="28"/>
                <w:szCs w:val="28"/>
              </w:rPr>
              <w:br/>
              <w:t xml:space="preserve">         </w:t>
            </w:r>
            <w:r>
              <w:rPr>
                <w:sz w:val="28"/>
                <w:szCs w:val="28"/>
              </w:rPr>
              <w:t>1.</w:t>
            </w:r>
            <w:r w:rsidRPr="00262511">
              <w:rPr>
                <w:sz w:val="28"/>
                <w:szCs w:val="28"/>
              </w:rPr>
              <w:t>Создание условий</w:t>
            </w:r>
            <w:r w:rsidR="00FD03A7">
              <w:rPr>
                <w:sz w:val="28"/>
                <w:szCs w:val="28"/>
              </w:rPr>
              <w:t xml:space="preserve"> для привлечения частных </w:t>
            </w:r>
            <w:r w:rsidRPr="00262511">
              <w:rPr>
                <w:sz w:val="28"/>
                <w:szCs w:val="28"/>
              </w:rPr>
              <w:t xml:space="preserve">инвестиций в целях обеспечения </w:t>
            </w:r>
            <w:r>
              <w:rPr>
                <w:sz w:val="28"/>
                <w:szCs w:val="28"/>
              </w:rPr>
              <w:t>Волчанского городского округа</w:t>
            </w:r>
            <w:r w:rsidRPr="00262511">
              <w:rPr>
                <w:sz w:val="28"/>
                <w:szCs w:val="28"/>
              </w:rPr>
              <w:t xml:space="preserve">  </w:t>
            </w:r>
            <w:r w:rsidRPr="00262511">
              <w:rPr>
                <w:sz w:val="28"/>
                <w:szCs w:val="28"/>
              </w:rPr>
              <w:br/>
              <w:t>коммунальной инфраструктурой;</w:t>
            </w:r>
          </w:p>
          <w:p w:rsidR="0093608B" w:rsidRPr="00262511" w:rsidRDefault="0093608B" w:rsidP="00B61211">
            <w:pPr>
              <w:pStyle w:val="ConsPlusCell"/>
              <w:jc w:val="both"/>
              <w:rPr>
                <w:sz w:val="28"/>
                <w:szCs w:val="28"/>
              </w:rPr>
            </w:pPr>
            <w:r>
              <w:rPr>
                <w:sz w:val="28"/>
                <w:szCs w:val="28"/>
              </w:rPr>
              <w:t xml:space="preserve">        2. Повышение надёжности работы энергосистемы Волчанского городского округа;</w:t>
            </w:r>
            <w:r w:rsidRPr="00262511">
              <w:rPr>
                <w:sz w:val="28"/>
                <w:szCs w:val="28"/>
              </w:rPr>
              <w:t xml:space="preserve">                      </w:t>
            </w:r>
            <w:r w:rsidRPr="00262511">
              <w:rPr>
                <w:sz w:val="28"/>
                <w:szCs w:val="28"/>
              </w:rPr>
              <w:br/>
              <w:t xml:space="preserve">         </w:t>
            </w:r>
            <w:r>
              <w:rPr>
                <w:sz w:val="28"/>
                <w:szCs w:val="28"/>
              </w:rPr>
              <w:t>3.</w:t>
            </w:r>
            <w:r w:rsidRPr="00262511">
              <w:rPr>
                <w:sz w:val="28"/>
                <w:szCs w:val="28"/>
              </w:rPr>
              <w:t>Создание условий</w:t>
            </w:r>
            <w:r w:rsidR="00FD03A7">
              <w:rPr>
                <w:sz w:val="28"/>
                <w:szCs w:val="28"/>
              </w:rPr>
              <w:t xml:space="preserve"> для газификации объектов </w:t>
            </w:r>
            <w:r w:rsidRPr="00262511">
              <w:rPr>
                <w:sz w:val="28"/>
                <w:szCs w:val="28"/>
              </w:rPr>
              <w:t xml:space="preserve">социальной и жилищно-коммунальной сферы  и обеспечения надежности системы газоснабжения;   </w:t>
            </w:r>
          </w:p>
          <w:p w:rsidR="0093608B" w:rsidRDefault="0093608B" w:rsidP="00B61211">
            <w:pPr>
              <w:pStyle w:val="ConsPlusCell"/>
              <w:jc w:val="both"/>
              <w:rPr>
                <w:sz w:val="28"/>
                <w:szCs w:val="28"/>
              </w:rPr>
            </w:pPr>
            <w:r w:rsidRPr="00262511">
              <w:rPr>
                <w:sz w:val="28"/>
                <w:szCs w:val="28"/>
              </w:rPr>
              <w:t xml:space="preserve">       </w:t>
            </w:r>
            <w:r>
              <w:rPr>
                <w:sz w:val="28"/>
                <w:szCs w:val="28"/>
              </w:rPr>
              <w:t xml:space="preserve"> 4.</w:t>
            </w:r>
            <w:r w:rsidRPr="00262511">
              <w:rPr>
                <w:sz w:val="28"/>
                <w:szCs w:val="28"/>
              </w:rPr>
              <w:t xml:space="preserve">Реализация первоочередных мероприятий, направленных на сокращение объемов аварийного и ветхого жилищного фонда; </w:t>
            </w:r>
            <w:r w:rsidRPr="00262511">
              <w:rPr>
                <w:sz w:val="28"/>
                <w:szCs w:val="28"/>
              </w:rPr>
              <w:br/>
              <w:t xml:space="preserve">       </w:t>
            </w:r>
            <w:r>
              <w:rPr>
                <w:sz w:val="28"/>
                <w:szCs w:val="28"/>
              </w:rPr>
              <w:t xml:space="preserve"> 5.</w:t>
            </w:r>
            <w:r w:rsidRPr="00262511">
              <w:rPr>
                <w:sz w:val="28"/>
                <w:szCs w:val="28"/>
              </w:rPr>
              <w:t xml:space="preserve">Обеспечение переселения граждан из жилищного фонда, признанного в </w:t>
            </w:r>
            <w:r w:rsidRPr="00262511">
              <w:rPr>
                <w:sz w:val="28"/>
                <w:szCs w:val="28"/>
              </w:rPr>
              <w:lastRenderedPageBreak/>
              <w:t xml:space="preserve">установленном порядке  аварийным до 01 января 2012 года;                  </w:t>
            </w:r>
            <w:r w:rsidRPr="00262511">
              <w:rPr>
                <w:sz w:val="28"/>
                <w:szCs w:val="28"/>
              </w:rPr>
              <w:br/>
              <w:t xml:space="preserve">        </w:t>
            </w:r>
            <w:r>
              <w:rPr>
                <w:sz w:val="28"/>
                <w:szCs w:val="28"/>
              </w:rPr>
              <w:t>6.Создание условий для обеспечения энергосбережения и повышения энергетической эффективности в жилищном фонде и системах коммунальной инфраструктуры Во</w:t>
            </w:r>
            <w:r w:rsidR="0049596D">
              <w:rPr>
                <w:sz w:val="28"/>
                <w:szCs w:val="28"/>
              </w:rPr>
              <w:t>л</w:t>
            </w:r>
            <w:r w:rsidRPr="00262511">
              <w:rPr>
                <w:sz w:val="28"/>
                <w:szCs w:val="28"/>
              </w:rPr>
              <w:t xml:space="preserve">чанского городского округа;                             </w:t>
            </w:r>
            <w:r w:rsidRPr="00262511">
              <w:rPr>
                <w:sz w:val="28"/>
                <w:szCs w:val="28"/>
              </w:rPr>
              <w:br/>
              <w:t xml:space="preserve">        </w:t>
            </w:r>
            <w:proofErr w:type="gramStart"/>
            <w:r>
              <w:rPr>
                <w:sz w:val="28"/>
                <w:szCs w:val="28"/>
              </w:rPr>
              <w:t>7.</w:t>
            </w:r>
            <w:r w:rsidRPr="00262511">
              <w:rPr>
                <w:sz w:val="28"/>
                <w:szCs w:val="28"/>
              </w:rPr>
              <w:t xml:space="preserve">Повышение уровня рационального </w:t>
            </w:r>
            <w:r w:rsidR="00FD03A7">
              <w:rPr>
                <w:sz w:val="28"/>
                <w:szCs w:val="28"/>
              </w:rPr>
              <w:t xml:space="preserve">использования </w:t>
            </w:r>
            <w:r w:rsidRPr="00262511">
              <w:rPr>
                <w:sz w:val="28"/>
                <w:szCs w:val="28"/>
              </w:rPr>
              <w:t>топлива и энергии с широким внедрением  энергосбе</w:t>
            </w:r>
            <w:r w:rsidR="00FD03A7">
              <w:rPr>
                <w:sz w:val="28"/>
                <w:szCs w:val="28"/>
              </w:rPr>
              <w:t xml:space="preserve">регающих технологий, материалов </w:t>
            </w:r>
            <w:r w:rsidRPr="00262511">
              <w:rPr>
                <w:sz w:val="28"/>
                <w:szCs w:val="28"/>
              </w:rPr>
              <w:t xml:space="preserve">и (или)   </w:t>
            </w:r>
            <w:r w:rsidRPr="00262511">
              <w:rPr>
                <w:sz w:val="28"/>
                <w:szCs w:val="28"/>
              </w:rPr>
              <w:br/>
              <w:t xml:space="preserve">оборудования высокого класса энергетической эффективности;                                     </w:t>
            </w:r>
            <w:r w:rsidRPr="00262511">
              <w:rPr>
                <w:sz w:val="28"/>
                <w:szCs w:val="28"/>
              </w:rPr>
              <w:br/>
              <w:t xml:space="preserve">        </w:t>
            </w:r>
            <w:r>
              <w:rPr>
                <w:sz w:val="28"/>
                <w:szCs w:val="28"/>
              </w:rPr>
              <w:t>8.</w:t>
            </w:r>
            <w:r w:rsidRPr="00262511">
              <w:rPr>
                <w:sz w:val="28"/>
                <w:szCs w:val="28"/>
              </w:rPr>
              <w:t xml:space="preserve">Повышение качества жизни населения Волчанского городского </w:t>
            </w:r>
            <w:proofErr w:type="spellStart"/>
            <w:r w:rsidRPr="00262511">
              <w:rPr>
                <w:sz w:val="28"/>
                <w:szCs w:val="28"/>
              </w:rPr>
              <w:t>окурга</w:t>
            </w:r>
            <w:proofErr w:type="spellEnd"/>
            <w:r w:rsidRPr="00262511">
              <w:rPr>
                <w:sz w:val="28"/>
                <w:szCs w:val="28"/>
              </w:rPr>
              <w:t xml:space="preserve"> за счет     </w:t>
            </w:r>
            <w:r w:rsidRPr="00262511">
              <w:rPr>
                <w:sz w:val="28"/>
                <w:szCs w:val="28"/>
              </w:rPr>
              <w:br/>
              <w:t xml:space="preserve">снижения затрат на оплату жилищно-коммунальных  услуг и обеспечения права граждан на благоприятную окружающую среду;                 </w:t>
            </w:r>
            <w:r w:rsidRPr="00262511">
              <w:rPr>
                <w:sz w:val="28"/>
                <w:szCs w:val="28"/>
              </w:rPr>
              <w:br/>
              <w:t xml:space="preserve">        </w:t>
            </w:r>
            <w:r>
              <w:rPr>
                <w:sz w:val="28"/>
                <w:szCs w:val="28"/>
              </w:rPr>
              <w:t>9.</w:t>
            </w:r>
            <w:r w:rsidRPr="00262511">
              <w:rPr>
                <w:sz w:val="28"/>
                <w:szCs w:val="28"/>
              </w:rPr>
              <w:t xml:space="preserve">Выполнение мероприятий    </w:t>
            </w:r>
            <w:r w:rsidRPr="00262511">
              <w:rPr>
                <w:sz w:val="28"/>
                <w:szCs w:val="28"/>
              </w:rPr>
              <w:br/>
              <w:t>по благоустройству дворовых территорий в Волчанском городском округе;</w:t>
            </w:r>
            <w:proofErr w:type="gramEnd"/>
            <w:r w:rsidRPr="00262511">
              <w:rPr>
                <w:sz w:val="28"/>
                <w:szCs w:val="28"/>
              </w:rPr>
              <w:t xml:space="preserve">                            </w:t>
            </w:r>
            <w:r w:rsidRPr="00262511">
              <w:rPr>
                <w:sz w:val="28"/>
                <w:szCs w:val="28"/>
              </w:rPr>
              <w:br/>
              <w:t xml:space="preserve">        </w:t>
            </w:r>
            <w:r>
              <w:rPr>
                <w:sz w:val="28"/>
                <w:szCs w:val="28"/>
              </w:rPr>
              <w:t>10.</w:t>
            </w:r>
            <w:r w:rsidRPr="00262511">
              <w:rPr>
                <w:sz w:val="28"/>
                <w:szCs w:val="28"/>
              </w:rPr>
              <w:t>Выполнение мероприятий по развитию и модернизации объе</w:t>
            </w:r>
            <w:r w:rsidR="00FD03A7">
              <w:rPr>
                <w:sz w:val="28"/>
                <w:szCs w:val="28"/>
              </w:rPr>
              <w:t xml:space="preserve">ктов внешнего благоустройства </w:t>
            </w:r>
            <w:r w:rsidRPr="00262511">
              <w:rPr>
                <w:sz w:val="28"/>
                <w:szCs w:val="28"/>
              </w:rPr>
              <w:t>муниципальной собственности</w:t>
            </w:r>
            <w:r>
              <w:rPr>
                <w:sz w:val="28"/>
                <w:szCs w:val="28"/>
              </w:rPr>
              <w:t xml:space="preserve"> Волчанского городского округа;</w:t>
            </w:r>
          </w:p>
          <w:p w:rsidR="0093608B" w:rsidRPr="00D459B9" w:rsidRDefault="0093608B" w:rsidP="00B61211">
            <w:pPr>
              <w:pStyle w:val="ConsPlusCell"/>
              <w:jc w:val="both"/>
              <w:rPr>
                <w:sz w:val="28"/>
                <w:szCs w:val="28"/>
              </w:rPr>
            </w:pPr>
            <w:r>
              <w:rPr>
                <w:sz w:val="28"/>
                <w:szCs w:val="28"/>
              </w:rPr>
              <w:t xml:space="preserve">        11. Обеспечение эффективной деятельности муниципального казенного учреждения «Управление городского хозяйства.</w:t>
            </w:r>
          </w:p>
        </w:tc>
      </w:tr>
      <w:tr w:rsidR="0093608B" w:rsidRPr="00D459B9">
        <w:trPr>
          <w:trHeight w:val="7236"/>
          <w:tblCellSpacing w:w="5" w:type="nil"/>
        </w:trPr>
        <w:tc>
          <w:tcPr>
            <w:tcW w:w="3960" w:type="dxa"/>
            <w:tcBorders>
              <w:left w:val="single" w:sz="4" w:space="0" w:color="auto"/>
              <w:bottom w:val="single" w:sz="4" w:space="0" w:color="auto"/>
              <w:right w:val="single" w:sz="4" w:space="0" w:color="auto"/>
            </w:tcBorders>
          </w:tcPr>
          <w:p w:rsidR="0093608B" w:rsidRPr="00D459B9" w:rsidRDefault="0093608B" w:rsidP="009A61D5">
            <w:pPr>
              <w:pStyle w:val="ConsPlusCell"/>
              <w:rPr>
                <w:sz w:val="28"/>
                <w:szCs w:val="28"/>
              </w:rPr>
            </w:pPr>
            <w:r w:rsidRPr="00D459B9">
              <w:rPr>
                <w:sz w:val="28"/>
                <w:szCs w:val="28"/>
              </w:rPr>
              <w:lastRenderedPageBreak/>
              <w:t>Пе</w:t>
            </w:r>
            <w:r>
              <w:rPr>
                <w:sz w:val="28"/>
                <w:szCs w:val="28"/>
              </w:rPr>
              <w:t xml:space="preserve">речень подпрограмм </w:t>
            </w:r>
            <w:r>
              <w:rPr>
                <w:sz w:val="28"/>
                <w:szCs w:val="28"/>
              </w:rPr>
              <w:br/>
              <w:t>муниципальной</w:t>
            </w:r>
            <w:r w:rsidRPr="00D459B9">
              <w:rPr>
                <w:sz w:val="28"/>
                <w:szCs w:val="28"/>
              </w:rPr>
              <w:t xml:space="preserve">      </w:t>
            </w:r>
            <w:r w:rsidRPr="00D459B9">
              <w:rPr>
                <w:sz w:val="28"/>
                <w:szCs w:val="28"/>
              </w:rPr>
              <w:br/>
              <w:t xml:space="preserve">программы            </w:t>
            </w:r>
          </w:p>
        </w:tc>
        <w:tc>
          <w:tcPr>
            <w:tcW w:w="5679" w:type="dxa"/>
            <w:tcBorders>
              <w:left w:val="single" w:sz="4" w:space="0" w:color="auto"/>
              <w:bottom w:val="single" w:sz="4" w:space="0" w:color="auto"/>
              <w:right w:val="single" w:sz="4" w:space="0" w:color="auto"/>
            </w:tcBorders>
          </w:tcPr>
          <w:p w:rsidR="0093608B" w:rsidRDefault="00FF588E" w:rsidP="00935081">
            <w:pPr>
              <w:pStyle w:val="ConsPlusCell"/>
              <w:jc w:val="both"/>
              <w:rPr>
                <w:sz w:val="28"/>
                <w:szCs w:val="28"/>
              </w:rPr>
            </w:pPr>
            <w:hyperlink w:anchor="Par404" w:history="1">
              <w:r w:rsidR="0093608B" w:rsidRPr="00CD68D5">
                <w:rPr>
                  <w:sz w:val="28"/>
                  <w:szCs w:val="28"/>
                </w:rPr>
                <w:t>Подпрограмма 1</w:t>
              </w:r>
            </w:hyperlink>
            <w:r w:rsidR="0093608B" w:rsidRPr="00CD68D5">
              <w:rPr>
                <w:sz w:val="28"/>
                <w:szCs w:val="28"/>
              </w:rPr>
              <w:t>.</w:t>
            </w:r>
            <w:r w:rsidR="0093608B">
              <w:rPr>
                <w:sz w:val="28"/>
                <w:szCs w:val="28"/>
              </w:rPr>
              <w:t xml:space="preserve"> «</w:t>
            </w:r>
            <w:r w:rsidR="0093608B" w:rsidRPr="00D459B9">
              <w:rPr>
                <w:sz w:val="28"/>
                <w:szCs w:val="28"/>
              </w:rPr>
              <w:t>Ра</w:t>
            </w:r>
            <w:r w:rsidR="0093608B">
              <w:rPr>
                <w:sz w:val="28"/>
                <w:szCs w:val="28"/>
              </w:rPr>
              <w:t xml:space="preserve">звитие и модернизация систем </w:t>
            </w:r>
            <w:r w:rsidR="0093608B" w:rsidRPr="00D459B9">
              <w:rPr>
                <w:sz w:val="28"/>
                <w:szCs w:val="28"/>
              </w:rPr>
              <w:t xml:space="preserve">коммунальной инфраструктуры теплоснабжения, водоснабжения и водоотведения, а также объектов,   </w:t>
            </w:r>
            <w:r w:rsidR="0093608B" w:rsidRPr="00D459B9">
              <w:rPr>
                <w:sz w:val="28"/>
                <w:szCs w:val="28"/>
              </w:rPr>
              <w:br/>
              <w:t>используемых для утилизации, обезвреживания  и захоронения твердых бытовых отходов</w:t>
            </w:r>
            <w:r w:rsidR="0093608B">
              <w:rPr>
                <w:sz w:val="28"/>
                <w:szCs w:val="28"/>
              </w:rPr>
              <w:t xml:space="preserve"> Волчанского городского округа»</w:t>
            </w:r>
            <w:r w:rsidR="0093608B" w:rsidRPr="00D459B9">
              <w:rPr>
                <w:sz w:val="28"/>
                <w:szCs w:val="28"/>
              </w:rPr>
              <w:t xml:space="preserve">;             </w:t>
            </w:r>
            <w:r w:rsidR="0093608B" w:rsidRPr="00D459B9">
              <w:rPr>
                <w:sz w:val="28"/>
                <w:szCs w:val="28"/>
              </w:rPr>
              <w:br/>
            </w:r>
            <w:hyperlink w:anchor="Par513" w:history="1">
              <w:r w:rsidR="0093608B" w:rsidRPr="00CD68D5">
                <w:rPr>
                  <w:sz w:val="28"/>
                  <w:szCs w:val="28"/>
                </w:rPr>
                <w:t>Подпрограмма 2</w:t>
              </w:r>
            </w:hyperlink>
            <w:r w:rsidR="0093608B" w:rsidRPr="00CD68D5">
              <w:rPr>
                <w:sz w:val="28"/>
                <w:szCs w:val="28"/>
              </w:rPr>
              <w:t>.</w:t>
            </w:r>
            <w:r w:rsidR="0093608B">
              <w:rPr>
                <w:sz w:val="28"/>
                <w:szCs w:val="28"/>
              </w:rPr>
              <w:t xml:space="preserve"> «</w:t>
            </w:r>
            <w:r w:rsidR="0093608B" w:rsidRPr="00D459B9">
              <w:rPr>
                <w:sz w:val="28"/>
                <w:szCs w:val="28"/>
              </w:rPr>
              <w:t xml:space="preserve">Развитие </w:t>
            </w:r>
            <w:r w:rsidR="0093608B">
              <w:rPr>
                <w:sz w:val="28"/>
                <w:szCs w:val="28"/>
              </w:rPr>
              <w:t>газификации Волчанского городского округа»</w:t>
            </w:r>
            <w:r w:rsidR="0093608B" w:rsidRPr="00D459B9">
              <w:rPr>
                <w:sz w:val="28"/>
                <w:szCs w:val="28"/>
              </w:rPr>
              <w:t xml:space="preserve">;                    </w:t>
            </w:r>
            <w:r w:rsidR="0093608B" w:rsidRPr="00D459B9">
              <w:rPr>
                <w:sz w:val="28"/>
                <w:szCs w:val="28"/>
              </w:rPr>
              <w:br/>
            </w:r>
            <w:hyperlink w:anchor="Par729" w:history="1">
              <w:r w:rsidR="0093608B" w:rsidRPr="00CD68D5">
                <w:rPr>
                  <w:sz w:val="28"/>
                  <w:szCs w:val="28"/>
                </w:rPr>
                <w:t>Подпрограмма 3</w:t>
              </w:r>
            </w:hyperlink>
            <w:r w:rsidR="0093608B" w:rsidRPr="00CD68D5">
              <w:rPr>
                <w:sz w:val="28"/>
                <w:szCs w:val="28"/>
              </w:rPr>
              <w:t>.</w:t>
            </w:r>
            <w:r w:rsidR="0093608B">
              <w:rPr>
                <w:sz w:val="28"/>
                <w:szCs w:val="28"/>
              </w:rPr>
              <w:t xml:space="preserve"> «</w:t>
            </w:r>
            <w:r w:rsidR="0093608B" w:rsidRPr="00D459B9">
              <w:rPr>
                <w:sz w:val="28"/>
                <w:szCs w:val="28"/>
              </w:rPr>
              <w:t xml:space="preserve">Повышение </w:t>
            </w:r>
            <w:proofErr w:type="gramStart"/>
            <w:r w:rsidR="0093608B" w:rsidRPr="00D459B9">
              <w:rPr>
                <w:sz w:val="28"/>
                <w:szCs w:val="28"/>
              </w:rPr>
              <w:t>качества условий проживания населения</w:t>
            </w:r>
            <w:r w:rsidR="0093608B">
              <w:rPr>
                <w:sz w:val="28"/>
                <w:szCs w:val="28"/>
              </w:rPr>
              <w:t xml:space="preserve"> Волчанского городского округа</w:t>
            </w:r>
            <w:proofErr w:type="gramEnd"/>
            <w:r w:rsidR="0093608B">
              <w:rPr>
                <w:sz w:val="28"/>
                <w:szCs w:val="28"/>
              </w:rPr>
              <w:t>»</w:t>
            </w:r>
            <w:r w:rsidR="0093608B" w:rsidRPr="00D459B9">
              <w:rPr>
                <w:sz w:val="28"/>
                <w:szCs w:val="28"/>
              </w:rPr>
              <w:t>;</w:t>
            </w:r>
          </w:p>
          <w:p w:rsidR="0093608B" w:rsidRDefault="00FF588E" w:rsidP="00935081">
            <w:pPr>
              <w:pStyle w:val="ConsPlusCell"/>
              <w:jc w:val="both"/>
              <w:rPr>
                <w:sz w:val="28"/>
                <w:szCs w:val="28"/>
              </w:rPr>
            </w:pPr>
            <w:hyperlink w:anchor="Par801" w:history="1">
              <w:r w:rsidR="0093608B" w:rsidRPr="00CD68D5">
                <w:rPr>
                  <w:sz w:val="28"/>
                  <w:szCs w:val="28"/>
                </w:rPr>
                <w:t>Подпрограмма 4</w:t>
              </w:r>
            </w:hyperlink>
            <w:r w:rsidR="0093608B" w:rsidRPr="00CD68D5">
              <w:rPr>
                <w:sz w:val="28"/>
                <w:szCs w:val="28"/>
              </w:rPr>
              <w:t>.</w:t>
            </w:r>
            <w:r w:rsidR="0093608B">
              <w:rPr>
                <w:sz w:val="28"/>
                <w:szCs w:val="28"/>
              </w:rPr>
              <w:t xml:space="preserve"> «</w:t>
            </w:r>
            <w:r w:rsidR="0093608B" w:rsidRPr="00D459B9">
              <w:rPr>
                <w:sz w:val="28"/>
                <w:szCs w:val="28"/>
              </w:rPr>
              <w:t>Улучшение жилищных условий граждан,</w:t>
            </w:r>
            <w:r w:rsidR="0093608B">
              <w:rPr>
                <w:sz w:val="28"/>
                <w:szCs w:val="28"/>
              </w:rPr>
              <w:t xml:space="preserve"> </w:t>
            </w:r>
            <w:r w:rsidR="0093608B" w:rsidRPr="00D459B9">
              <w:rPr>
                <w:sz w:val="28"/>
                <w:szCs w:val="28"/>
              </w:rPr>
              <w:t>проживаю</w:t>
            </w:r>
            <w:r w:rsidR="0093608B">
              <w:rPr>
                <w:sz w:val="28"/>
                <w:szCs w:val="28"/>
              </w:rPr>
              <w:t xml:space="preserve">щих на территории </w:t>
            </w:r>
            <w:r w:rsidR="0093608B" w:rsidRPr="00CD68D5">
              <w:rPr>
                <w:sz w:val="28"/>
                <w:szCs w:val="28"/>
              </w:rPr>
              <w:t>Волчанского городского округа</w:t>
            </w:r>
            <w:r w:rsidR="0093608B">
              <w:rPr>
                <w:sz w:val="28"/>
                <w:szCs w:val="28"/>
              </w:rPr>
              <w:t>»</w:t>
            </w:r>
            <w:r w:rsidR="0093608B" w:rsidRPr="00CD68D5">
              <w:rPr>
                <w:sz w:val="28"/>
                <w:szCs w:val="28"/>
              </w:rPr>
              <w:t xml:space="preserve">;    </w:t>
            </w:r>
            <w:r w:rsidR="0093608B" w:rsidRPr="00CD68D5">
              <w:rPr>
                <w:sz w:val="28"/>
                <w:szCs w:val="28"/>
              </w:rPr>
              <w:br/>
            </w:r>
            <w:hyperlink w:anchor="Par914" w:history="1">
              <w:r w:rsidR="0093608B" w:rsidRPr="00CD68D5">
                <w:rPr>
                  <w:sz w:val="28"/>
                  <w:szCs w:val="28"/>
                </w:rPr>
                <w:t>Подпрограмма 5</w:t>
              </w:r>
            </w:hyperlink>
            <w:r w:rsidR="0093608B" w:rsidRPr="00CD68D5">
              <w:rPr>
                <w:sz w:val="28"/>
                <w:szCs w:val="28"/>
              </w:rPr>
              <w:t>.</w:t>
            </w:r>
            <w:r w:rsidR="0093608B">
              <w:rPr>
                <w:sz w:val="28"/>
                <w:szCs w:val="28"/>
              </w:rPr>
              <w:t xml:space="preserve"> «</w:t>
            </w:r>
            <w:r w:rsidR="0093608B" w:rsidRPr="00D459B9">
              <w:rPr>
                <w:sz w:val="28"/>
                <w:szCs w:val="28"/>
              </w:rPr>
              <w:t>Энергосбережение и повышение  энергетической эф</w:t>
            </w:r>
            <w:r w:rsidR="0093608B">
              <w:rPr>
                <w:sz w:val="28"/>
                <w:szCs w:val="28"/>
              </w:rPr>
              <w:t>фективности Волчанского городского округа»</w:t>
            </w:r>
            <w:r w:rsidR="0093608B" w:rsidRPr="00D459B9">
              <w:rPr>
                <w:sz w:val="28"/>
                <w:szCs w:val="28"/>
              </w:rPr>
              <w:t>;</w:t>
            </w:r>
          </w:p>
          <w:p w:rsidR="0093608B" w:rsidRDefault="00FF588E" w:rsidP="00935081">
            <w:pPr>
              <w:pStyle w:val="ConsPlusCell"/>
              <w:jc w:val="both"/>
              <w:rPr>
                <w:sz w:val="28"/>
                <w:szCs w:val="28"/>
              </w:rPr>
            </w:pPr>
            <w:hyperlink w:anchor="Par996" w:history="1">
              <w:r w:rsidR="0093608B" w:rsidRPr="00CD68D5">
                <w:rPr>
                  <w:sz w:val="28"/>
                  <w:szCs w:val="28"/>
                </w:rPr>
                <w:t>Подпрограмма 6</w:t>
              </w:r>
            </w:hyperlink>
            <w:r w:rsidR="0093608B" w:rsidRPr="00CD68D5">
              <w:rPr>
                <w:sz w:val="28"/>
                <w:szCs w:val="28"/>
              </w:rPr>
              <w:t>.</w:t>
            </w:r>
            <w:r w:rsidR="0093608B" w:rsidRPr="00D459B9">
              <w:rPr>
                <w:sz w:val="28"/>
                <w:szCs w:val="28"/>
              </w:rPr>
              <w:t xml:space="preserve"> </w:t>
            </w:r>
            <w:r w:rsidR="0093608B">
              <w:rPr>
                <w:sz w:val="28"/>
                <w:szCs w:val="28"/>
              </w:rPr>
              <w:t>«</w:t>
            </w:r>
            <w:r w:rsidR="0093608B" w:rsidRPr="00D459B9">
              <w:rPr>
                <w:sz w:val="28"/>
                <w:szCs w:val="28"/>
              </w:rPr>
              <w:t>Восстановление и развитие объектов</w:t>
            </w:r>
            <w:r w:rsidR="0093608B">
              <w:rPr>
                <w:sz w:val="28"/>
                <w:szCs w:val="28"/>
              </w:rPr>
              <w:t xml:space="preserve"> в</w:t>
            </w:r>
            <w:r w:rsidR="0093608B" w:rsidRPr="00D459B9">
              <w:rPr>
                <w:sz w:val="28"/>
                <w:szCs w:val="28"/>
              </w:rPr>
              <w:t>нешнего благоустройства</w:t>
            </w:r>
            <w:r w:rsidR="0093608B">
              <w:rPr>
                <w:sz w:val="28"/>
                <w:szCs w:val="28"/>
              </w:rPr>
              <w:t xml:space="preserve"> Волчанского городского округа».</w:t>
            </w:r>
          </w:p>
          <w:p w:rsidR="0093608B" w:rsidRPr="00D459B9" w:rsidRDefault="0093608B" w:rsidP="00434960">
            <w:pPr>
              <w:pStyle w:val="ConsPlusCell"/>
              <w:jc w:val="both"/>
              <w:rPr>
                <w:sz w:val="28"/>
                <w:szCs w:val="28"/>
              </w:rPr>
            </w:pPr>
            <w:r>
              <w:rPr>
                <w:sz w:val="28"/>
                <w:szCs w:val="28"/>
              </w:rPr>
              <w:t>Подпрограмма 7. «Обеспечение реализации муниципальной программы «Развитие жилищно - коммунального хозяйства и повышение энергетической эффективности в Волчанском городском округе до 20</w:t>
            </w:r>
            <w:r w:rsidR="00434960">
              <w:rPr>
                <w:sz w:val="28"/>
                <w:szCs w:val="28"/>
              </w:rPr>
              <w:t>24</w:t>
            </w:r>
            <w:r>
              <w:rPr>
                <w:sz w:val="28"/>
                <w:szCs w:val="28"/>
              </w:rPr>
              <w:t xml:space="preserve"> года».</w:t>
            </w:r>
          </w:p>
        </w:tc>
      </w:tr>
      <w:tr w:rsidR="0093608B" w:rsidRPr="00D459B9">
        <w:trPr>
          <w:trHeight w:val="600"/>
          <w:tblCellSpacing w:w="5" w:type="nil"/>
        </w:trPr>
        <w:tc>
          <w:tcPr>
            <w:tcW w:w="3960" w:type="dxa"/>
            <w:tcBorders>
              <w:left w:val="single" w:sz="4" w:space="0" w:color="auto"/>
              <w:bottom w:val="single" w:sz="4" w:space="0" w:color="auto"/>
              <w:right w:val="single" w:sz="4" w:space="0" w:color="auto"/>
            </w:tcBorders>
          </w:tcPr>
          <w:p w:rsidR="0093608B" w:rsidRPr="00D459B9" w:rsidRDefault="0093608B" w:rsidP="009A61D5">
            <w:pPr>
              <w:pStyle w:val="ConsPlusCell"/>
              <w:rPr>
                <w:sz w:val="28"/>
                <w:szCs w:val="28"/>
              </w:rPr>
            </w:pPr>
            <w:r w:rsidRPr="00D459B9">
              <w:rPr>
                <w:sz w:val="28"/>
                <w:szCs w:val="28"/>
              </w:rPr>
              <w:t xml:space="preserve">Перечень основных    </w:t>
            </w:r>
            <w:r w:rsidRPr="00D459B9">
              <w:rPr>
                <w:sz w:val="28"/>
                <w:szCs w:val="28"/>
              </w:rPr>
              <w:br/>
              <w:t>це</w:t>
            </w:r>
            <w:r>
              <w:rPr>
                <w:sz w:val="28"/>
                <w:szCs w:val="28"/>
              </w:rPr>
              <w:t xml:space="preserve">левых показателей  </w:t>
            </w:r>
            <w:r>
              <w:rPr>
                <w:sz w:val="28"/>
                <w:szCs w:val="28"/>
              </w:rPr>
              <w:br/>
              <w:t>муниципаль</w:t>
            </w:r>
            <w:r w:rsidRPr="00D459B9">
              <w:rPr>
                <w:sz w:val="28"/>
                <w:szCs w:val="28"/>
              </w:rPr>
              <w:t xml:space="preserve">ной      </w:t>
            </w:r>
            <w:r w:rsidRPr="00D459B9">
              <w:rPr>
                <w:sz w:val="28"/>
                <w:szCs w:val="28"/>
              </w:rPr>
              <w:br/>
              <w:t xml:space="preserve">программы            </w:t>
            </w:r>
          </w:p>
        </w:tc>
        <w:tc>
          <w:tcPr>
            <w:tcW w:w="5679" w:type="dxa"/>
            <w:tcBorders>
              <w:left w:val="single" w:sz="4" w:space="0" w:color="auto"/>
              <w:bottom w:val="single" w:sz="4" w:space="0" w:color="auto"/>
              <w:right w:val="single" w:sz="4" w:space="0" w:color="auto"/>
            </w:tcBorders>
          </w:tcPr>
          <w:p w:rsidR="0093608B" w:rsidRDefault="0093608B" w:rsidP="00B51A3F">
            <w:pPr>
              <w:pStyle w:val="ConsPlusCell"/>
              <w:ind w:firstLine="501"/>
              <w:jc w:val="both"/>
              <w:rPr>
                <w:sz w:val="28"/>
                <w:szCs w:val="28"/>
              </w:rPr>
            </w:pPr>
            <w:r>
              <w:rPr>
                <w:sz w:val="28"/>
                <w:szCs w:val="28"/>
              </w:rPr>
              <w:t>1. Степень износа коммунальной инфраструктуры;</w:t>
            </w:r>
          </w:p>
          <w:p w:rsidR="0093608B" w:rsidRDefault="0093608B" w:rsidP="00B51A3F">
            <w:pPr>
              <w:pStyle w:val="ConsPlusCell"/>
              <w:ind w:firstLine="501"/>
              <w:jc w:val="both"/>
              <w:rPr>
                <w:sz w:val="28"/>
                <w:szCs w:val="28"/>
              </w:rPr>
            </w:pPr>
            <w:r>
              <w:rPr>
                <w:sz w:val="28"/>
                <w:szCs w:val="28"/>
              </w:rPr>
              <w:t xml:space="preserve">2. Снижение количества аварий на объектах коммунальной инфраструктуры в сфере </w:t>
            </w:r>
            <w:proofErr w:type="spellStart"/>
            <w:r>
              <w:rPr>
                <w:sz w:val="28"/>
                <w:szCs w:val="28"/>
              </w:rPr>
              <w:t>водо</w:t>
            </w:r>
            <w:proofErr w:type="spellEnd"/>
            <w:r>
              <w:rPr>
                <w:sz w:val="28"/>
                <w:szCs w:val="28"/>
              </w:rPr>
              <w:t>-, теплоснабжения и водоотведения при производстве, транспортировке и распределении коммунальных ресурсов;</w:t>
            </w:r>
          </w:p>
          <w:p w:rsidR="0093608B" w:rsidRDefault="0093608B" w:rsidP="00B51A3F">
            <w:pPr>
              <w:pStyle w:val="ConsPlusCell"/>
              <w:ind w:firstLine="501"/>
              <w:jc w:val="both"/>
              <w:rPr>
                <w:sz w:val="28"/>
                <w:szCs w:val="28"/>
              </w:rPr>
            </w:pPr>
            <w:r>
              <w:rPr>
                <w:sz w:val="28"/>
                <w:szCs w:val="28"/>
              </w:rPr>
              <w:t>3. Ввод дополнительных мощностей сетей коммунальной инфраструктуры (за весь период) - газоснабжение, водоснабжение, водоотведение, теплоснабжение;</w:t>
            </w:r>
          </w:p>
          <w:p w:rsidR="0093608B" w:rsidRDefault="0093608B" w:rsidP="00B51A3F">
            <w:pPr>
              <w:pStyle w:val="ConsPlusCell"/>
              <w:ind w:firstLine="501"/>
              <w:jc w:val="both"/>
              <w:rPr>
                <w:sz w:val="28"/>
                <w:szCs w:val="28"/>
              </w:rPr>
            </w:pPr>
            <w:r>
              <w:rPr>
                <w:sz w:val="28"/>
                <w:szCs w:val="28"/>
              </w:rPr>
              <w:t>4. Доля населения, потребляющего питьевую воду стандартного качества;</w:t>
            </w:r>
          </w:p>
          <w:p w:rsidR="0093608B" w:rsidRDefault="0093608B" w:rsidP="00B51A3F">
            <w:pPr>
              <w:pStyle w:val="ConsPlusCell"/>
              <w:ind w:firstLine="501"/>
              <w:jc w:val="both"/>
              <w:rPr>
                <w:sz w:val="28"/>
                <w:szCs w:val="28"/>
              </w:rPr>
            </w:pPr>
            <w:r>
              <w:rPr>
                <w:sz w:val="28"/>
                <w:szCs w:val="28"/>
              </w:rPr>
              <w:t>5. Количество жилых домов (квартир), для которых будет создана техническая возможность подключения к газораспределительным сетям;</w:t>
            </w:r>
          </w:p>
          <w:p w:rsidR="0093608B" w:rsidRDefault="0093608B" w:rsidP="00B51A3F">
            <w:pPr>
              <w:pStyle w:val="ConsPlusCell"/>
              <w:ind w:firstLine="501"/>
              <w:jc w:val="both"/>
              <w:rPr>
                <w:sz w:val="28"/>
                <w:szCs w:val="28"/>
              </w:rPr>
            </w:pPr>
            <w:r>
              <w:rPr>
                <w:sz w:val="28"/>
                <w:szCs w:val="28"/>
              </w:rPr>
              <w:t xml:space="preserve">6. Ввод дополнительных мощностей газопроводов и газовых сетей  на территории </w:t>
            </w:r>
            <w:r>
              <w:rPr>
                <w:sz w:val="28"/>
                <w:szCs w:val="28"/>
              </w:rPr>
              <w:lastRenderedPageBreak/>
              <w:t xml:space="preserve">городского округа; </w:t>
            </w:r>
          </w:p>
          <w:p w:rsidR="0093608B" w:rsidRDefault="0093608B" w:rsidP="00B51A3F">
            <w:pPr>
              <w:pStyle w:val="ConsPlusCell"/>
              <w:ind w:firstLine="501"/>
              <w:jc w:val="both"/>
              <w:rPr>
                <w:sz w:val="28"/>
                <w:szCs w:val="28"/>
              </w:rPr>
            </w:pPr>
            <w:r>
              <w:rPr>
                <w:sz w:val="28"/>
                <w:szCs w:val="28"/>
              </w:rPr>
              <w:t xml:space="preserve">7. </w:t>
            </w:r>
            <w:r w:rsidRPr="00DA6A08">
              <w:rPr>
                <w:sz w:val="28"/>
                <w:szCs w:val="28"/>
              </w:rPr>
              <w:t>Доля граждан, проживающих в авар</w:t>
            </w:r>
            <w:r>
              <w:rPr>
                <w:sz w:val="28"/>
                <w:szCs w:val="28"/>
              </w:rPr>
              <w:t xml:space="preserve">ийном и ветхом  </w:t>
            </w:r>
            <w:r>
              <w:rPr>
                <w:sz w:val="28"/>
                <w:szCs w:val="28"/>
              </w:rPr>
              <w:br/>
              <w:t xml:space="preserve">жилищном фонде, по отношению к </w:t>
            </w:r>
            <w:r w:rsidRPr="00DA6A08">
              <w:rPr>
                <w:sz w:val="28"/>
                <w:szCs w:val="28"/>
              </w:rPr>
              <w:t>общей численности населения Волчанского городского округа;</w:t>
            </w:r>
          </w:p>
          <w:p w:rsidR="0093608B" w:rsidRDefault="0093608B" w:rsidP="00B51A3F">
            <w:pPr>
              <w:pStyle w:val="ConsPlusCell"/>
              <w:ind w:firstLine="501"/>
              <w:jc w:val="both"/>
              <w:rPr>
                <w:sz w:val="28"/>
                <w:szCs w:val="28"/>
              </w:rPr>
            </w:pPr>
            <w:r>
              <w:rPr>
                <w:sz w:val="28"/>
                <w:szCs w:val="28"/>
              </w:rPr>
              <w:t>8. Объем ввода в эксплуатацию жилья на одного жителя на конец отчетного периода;</w:t>
            </w:r>
          </w:p>
          <w:p w:rsidR="0093608B" w:rsidRDefault="0093608B" w:rsidP="00B51A3F">
            <w:pPr>
              <w:pStyle w:val="ConsPlusCell"/>
              <w:ind w:firstLine="501"/>
              <w:jc w:val="both"/>
              <w:rPr>
                <w:sz w:val="28"/>
                <w:szCs w:val="28"/>
              </w:rPr>
            </w:pPr>
            <w:r>
              <w:rPr>
                <w:sz w:val="28"/>
                <w:szCs w:val="28"/>
              </w:rPr>
              <w:t>9. Площадь ветхого и аварийного жилого фонда;</w:t>
            </w:r>
          </w:p>
          <w:p w:rsidR="0093608B" w:rsidRDefault="0093608B" w:rsidP="00B51A3F">
            <w:pPr>
              <w:pStyle w:val="ConsPlusCell"/>
              <w:ind w:firstLine="501"/>
              <w:jc w:val="both"/>
              <w:rPr>
                <w:sz w:val="28"/>
                <w:szCs w:val="28"/>
              </w:rPr>
            </w:pPr>
            <w:r>
              <w:rPr>
                <w:sz w:val="28"/>
                <w:szCs w:val="28"/>
              </w:rPr>
              <w:t xml:space="preserve">10. Экономия энергетических ресурсов; </w:t>
            </w:r>
          </w:p>
          <w:p w:rsidR="0093608B" w:rsidRDefault="0093608B" w:rsidP="00B51A3F">
            <w:pPr>
              <w:pStyle w:val="ConsPlusCell"/>
              <w:ind w:firstLine="501"/>
              <w:jc w:val="both"/>
              <w:rPr>
                <w:sz w:val="28"/>
                <w:szCs w:val="28"/>
              </w:rPr>
            </w:pPr>
            <w:r>
              <w:rPr>
                <w:sz w:val="28"/>
                <w:szCs w:val="28"/>
              </w:rPr>
              <w:t>11.  Протяженность улиц, на которых установлены опоры сетей уличного освещения;</w:t>
            </w:r>
          </w:p>
          <w:p w:rsidR="0093608B" w:rsidRPr="00D459B9" w:rsidRDefault="0093608B" w:rsidP="00B51A3F">
            <w:pPr>
              <w:pStyle w:val="ConsPlusCell"/>
              <w:ind w:firstLine="501"/>
              <w:jc w:val="both"/>
              <w:rPr>
                <w:sz w:val="28"/>
                <w:szCs w:val="28"/>
              </w:rPr>
            </w:pPr>
            <w:r>
              <w:rPr>
                <w:sz w:val="28"/>
                <w:szCs w:val="28"/>
              </w:rPr>
              <w:t>12. Уровень подготовки объектов инфраструктуры, обеспечивающей функционирование объектов, связанных с подготовкой и проведением мероприятий.</w:t>
            </w:r>
          </w:p>
        </w:tc>
      </w:tr>
      <w:tr w:rsidR="0093608B" w:rsidRPr="00D459B9">
        <w:trPr>
          <w:trHeight w:val="600"/>
          <w:tblCellSpacing w:w="5" w:type="nil"/>
        </w:trPr>
        <w:tc>
          <w:tcPr>
            <w:tcW w:w="3960" w:type="dxa"/>
            <w:tcBorders>
              <w:left w:val="single" w:sz="4" w:space="0" w:color="auto"/>
              <w:bottom w:val="single" w:sz="4" w:space="0" w:color="auto"/>
              <w:right w:val="single" w:sz="4" w:space="0" w:color="auto"/>
            </w:tcBorders>
          </w:tcPr>
          <w:p w:rsidR="0093608B" w:rsidRPr="00F44237" w:rsidRDefault="0093608B" w:rsidP="009A61D5">
            <w:pPr>
              <w:pStyle w:val="ConsPlusCell"/>
              <w:rPr>
                <w:sz w:val="28"/>
                <w:szCs w:val="28"/>
                <w:highlight w:val="yellow"/>
              </w:rPr>
            </w:pPr>
            <w:r w:rsidRPr="00E36614">
              <w:rPr>
                <w:sz w:val="28"/>
                <w:szCs w:val="28"/>
              </w:rPr>
              <w:lastRenderedPageBreak/>
              <w:t>Объемы финансирования</w:t>
            </w:r>
            <w:r w:rsidRPr="00E36614">
              <w:rPr>
                <w:sz w:val="28"/>
                <w:szCs w:val="28"/>
              </w:rPr>
              <w:br/>
              <w:t xml:space="preserve">муниципальной программы            </w:t>
            </w:r>
            <w:r w:rsidRPr="00E36614">
              <w:rPr>
                <w:sz w:val="28"/>
                <w:szCs w:val="28"/>
              </w:rPr>
              <w:br/>
              <w:t xml:space="preserve">по годам реализации  </w:t>
            </w:r>
          </w:p>
        </w:tc>
        <w:tc>
          <w:tcPr>
            <w:tcW w:w="5679" w:type="dxa"/>
            <w:tcBorders>
              <w:left w:val="single" w:sz="4" w:space="0" w:color="auto"/>
              <w:bottom w:val="single" w:sz="4" w:space="0" w:color="auto"/>
              <w:right w:val="single" w:sz="4" w:space="0" w:color="auto"/>
            </w:tcBorders>
          </w:tcPr>
          <w:p w:rsidR="00FD03A7" w:rsidRDefault="00FD03A7" w:rsidP="00FD03A7">
            <w:pPr>
              <w:pStyle w:val="ConsPlusCell"/>
              <w:rPr>
                <w:sz w:val="28"/>
                <w:szCs w:val="28"/>
              </w:rPr>
            </w:pPr>
            <w:proofErr w:type="gramStart"/>
            <w:r>
              <w:rPr>
                <w:sz w:val="28"/>
                <w:szCs w:val="28"/>
              </w:rPr>
              <w:t>Всего</w:t>
            </w:r>
            <w:r w:rsidRPr="00DB5B91">
              <w:rPr>
                <w:b/>
                <w:sz w:val="28"/>
                <w:szCs w:val="28"/>
              </w:rPr>
              <w:t xml:space="preserve">: </w:t>
            </w:r>
            <w:r>
              <w:rPr>
                <w:b/>
                <w:color w:val="000000"/>
                <w:sz w:val="28"/>
                <w:szCs w:val="28"/>
              </w:rPr>
              <w:t xml:space="preserve">1152086,58789 </w:t>
            </w:r>
            <w:r>
              <w:rPr>
                <w:rFonts w:ascii="Calibri" w:hAnsi="Calibri" w:cs="Calibri"/>
                <w:color w:val="000000"/>
                <w:sz w:val="22"/>
                <w:szCs w:val="22"/>
              </w:rPr>
              <w:t xml:space="preserve"> </w:t>
            </w:r>
            <w:r w:rsidRPr="00290508">
              <w:rPr>
                <w:sz w:val="28"/>
                <w:szCs w:val="28"/>
              </w:rPr>
              <w:t>тыс.</w:t>
            </w:r>
            <w:r>
              <w:rPr>
                <w:sz w:val="28"/>
                <w:szCs w:val="28"/>
              </w:rPr>
              <w:t xml:space="preserve"> </w:t>
            </w:r>
            <w:r w:rsidRPr="00290508">
              <w:rPr>
                <w:sz w:val="28"/>
                <w:szCs w:val="28"/>
              </w:rPr>
              <w:t xml:space="preserve">рублей, в том числе:                                       </w:t>
            </w:r>
            <w:r w:rsidRPr="00290508">
              <w:rPr>
                <w:sz w:val="28"/>
                <w:szCs w:val="28"/>
              </w:rPr>
              <w:br/>
              <w:t xml:space="preserve">в 2014 году – </w:t>
            </w:r>
            <w:r>
              <w:rPr>
                <w:sz w:val="28"/>
                <w:szCs w:val="28"/>
              </w:rPr>
              <w:t>117877,55203</w:t>
            </w:r>
            <w:r w:rsidRPr="00290508">
              <w:rPr>
                <w:sz w:val="28"/>
                <w:szCs w:val="28"/>
              </w:rPr>
              <w:t xml:space="preserve"> тыс. рублей;              </w:t>
            </w:r>
            <w:r w:rsidRPr="00290508">
              <w:rPr>
                <w:sz w:val="28"/>
                <w:szCs w:val="28"/>
              </w:rPr>
              <w:br/>
              <w:t xml:space="preserve">в 2015 году – </w:t>
            </w:r>
            <w:r>
              <w:rPr>
                <w:sz w:val="28"/>
                <w:szCs w:val="28"/>
              </w:rPr>
              <w:t>26741,849</w:t>
            </w:r>
            <w:r w:rsidRPr="00290508">
              <w:rPr>
                <w:rFonts w:ascii="Arial" w:hAnsi="Arial" w:cs="Arial"/>
                <w:sz w:val="28"/>
                <w:szCs w:val="28"/>
              </w:rPr>
              <w:t xml:space="preserve"> </w:t>
            </w:r>
            <w:r w:rsidRPr="00290508">
              <w:rPr>
                <w:sz w:val="28"/>
                <w:szCs w:val="28"/>
              </w:rPr>
              <w:t xml:space="preserve">тыс. рублей;              </w:t>
            </w:r>
            <w:r w:rsidRPr="00290508">
              <w:rPr>
                <w:sz w:val="28"/>
                <w:szCs w:val="28"/>
              </w:rPr>
              <w:br/>
              <w:t xml:space="preserve">в 2016 году – </w:t>
            </w:r>
            <w:r>
              <w:rPr>
                <w:sz w:val="28"/>
                <w:szCs w:val="28"/>
              </w:rPr>
              <w:t>96677,94097</w:t>
            </w:r>
            <w:r w:rsidRPr="00290508">
              <w:rPr>
                <w:rFonts w:ascii="Arial" w:hAnsi="Arial" w:cs="Arial"/>
                <w:sz w:val="28"/>
                <w:szCs w:val="28"/>
              </w:rPr>
              <w:t xml:space="preserve"> </w:t>
            </w:r>
            <w:r w:rsidRPr="00290508">
              <w:rPr>
                <w:sz w:val="28"/>
                <w:szCs w:val="28"/>
              </w:rPr>
              <w:t xml:space="preserve">тыс. рублей;              </w:t>
            </w:r>
            <w:r w:rsidRPr="00290508">
              <w:rPr>
                <w:sz w:val="28"/>
                <w:szCs w:val="28"/>
              </w:rPr>
              <w:br/>
              <w:t xml:space="preserve">в 2017 году – </w:t>
            </w:r>
            <w:r>
              <w:rPr>
                <w:sz w:val="28"/>
                <w:szCs w:val="28"/>
              </w:rPr>
              <w:t>242006,476</w:t>
            </w:r>
            <w:r w:rsidRPr="00290508">
              <w:rPr>
                <w:sz w:val="28"/>
                <w:szCs w:val="28"/>
              </w:rPr>
              <w:t xml:space="preserve"> тыс. рублей;              </w:t>
            </w:r>
            <w:r w:rsidRPr="00290508">
              <w:rPr>
                <w:sz w:val="28"/>
                <w:szCs w:val="28"/>
              </w:rPr>
              <w:br/>
              <w:t xml:space="preserve">в 2018 году – </w:t>
            </w:r>
            <w:r>
              <w:rPr>
                <w:sz w:val="28"/>
                <w:szCs w:val="28"/>
              </w:rPr>
              <w:t>166544,538</w:t>
            </w:r>
            <w:r w:rsidRPr="00290508">
              <w:rPr>
                <w:sz w:val="28"/>
                <w:szCs w:val="28"/>
              </w:rPr>
              <w:t xml:space="preserve"> тыс. рублей;              </w:t>
            </w:r>
            <w:r w:rsidRPr="00290508">
              <w:rPr>
                <w:sz w:val="28"/>
                <w:szCs w:val="28"/>
              </w:rPr>
              <w:br/>
              <w:t xml:space="preserve">в 2019 году – </w:t>
            </w:r>
            <w:r>
              <w:rPr>
                <w:sz w:val="28"/>
                <w:szCs w:val="28"/>
              </w:rPr>
              <w:t xml:space="preserve">421922,13189 </w:t>
            </w:r>
            <w:r w:rsidRPr="00290508">
              <w:rPr>
                <w:sz w:val="28"/>
                <w:szCs w:val="28"/>
              </w:rPr>
              <w:t xml:space="preserve">тыс. рублей;              </w:t>
            </w:r>
            <w:r w:rsidRPr="00290508">
              <w:rPr>
                <w:sz w:val="28"/>
                <w:szCs w:val="28"/>
              </w:rPr>
              <w:br/>
              <w:t xml:space="preserve">в 2020 году – </w:t>
            </w:r>
            <w:r>
              <w:rPr>
                <w:sz w:val="28"/>
                <w:szCs w:val="28"/>
              </w:rPr>
              <w:t>78166,10</w:t>
            </w:r>
            <w:r w:rsidRPr="00290508">
              <w:rPr>
                <w:sz w:val="28"/>
                <w:szCs w:val="28"/>
              </w:rPr>
              <w:t xml:space="preserve"> </w:t>
            </w:r>
            <w:r w:rsidR="0084001A">
              <w:rPr>
                <w:sz w:val="28"/>
                <w:szCs w:val="28"/>
              </w:rPr>
              <w:t>тыс. рублей;</w:t>
            </w:r>
            <w:proofErr w:type="gramEnd"/>
          </w:p>
          <w:p w:rsidR="00FD03A7" w:rsidRDefault="00FD03A7" w:rsidP="00FD03A7">
            <w:pPr>
              <w:pStyle w:val="ConsPlusCell"/>
              <w:rPr>
                <w:sz w:val="28"/>
                <w:szCs w:val="28"/>
              </w:rPr>
            </w:pPr>
            <w:r>
              <w:rPr>
                <w:sz w:val="28"/>
                <w:szCs w:val="28"/>
              </w:rPr>
              <w:t>в</w:t>
            </w:r>
            <w:r w:rsidR="0084001A">
              <w:rPr>
                <w:sz w:val="28"/>
                <w:szCs w:val="28"/>
              </w:rPr>
              <w:t xml:space="preserve"> 2021 году – 904,00 тыс. рублей;</w:t>
            </w:r>
          </w:p>
          <w:p w:rsidR="00FD03A7" w:rsidRDefault="00FD03A7" w:rsidP="00FD03A7">
            <w:pPr>
              <w:pStyle w:val="ConsPlusCell"/>
              <w:rPr>
                <w:sz w:val="28"/>
                <w:szCs w:val="28"/>
              </w:rPr>
            </w:pPr>
            <w:r>
              <w:rPr>
                <w:sz w:val="28"/>
                <w:szCs w:val="28"/>
              </w:rPr>
              <w:t>в 2022 году – 1246,00 тыс. рублей</w:t>
            </w:r>
            <w:r w:rsidR="0084001A">
              <w:rPr>
                <w:sz w:val="28"/>
                <w:szCs w:val="28"/>
              </w:rPr>
              <w:t>;</w:t>
            </w:r>
          </w:p>
          <w:p w:rsidR="00FD03A7" w:rsidRDefault="00FD03A7" w:rsidP="00FD03A7">
            <w:pPr>
              <w:pStyle w:val="ConsPlusCell"/>
              <w:rPr>
                <w:sz w:val="28"/>
                <w:szCs w:val="28"/>
              </w:rPr>
            </w:pPr>
            <w:r>
              <w:rPr>
                <w:sz w:val="28"/>
                <w:szCs w:val="28"/>
              </w:rPr>
              <w:t>в 2023 году – 0,0 тыс. рублей</w:t>
            </w:r>
            <w:r w:rsidR="0084001A">
              <w:rPr>
                <w:sz w:val="28"/>
                <w:szCs w:val="28"/>
              </w:rPr>
              <w:t>;</w:t>
            </w:r>
          </w:p>
          <w:p w:rsidR="00FD03A7" w:rsidRPr="00DB5B91" w:rsidRDefault="00FD03A7" w:rsidP="00FD03A7">
            <w:pPr>
              <w:pStyle w:val="ConsPlusCell"/>
              <w:rPr>
                <w:b/>
                <w:sz w:val="28"/>
                <w:szCs w:val="28"/>
              </w:rPr>
            </w:pPr>
            <w:r>
              <w:rPr>
                <w:sz w:val="28"/>
                <w:szCs w:val="28"/>
              </w:rPr>
              <w:t>в 2024 году – 0,0 тыс. рублей.</w:t>
            </w:r>
          </w:p>
          <w:p w:rsidR="00FD03A7" w:rsidRDefault="00FD03A7" w:rsidP="00FD03A7">
            <w:pPr>
              <w:pStyle w:val="ConsPlusCell"/>
              <w:rPr>
                <w:sz w:val="28"/>
                <w:szCs w:val="28"/>
              </w:rPr>
            </w:pPr>
            <w:r>
              <w:rPr>
                <w:sz w:val="28"/>
                <w:szCs w:val="28"/>
              </w:rPr>
              <w:t>из них:</w:t>
            </w:r>
          </w:p>
          <w:p w:rsidR="00FD03A7" w:rsidRDefault="00FD03A7" w:rsidP="00FD03A7">
            <w:pPr>
              <w:pStyle w:val="ConsPlusCell"/>
              <w:rPr>
                <w:sz w:val="28"/>
                <w:szCs w:val="28"/>
              </w:rPr>
            </w:pPr>
            <w:r>
              <w:rPr>
                <w:sz w:val="28"/>
                <w:szCs w:val="28"/>
              </w:rPr>
              <w:t>федеральный бюджет –</w:t>
            </w:r>
            <w:r w:rsidRPr="00D459B9">
              <w:rPr>
                <w:sz w:val="28"/>
                <w:szCs w:val="28"/>
              </w:rPr>
              <w:t xml:space="preserve"> </w:t>
            </w:r>
            <w:r>
              <w:rPr>
                <w:sz w:val="28"/>
                <w:szCs w:val="28"/>
              </w:rPr>
              <w:t>195742,15234 тыс</w:t>
            </w:r>
            <w:proofErr w:type="gramStart"/>
            <w:r>
              <w:rPr>
                <w:sz w:val="28"/>
                <w:szCs w:val="28"/>
              </w:rPr>
              <w:t>.р</w:t>
            </w:r>
            <w:proofErr w:type="gramEnd"/>
            <w:r>
              <w:rPr>
                <w:sz w:val="28"/>
                <w:szCs w:val="28"/>
              </w:rPr>
              <w:t>ублей, в том числе:</w:t>
            </w:r>
          </w:p>
          <w:p w:rsidR="00FD03A7" w:rsidRDefault="00FD03A7" w:rsidP="00FD03A7">
            <w:pPr>
              <w:pStyle w:val="ConsPlusCell"/>
              <w:rPr>
                <w:sz w:val="28"/>
                <w:szCs w:val="28"/>
              </w:rPr>
            </w:pPr>
            <w:proofErr w:type="gramStart"/>
            <w:r w:rsidRPr="00D459B9">
              <w:rPr>
                <w:sz w:val="28"/>
                <w:szCs w:val="28"/>
              </w:rPr>
              <w:t xml:space="preserve">в 2014 году </w:t>
            </w:r>
            <w:r w:rsidRPr="006C7C1B">
              <w:rPr>
                <w:sz w:val="28"/>
                <w:szCs w:val="28"/>
              </w:rPr>
              <w:t>–</w:t>
            </w:r>
            <w:r w:rsidRPr="00D459B9">
              <w:rPr>
                <w:sz w:val="28"/>
                <w:szCs w:val="28"/>
              </w:rPr>
              <w:t xml:space="preserve"> </w:t>
            </w:r>
            <w:r>
              <w:rPr>
                <w:sz w:val="28"/>
                <w:szCs w:val="28"/>
              </w:rPr>
              <w:t xml:space="preserve">5178,784 </w:t>
            </w:r>
            <w:r w:rsidRPr="00D459B9">
              <w:rPr>
                <w:sz w:val="28"/>
                <w:szCs w:val="28"/>
              </w:rPr>
              <w:t xml:space="preserve">тыс. рублей;               </w:t>
            </w:r>
            <w:r w:rsidRPr="00D459B9">
              <w:rPr>
                <w:sz w:val="28"/>
                <w:szCs w:val="28"/>
              </w:rPr>
              <w:br/>
              <w:t xml:space="preserve">в 2015 году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r w:rsidRPr="00D459B9">
              <w:rPr>
                <w:sz w:val="28"/>
                <w:szCs w:val="28"/>
              </w:rPr>
              <w:br/>
              <w:t xml:space="preserve">в 2016 году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r w:rsidRPr="00D459B9">
              <w:rPr>
                <w:sz w:val="28"/>
                <w:szCs w:val="28"/>
              </w:rPr>
              <w:br/>
              <w:t xml:space="preserve">в 2017 году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r w:rsidRPr="00D459B9">
              <w:rPr>
                <w:sz w:val="28"/>
                <w:szCs w:val="28"/>
              </w:rPr>
              <w:br/>
              <w:t xml:space="preserve">в 2018 году </w:t>
            </w:r>
            <w:r w:rsidRPr="006C7C1B">
              <w:rPr>
                <w:sz w:val="28"/>
                <w:szCs w:val="28"/>
              </w:rPr>
              <w:t>–</w:t>
            </w:r>
            <w:r w:rsidRPr="00D459B9">
              <w:rPr>
                <w:sz w:val="28"/>
                <w:szCs w:val="28"/>
              </w:rPr>
              <w:t xml:space="preserve"> </w:t>
            </w:r>
            <w:r>
              <w:rPr>
                <w:sz w:val="28"/>
                <w:szCs w:val="28"/>
              </w:rPr>
              <w:t xml:space="preserve">0,0 </w:t>
            </w:r>
            <w:r w:rsidRPr="00D459B9">
              <w:rPr>
                <w:sz w:val="28"/>
                <w:szCs w:val="28"/>
              </w:rPr>
              <w:t xml:space="preserve">тыс. рублей;               </w:t>
            </w:r>
            <w:r w:rsidRPr="00D459B9">
              <w:rPr>
                <w:sz w:val="28"/>
                <w:szCs w:val="28"/>
              </w:rPr>
              <w:br/>
              <w:t xml:space="preserve">в 2019 году </w:t>
            </w:r>
            <w:r w:rsidRPr="006C7C1B">
              <w:rPr>
                <w:sz w:val="28"/>
                <w:szCs w:val="28"/>
              </w:rPr>
              <w:t>–</w:t>
            </w:r>
            <w:r w:rsidRPr="00D459B9">
              <w:rPr>
                <w:sz w:val="28"/>
                <w:szCs w:val="28"/>
              </w:rPr>
              <w:t xml:space="preserve"> </w:t>
            </w:r>
            <w:r>
              <w:rPr>
                <w:sz w:val="28"/>
                <w:szCs w:val="28"/>
              </w:rPr>
              <w:t xml:space="preserve">190563,36834 </w:t>
            </w:r>
            <w:r w:rsidRPr="00D459B9">
              <w:rPr>
                <w:sz w:val="28"/>
                <w:szCs w:val="28"/>
              </w:rPr>
              <w:t xml:space="preserve">тыс. рублей;               </w:t>
            </w:r>
            <w:r w:rsidRPr="00D459B9">
              <w:rPr>
                <w:sz w:val="28"/>
                <w:szCs w:val="28"/>
              </w:rPr>
              <w:br/>
              <w:t xml:space="preserve">в 2020 году </w:t>
            </w:r>
            <w:r w:rsidRPr="006C7C1B">
              <w:rPr>
                <w:sz w:val="28"/>
                <w:szCs w:val="28"/>
              </w:rPr>
              <w:t>–</w:t>
            </w:r>
            <w:r w:rsidRPr="00D459B9">
              <w:rPr>
                <w:sz w:val="28"/>
                <w:szCs w:val="28"/>
              </w:rPr>
              <w:t xml:space="preserve"> </w:t>
            </w:r>
            <w:r>
              <w:rPr>
                <w:sz w:val="28"/>
                <w:szCs w:val="28"/>
              </w:rPr>
              <w:t xml:space="preserve">0 </w:t>
            </w:r>
            <w:r w:rsidRPr="00D459B9">
              <w:rPr>
                <w:sz w:val="28"/>
                <w:szCs w:val="28"/>
              </w:rPr>
              <w:t>тыс. рублей</w:t>
            </w:r>
            <w:r>
              <w:rPr>
                <w:sz w:val="28"/>
                <w:szCs w:val="28"/>
              </w:rPr>
              <w:t>;</w:t>
            </w:r>
            <w:r w:rsidRPr="00D459B9">
              <w:rPr>
                <w:sz w:val="28"/>
                <w:szCs w:val="28"/>
              </w:rPr>
              <w:t xml:space="preserve">   </w:t>
            </w:r>
            <w:proofErr w:type="gramEnd"/>
          </w:p>
          <w:p w:rsidR="00FD03A7" w:rsidRDefault="00FD03A7" w:rsidP="00FD03A7">
            <w:pPr>
              <w:pStyle w:val="ConsPlusCell"/>
              <w:rPr>
                <w:sz w:val="28"/>
                <w:szCs w:val="28"/>
              </w:rPr>
            </w:pPr>
            <w:r>
              <w:rPr>
                <w:sz w:val="28"/>
                <w:szCs w:val="28"/>
              </w:rPr>
              <w:t>в 2021году- 0,0 тыс. рублей,</w:t>
            </w:r>
          </w:p>
          <w:p w:rsidR="00FD03A7" w:rsidRDefault="00FD03A7" w:rsidP="00FD03A7">
            <w:pPr>
              <w:pStyle w:val="ConsPlusCell"/>
              <w:rPr>
                <w:sz w:val="28"/>
                <w:szCs w:val="28"/>
              </w:rPr>
            </w:pPr>
            <w:r>
              <w:rPr>
                <w:sz w:val="28"/>
                <w:szCs w:val="28"/>
              </w:rPr>
              <w:t>в 2022 году – 0,0 тыс</w:t>
            </w:r>
            <w:proofErr w:type="gramStart"/>
            <w:r>
              <w:rPr>
                <w:sz w:val="28"/>
                <w:szCs w:val="28"/>
              </w:rPr>
              <w:t>.р</w:t>
            </w:r>
            <w:proofErr w:type="gramEnd"/>
            <w:r>
              <w:rPr>
                <w:sz w:val="28"/>
                <w:szCs w:val="28"/>
              </w:rPr>
              <w:t>ублей,</w:t>
            </w:r>
          </w:p>
          <w:p w:rsidR="00FD03A7" w:rsidRDefault="00FD03A7" w:rsidP="00FD03A7">
            <w:pPr>
              <w:pStyle w:val="ConsPlusCell"/>
              <w:rPr>
                <w:sz w:val="28"/>
                <w:szCs w:val="28"/>
              </w:rPr>
            </w:pPr>
            <w:r>
              <w:rPr>
                <w:sz w:val="28"/>
                <w:szCs w:val="28"/>
              </w:rPr>
              <w:t>в 2023 году – 0,0 тыс. рублей,</w:t>
            </w:r>
          </w:p>
          <w:p w:rsidR="00FD03A7" w:rsidRDefault="00FD03A7" w:rsidP="00FD03A7">
            <w:pPr>
              <w:pStyle w:val="ConsPlusCell"/>
              <w:rPr>
                <w:sz w:val="28"/>
                <w:szCs w:val="28"/>
              </w:rPr>
            </w:pPr>
            <w:r>
              <w:rPr>
                <w:sz w:val="28"/>
                <w:szCs w:val="28"/>
              </w:rPr>
              <w:t>в 2024 году – 0,0 тыс. рублей.</w:t>
            </w:r>
            <w:r w:rsidRPr="00D459B9">
              <w:rPr>
                <w:sz w:val="28"/>
                <w:szCs w:val="28"/>
              </w:rPr>
              <w:t xml:space="preserve">                      </w:t>
            </w:r>
            <w:r w:rsidRPr="00D459B9">
              <w:rPr>
                <w:sz w:val="28"/>
                <w:szCs w:val="28"/>
              </w:rPr>
              <w:br/>
            </w:r>
            <w:proofErr w:type="gramStart"/>
            <w:r w:rsidRPr="00D459B9">
              <w:rPr>
                <w:sz w:val="28"/>
                <w:szCs w:val="28"/>
              </w:rPr>
              <w:t xml:space="preserve">Областной бюджет </w:t>
            </w:r>
            <w:r w:rsidRPr="006C7C1B">
              <w:rPr>
                <w:sz w:val="28"/>
                <w:szCs w:val="28"/>
              </w:rPr>
              <w:t>–</w:t>
            </w:r>
            <w:r w:rsidRPr="00D459B9">
              <w:rPr>
                <w:sz w:val="28"/>
                <w:szCs w:val="28"/>
              </w:rPr>
              <w:t xml:space="preserve"> </w:t>
            </w:r>
            <w:r>
              <w:rPr>
                <w:sz w:val="28"/>
                <w:szCs w:val="28"/>
              </w:rPr>
              <w:t xml:space="preserve">525288,30651  </w:t>
            </w:r>
            <w:r w:rsidRPr="00D459B9">
              <w:rPr>
                <w:sz w:val="28"/>
                <w:szCs w:val="28"/>
              </w:rPr>
              <w:t xml:space="preserve">тыс. рублей,  </w:t>
            </w:r>
            <w:r>
              <w:rPr>
                <w:sz w:val="28"/>
                <w:szCs w:val="28"/>
              </w:rPr>
              <w:t>в</w:t>
            </w:r>
            <w:r w:rsidRPr="00D459B9">
              <w:rPr>
                <w:sz w:val="28"/>
                <w:szCs w:val="28"/>
              </w:rPr>
              <w:t xml:space="preserve"> том числе:                                       </w:t>
            </w:r>
            <w:r w:rsidRPr="00D459B9">
              <w:rPr>
                <w:sz w:val="28"/>
                <w:szCs w:val="28"/>
              </w:rPr>
              <w:br/>
            </w:r>
            <w:r w:rsidRPr="00D459B9">
              <w:rPr>
                <w:sz w:val="28"/>
                <w:szCs w:val="28"/>
              </w:rPr>
              <w:lastRenderedPageBreak/>
              <w:t xml:space="preserve">в 2014 году </w:t>
            </w:r>
            <w:r w:rsidRPr="006C7C1B">
              <w:rPr>
                <w:sz w:val="28"/>
                <w:szCs w:val="28"/>
              </w:rPr>
              <w:t>–</w:t>
            </w:r>
            <w:r w:rsidRPr="00D459B9">
              <w:rPr>
                <w:sz w:val="28"/>
                <w:szCs w:val="28"/>
              </w:rPr>
              <w:t xml:space="preserve"> </w:t>
            </w:r>
            <w:r>
              <w:rPr>
                <w:sz w:val="28"/>
                <w:szCs w:val="28"/>
              </w:rPr>
              <w:t xml:space="preserve">85720,1791 </w:t>
            </w:r>
            <w:r w:rsidRPr="00D459B9">
              <w:rPr>
                <w:sz w:val="28"/>
                <w:szCs w:val="28"/>
              </w:rPr>
              <w:t xml:space="preserve">тыс. рублей;               </w:t>
            </w:r>
            <w:r w:rsidRPr="00D459B9">
              <w:rPr>
                <w:sz w:val="28"/>
                <w:szCs w:val="28"/>
              </w:rPr>
              <w:br/>
              <w:t xml:space="preserve">в 2015 году </w:t>
            </w:r>
            <w:r w:rsidRPr="006C7C1B">
              <w:rPr>
                <w:sz w:val="28"/>
                <w:szCs w:val="28"/>
              </w:rPr>
              <w:t>–</w:t>
            </w:r>
            <w:r>
              <w:rPr>
                <w:sz w:val="28"/>
                <w:szCs w:val="28"/>
              </w:rPr>
              <w:t xml:space="preserve"> 9159,4 </w:t>
            </w:r>
            <w:r w:rsidRPr="00D459B9">
              <w:rPr>
                <w:sz w:val="28"/>
                <w:szCs w:val="28"/>
              </w:rPr>
              <w:t xml:space="preserve">тыс. рублей;               </w:t>
            </w:r>
            <w:r w:rsidRPr="00D459B9">
              <w:rPr>
                <w:sz w:val="28"/>
                <w:szCs w:val="28"/>
              </w:rPr>
              <w:br/>
              <w:t xml:space="preserve">в 2016 году </w:t>
            </w:r>
            <w:r w:rsidRPr="006C7C1B">
              <w:rPr>
                <w:sz w:val="28"/>
                <w:szCs w:val="28"/>
              </w:rPr>
              <w:t>–</w:t>
            </w:r>
            <w:r>
              <w:rPr>
                <w:sz w:val="28"/>
                <w:szCs w:val="28"/>
              </w:rPr>
              <w:t xml:space="preserve">54319,71655 </w:t>
            </w:r>
            <w:r w:rsidRPr="00D459B9">
              <w:rPr>
                <w:sz w:val="28"/>
                <w:szCs w:val="28"/>
              </w:rPr>
              <w:t xml:space="preserve">тыс. рублей;               </w:t>
            </w:r>
            <w:r w:rsidRPr="00D459B9">
              <w:rPr>
                <w:sz w:val="28"/>
                <w:szCs w:val="28"/>
              </w:rPr>
              <w:br/>
              <w:t xml:space="preserve">в 2017 году </w:t>
            </w:r>
            <w:r w:rsidRPr="006C7C1B">
              <w:rPr>
                <w:sz w:val="28"/>
                <w:szCs w:val="28"/>
              </w:rPr>
              <w:t>–</w:t>
            </w:r>
            <w:r>
              <w:rPr>
                <w:sz w:val="28"/>
                <w:szCs w:val="28"/>
              </w:rPr>
              <w:t xml:space="preserve"> 150203,3 </w:t>
            </w:r>
            <w:r w:rsidRPr="00D459B9">
              <w:rPr>
                <w:sz w:val="28"/>
                <w:szCs w:val="28"/>
              </w:rPr>
              <w:t xml:space="preserve">тыс. рублей;               </w:t>
            </w:r>
            <w:r w:rsidRPr="00D459B9">
              <w:rPr>
                <w:sz w:val="28"/>
                <w:szCs w:val="28"/>
              </w:rPr>
              <w:br/>
              <w:t xml:space="preserve">в 2018 году </w:t>
            </w:r>
            <w:r w:rsidRPr="006C7C1B">
              <w:rPr>
                <w:sz w:val="28"/>
                <w:szCs w:val="28"/>
              </w:rPr>
              <w:t>–</w:t>
            </w:r>
            <w:r w:rsidRPr="00D459B9">
              <w:rPr>
                <w:sz w:val="28"/>
                <w:szCs w:val="28"/>
              </w:rPr>
              <w:t xml:space="preserve"> </w:t>
            </w:r>
            <w:r>
              <w:rPr>
                <w:sz w:val="28"/>
                <w:szCs w:val="28"/>
              </w:rPr>
              <w:t xml:space="preserve">68092,0 </w:t>
            </w:r>
            <w:r w:rsidRPr="00D459B9">
              <w:rPr>
                <w:sz w:val="28"/>
                <w:szCs w:val="28"/>
              </w:rPr>
              <w:t xml:space="preserve">тыс. рублей;               </w:t>
            </w:r>
            <w:r w:rsidRPr="00D459B9">
              <w:rPr>
                <w:sz w:val="28"/>
                <w:szCs w:val="28"/>
              </w:rPr>
              <w:br/>
              <w:t xml:space="preserve">в 2019 году </w:t>
            </w:r>
            <w:r w:rsidRPr="006C7C1B">
              <w:rPr>
                <w:sz w:val="28"/>
                <w:szCs w:val="28"/>
              </w:rPr>
              <w:t>–</w:t>
            </w:r>
            <w:r w:rsidRPr="00D459B9">
              <w:rPr>
                <w:sz w:val="28"/>
                <w:szCs w:val="28"/>
              </w:rPr>
              <w:t xml:space="preserve"> </w:t>
            </w:r>
            <w:r>
              <w:rPr>
                <w:sz w:val="28"/>
                <w:szCs w:val="28"/>
              </w:rPr>
              <w:t xml:space="preserve">157589,91086 </w:t>
            </w:r>
            <w:r w:rsidRPr="00D459B9">
              <w:rPr>
                <w:sz w:val="28"/>
                <w:szCs w:val="28"/>
              </w:rPr>
              <w:t xml:space="preserve">тыс. рублей;               </w:t>
            </w:r>
            <w:r w:rsidRPr="00D459B9">
              <w:rPr>
                <w:sz w:val="28"/>
                <w:szCs w:val="28"/>
              </w:rPr>
              <w:br/>
              <w:t xml:space="preserve">в 2020 году </w:t>
            </w:r>
            <w:r w:rsidRPr="006C7C1B">
              <w:rPr>
                <w:sz w:val="28"/>
                <w:szCs w:val="28"/>
              </w:rPr>
              <w:t>–</w:t>
            </w:r>
            <w:r w:rsidRPr="00D459B9">
              <w:rPr>
                <w:sz w:val="28"/>
                <w:szCs w:val="28"/>
              </w:rPr>
              <w:t xml:space="preserve"> </w:t>
            </w:r>
            <w:r>
              <w:rPr>
                <w:sz w:val="28"/>
                <w:szCs w:val="28"/>
              </w:rPr>
              <w:t xml:space="preserve">203,8 </w:t>
            </w:r>
            <w:r w:rsidRPr="00D459B9">
              <w:rPr>
                <w:sz w:val="28"/>
                <w:szCs w:val="28"/>
              </w:rPr>
              <w:t>тыс. рублей</w:t>
            </w:r>
            <w:r>
              <w:rPr>
                <w:sz w:val="28"/>
                <w:szCs w:val="28"/>
              </w:rPr>
              <w:t>;</w:t>
            </w:r>
            <w:r w:rsidRPr="00D459B9">
              <w:rPr>
                <w:sz w:val="28"/>
                <w:szCs w:val="28"/>
              </w:rPr>
              <w:t xml:space="preserve"> </w:t>
            </w:r>
            <w:proofErr w:type="gramEnd"/>
          </w:p>
          <w:p w:rsidR="00FD03A7" w:rsidRDefault="00FD03A7" w:rsidP="00FD03A7">
            <w:pPr>
              <w:pStyle w:val="ConsPlusCell"/>
              <w:rPr>
                <w:sz w:val="28"/>
                <w:szCs w:val="28"/>
              </w:rPr>
            </w:pPr>
            <w:r>
              <w:rPr>
                <w:sz w:val="28"/>
                <w:szCs w:val="28"/>
              </w:rPr>
              <w:t>в 2021 году -</w:t>
            </w:r>
            <w:r w:rsidR="0084001A" w:rsidRPr="001B0C9C">
              <w:rPr>
                <w:sz w:val="28"/>
                <w:szCs w:val="28"/>
              </w:rPr>
              <w:t xml:space="preserve">  </w:t>
            </w:r>
            <w:r>
              <w:rPr>
                <w:sz w:val="28"/>
                <w:szCs w:val="28"/>
              </w:rPr>
              <w:t>0,0 тыс</w:t>
            </w:r>
            <w:r w:rsidR="0084001A">
              <w:rPr>
                <w:sz w:val="28"/>
                <w:szCs w:val="28"/>
              </w:rPr>
              <w:t>. рублей;</w:t>
            </w:r>
          </w:p>
          <w:p w:rsidR="00FD03A7" w:rsidRDefault="0084001A" w:rsidP="00FD03A7">
            <w:pPr>
              <w:pStyle w:val="ConsPlusCell"/>
              <w:rPr>
                <w:sz w:val="28"/>
                <w:szCs w:val="28"/>
              </w:rPr>
            </w:pPr>
            <w:r>
              <w:rPr>
                <w:sz w:val="28"/>
                <w:szCs w:val="28"/>
              </w:rPr>
              <w:t>в 2022 году – 0,0 тыс. рублей;</w:t>
            </w:r>
          </w:p>
          <w:p w:rsidR="00FD03A7" w:rsidRDefault="0084001A" w:rsidP="00FD03A7">
            <w:pPr>
              <w:pStyle w:val="ConsPlusCell"/>
              <w:rPr>
                <w:sz w:val="28"/>
                <w:szCs w:val="28"/>
              </w:rPr>
            </w:pPr>
            <w:r>
              <w:rPr>
                <w:sz w:val="28"/>
                <w:szCs w:val="28"/>
              </w:rPr>
              <w:t>в 2023 году – 0,0 тыс. рублей;</w:t>
            </w:r>
          </w:p>
          <w:p w:rsidR="00FD03A7" w:rsidRDefault="00FD03A7" w:rsidP="00FD03A7">
            <w:pPr>
              <w:pStyle w:val="ConsPlusCell"/>
              <w:rPr>
                <w:sz w:val="28"/>
                <w:szCs w:val="28"/>
              </w:rPr>
            </w:pPr>
            <w:r>
              <w:rPr>
                <w:sz w:val="28"/>
                <w:szCs w:val="28"/>
              </w:rPr>
              <w:t>в 2024 году – 0,0 тыс. рублей</w:t>
            </w:r>
            <w:proofErr w:type="gramStart"/>
            <w:r>
              <w:rPr>
                <w:sz w:val="28"/>
                <w:szCs w:val="28"/>
              </w:rPr>
              <w:t>.</w:t>
            </w:r>
            <w:proofErr w:type="gramEnd"/>
            <w:r w:rsidRPr="00D459B9">
              <w:rPr>
                <w:sz w:val="28"/>
                <w:szCs w:val="28"/>
              </w:rPr>
              <w:t xml:space="preserve">              </w:t>
            </w:r>
            <w:r w:rsidRPr="00D459B9">
              <w:rPr>
                <w:sz w:val="28"/>
                <w:szCs w:val="28"/>
              </w:rPr>
              <w:br/>
            </w:r>
            <w:proofErr w:type="gramStart"/>
            <w:r w:rsidRPr="00D459B9">
              <w:rPr>
                <w:sz w:val="28"/>
                <w:szCs w:val="28"/>
              </w:rPr>
              <w:t>м</w:t>
            </w:r>
            <w:proofErr w:type="gramEnd"/>
            <w:r w:rsidRPr="00D459B9">
              <w:rPr>
                <w:sz w:val="28"/>
                <w:szCs w:val="28"/>
              </w:rPr>
              <w:t>естны</w:t>
            </w:r>
            <w:r>
              <w:rPr>
                <w:sz w:val="28"/>
                <w:szCs w:val="28"/>
              </w:rPr>
              <w:t>й</w:t>
            </w:r>
            <w:r w:rsidRPr="00D459B9">
              <w:rPr>
                <w:sz w:val="28"/>
                <w:szCs w:val="28"/>
              </w:rPr>
              <w:t xml:space="preserve"> бюджет </w:t>
            </w:r>
            <w:r w:rsidRPr="006C7C1B">
              <w:rPr>
                <w:sz w:val="28"/>
                <w:szCs w:val="28"/>
              </w:rPr>
              <w:t>–</w:t>
            </w:r>
            <w:r w:rsidRPr="00D459B9">
              <w:rPr>
                <w:sz w:val="28"/>
                <w:szCs w:val="28"/>
              </w:rPr>
              <w:t xml:space="preserve"> </w:t>
            </w:r>
            <w:r>
              <w:rPr>
                <w:sz w:val="28"/>
                <w:szCs w:val="28"/>
              </w:rPr>
              <w:t xml:space="preserve">415265,41904 </w:t>
            </w:r>
            <w:r w:rsidRPr="00D459B9">
              <w:rPr>
                <w:sz w:val="28"/>
                <w:szCs w:val="28"/>
              </w:rPr>
              <w:t xml:space="preserve">тыс. рублей,  в том числе:                                       </w:t>
            </w:r>
            <w:r w:rsidRPr="00D459B9">
              <w:rPr>
                <w:sz w:val="28"/>
                <w:szCs w:val="28"/>
              </w:rPr>
              <w:br/>
              <w:t xml:space="preserve">в 2014 году </w:t>
            </w:r>
            <w:r w:rsidRPr="006C7C1B">
              <w:rPr>
                <w:sz w:val="28"/>
                <w:szCs w:val="28"/>
              </w:rPr>
              <w:t>–</w:t>
            </w:r>
            <w:r w:rsidRPr="00D459B9">
              <w:rPr>
                <w:sz w:val="28"/>
                <w:szCs w:val="28"/>
              </w:rPr>
              <w:t xml:space="preserve"> </w:t>
            </w:r>
            <w:r>
              <w:rPr>
                <w:sz w:val="28"/>
                <w:szCs w:val="28"/>
              </w:rPr>
              <w:t xml:space="preserve">25450,78893 </w:t>
            </w:r>
            <w:r w:rsidRPr="00D459B9">
              <w:rPr>
                <w:sz w:val="28"/>
                <w:szCs w:val="28"/>
              </w:rPr>
              <w:t xml:space="preserve">тыс. рублей;               </w:t>
            </w:r>
            <w:r w:rsidRPr="00D459B9">
              <w:rPr>
                <w:sz w:val="28"/>
                <w:szCs w:val="28"/>
              </w:rPr>
              <w:br/>
              <w:t xml:space="preserve">в 2015 году </w:t>
            </w:r>
            <w:r w:rsidRPr="006C7C1B">
              <w:rPr>
                <w:sz w:val="28"/>
                <w:szCs w:val="28"/>
              </w:rPr>
              <w:t>–</w:t>
            </w:r>
            <w:r w:rsidRPr="00D459B9">
              <w:rPr>
                <w:sz w:val="28"/>
                <w:szCs w:val="28"/>
              </w:rPr>
              <w:t xml:space="preserve"> </w:t>
            </w:r>
            <w:r>
              <w:rPr>
                <w:sz w:val="28"/>
                <w:szCs w:val="28"/>
              </w:rPr>
              <w:t xml:space="preserve">17582,449 </w:t>
            </w:r>
            <w:r w:rsidRPr="00D459B9">
              <w:rPr>
                <w:sz w:val="28"/>
                <w:szCs w:val="28"/>
              </w:rPr>
              <w:t xml:space="preserve">тыс. рублей;               </w:t>
            </w:r>
            <w:r w:rsidRPr="00D459B9">
              <w:rPr>
                <w:sz w:val="28"/>
                <w:szCs w:val="28"/>
              </w:rPr>
              <w:br/>
              <w:t xml:space="preserve">в 2016 году </w:t>
            </w:r>
            <w:r w:rsidRPr="006C7C1B">
              <w:rPr>
                <w:sz w:val="28"/>
                <w:szCs w:val="28"/>
              </w:rPr>
              <w:t>–</w:t>
            </w:r>
            <w:r w:rsidRPr="00D459B9">
              <w:rPr>
                <w:sz w:val="28"/>
                <w:szCs w:val="28"/>
              </w:rPr>
              <w:t xml:space="preserve"> </w:t>
            </w:r>
            <w:r>
              <w:rPr>
                <w:sz w:val="28"/>
                <w:szCs w:val="28"/>
              </w:rPr>
              <w:t xml:space="preserve">28721,47442 </w:t>
            </w:r>
            <w:r w:rsidRPr="00D459B9">
              <w:rPr>
                <w:sz w:val="28"/>
                <w:szCs w:val="28"/>
              </w:rPr>
              <w:t xml:space="preserve">тыс. рублей;               </w:t>
            </w:r>
            <w:r w:rsidRPr="00D459B9">
              <w:rPr>
                <w:sz w:val="28"/>
                <w:szCs w:val="28"/>
              </w:rPr>
              <w:br/>
              <w:t xml:space="preserve">в 2017 году </w:t>
            </w:r>
            <w:r w:rsidRPr="006C7C1B">
              <w:rPr>
                <w:sz w:val="28"/>
                <w:szCs w:val="28"/>
              </w:rPr>
              <w:t>–</w:t>
            </w:r>
            <w:r w:rsidRPr="00D459B9">
              <w:rPr>
                <w:sz w:val="28"/>
                <w:szCs w:val="28"/>
              </w:rPr>
              <w:t xml:space="preserve"> </w:t>
            </w:r>
            <w:r>
              <w:rPr>
                <w:sz w:val="28"/>
                <w:szCs w:val="28"/>
              </w:rPr>
              <w:t xml:space="preserve">91177,016 </w:t>
            </w:r>
            <w:r w:rsidRPr="00D459B9">
              <w:rPr>
                <w:sz w:val="28"/>
                <w:szCs w:val="28"/>
              </w:rPr>
              <w:t xml:space="preserve">тыс. рублей;               </w:t>
            </w:r>
            <w:r w:rsidRPr="00D459B9">
              <w:rPr>
                <w:sz w:val="28"/>
                <w:szCs w:val="28"/>
              </w:rPr>
              <w:br/>
              <w:t xml:space="preserve">в 2018 году </w:t>
            </w:r>
            <w:r w:rsidRPr="006C7C1B">
              <w:rPr>
                <w:sz w:val="28"/>
                <w:szCs w:val="28"/>
              </w:rPr>
              <w:t>–</w:t>
            </w:r>
            <w:r w:rsidRPr="00D459B9">
              <w:rPr>
                <w:sz w:val="28"/>
                <w:szCs w:val="28"/>
              </w:rPr>
              <w:t xml:space="preserve"> </w:t>
            </w:r>
            <w:r>
              <w:rPr>
                <w:sz w:val="28"/>
                <w:szCs w:val="28"/>
              </w:rPr>
              <w:t xml:space="preserve">98452,538 </w:t>
            </w:r>
            <w:r w:rsidRPr="00D459B9">
              <w:rPr>
                <w:sz w:val="28"/>
                <w:szCs w:val="28"/>
              </w:rPr>
              <w:t xml:space="preserve">тыс. рублей;               </w:t>
            </w:r>
            <w:r w:rsidRPr="00D459B9">
              <w:rPr>
                <w:sz w:val="28"/>
                <w:szCs w:val="28"/>
              </w:rPr>
              <w:br/>
              <w:t xml:space="preserve">в 2019 году </w:t>
            </w:r>
            <w:r w:rsidRPr="006C7C1B">
              <w:rPr>
                <w:sz w:val="28"/>
                <w:szCs w:val="28"/>
              </w:rPr>
              <w:t>–</w:t>
            </w:r>
            <w:r>
              <w:rPr>
                <w:sz w:val="28"/>
                <w:szCs w:val="28"/>
              </w:rPr>
              <w:t xml:space="preserve"> 73768,85269 </w:t>
            </w:r>
            <w:r w:rsidRPr="00D459B9">
              <w:rPr>
                <w:sz w:val="28"/>
                <w:szCs w:val="28"/>
              </w:rPr>
              <w:t xml:space="preserve">тыс. рублей;               </w:t>
            </w:r>
            <w:r w:rsidRPr="00D459B9">
              <w:rPr>
                <w:sz w:val="28"/>
                <w:szCs w:val="28"/>
              </w:rPr>
              <w:br/>
              <w:t xml:space="preserve">в 2020 году </w:t>
            </w:r>
            <w:r w:rsidRPr="006C7C1B">
              <w:rPr>
                <w:sz w:val="28"/>
                <w:szCs w:val="28"/>
              </w:rPr>
              <w:t>–</w:t>
            </w:r>
            <w:r w:rsidRPr="00D459B9">
              <w:rPr>
                <w:sz w:val="28"/>
                <w:szCs w:val="28"/>
              </w:rPr>
              <w:t xml:space="preserve"> </w:t>
            </w:r>
            <w:r>
              <w:rPr>
                <w:sz w:val="28"/>
                <w:szCs w:val="28"/>
              </w:rPr>
              <w:t xml:space="preserve">77962,30 </w:t>
            </w:r>
            <w:r w:rsidRPr="00D459B9">
              <w:rPr>
                <w:sz w:val="28"/>
                <w:szCs w:val="28"/>
              </w:rPr>
              <w:t>тыс. рублей</w:t>
            </w:r>
            <w:r>
              <w:rPr>
                <w:sz w:val="28"/>
                <w:szCs w:val="28"/>
              </w:rPr>
              <w:t>;</w:t>
            </w:r>
            <w:r w:rsidRPr="00D459B9">
              <w:rPr>
                <w:sz w:val="28"/>
                <w:szCs w:val="28"/>
              </w:rPr>
              <w:t xml:space="preserve">  </w:t>
            </w:r>
          </w:p>
          <w:p w:rsidR="00FD03A7" w:rsidRDefault="00FD03A7" w:rsidP="00FD03A7">
            <w:pPr>
              <w:pStyle w:val="ConsPlusCell"/>
              <w:rPr>
                <w:sz w:val="28"/>
                <w:szCs w:val="28"/>
              </w:rPr>
            </w:pPr>
            <w:r>
              <w:rPr>
                <w:sz w:val="28"/>
                <w:szCs w:val="28"/>
              </w:rPr>
              <w:t>в</w:t>
            </w:r>
            <w:r w:rsidR="0084001A">
              <w:rPr>
                <w:sz w:val="28"/>
                <w:szCs w:val="28"/>
              </w:rPr>
              <w:t xml:space="preserve"> 2021 году – 904,00 тыс. рублей;</w:t>
            </w:r>
          </w:p>
          <w:p w:rsidR="00FD03A7" w:rsidRDefault="0084001A" w:rsidP="00FD03A7">
            <w:pPr>
              <w:pStyle w:val="ConsPlusCell"/>
              <w:rPr>
                <w:sz w:val="28"/>
                <w:szCs w:val="28"/>
              </w:rPr>
            </w:pPr>
            <w:r>
              <w:rPr>
                <w:sz w:val="28"/>
                <w:szCs w:val="28"/>
              </w:rPr>
              <w:t>в 2022 году – 0,0 тыс. рублей;</w:t>
            </w:r>
          </w:p>
          <w:p w:rsidR="00FD03A7" w:rsidRDefault="0084001A" w:rsidP="00FD03A7">
            <w:pPr>
              <w:pStyle w:val="ConsPlusCell"/>
              <w:rPr>
                <w:sz w:val="28"/>
                <w:szCs w:val="28"/>
              </w:rPr>
            </w:pPr>
            <w:r>
              <w:rPr>
                <w:sz w:val="28"/>
                <w:szCs w:val="28"/>
              </w:rPr>
              <w:t>в 2023 году – 0,0 тыс. рублей;</w:t>
            </w:r>
            <w:r w:rsidR="00FD03A7" w:rsidRPr="00D459B9">
              <w:rPr>
                <w:sz w:val="28"/>
                <w:szCs w:val="28"/>
              </w:rPr>
              <w:t xml:space="preserve">     </w:t>
            </w:r>
          </w:p>
          <w:p w:rsidR="00FD03A7" w:rsidRDefault="00FD03A7" w:rsidP="00FD03A7">
            <w:pPr>
              <w:pStyle w:val="ConsPlusCell"/>
              <w:rPr>
                <w:sz w:val="28"/>
                <w:szCs w:val="28"/>
              </w:rPr>
            </w:pPr>
            <w:r>
              <w:rPr>
                <w:sz w:val="28"/>
                <w:szCs w:val="28"/>
              </w:rPr>
              <w:t>в 2024 году</w:t>
            </w:r>
            <w:r w:rsidR="0084001A">
              <w:rPr>
                <w:sz w:val="28"/>
                <w:szCs w:val="28"/>
              </w:rPr>
              <w:t xml:space="preserve"> </w:t>
            </w:r>
            <w:r w:rsidR="0084001A" w:rsidRPr="0084001A">
              <w:rPr>
                <w:sz w:val="28"/>
                <w:szCs w:val="28"/>
              </w:rPr>
              <w:t xml:space="preserve">- </w:t>
            </w:r>
            <w:r>
              <w:rPr>
                <w:sz w:val="28"/>
                <w:szCs w:val="28"/>
              </w:rPr>
              <w:t>0,0 тыс</w:t>
            </w:r>
            <w:proofErr w:type="gramStart"/>
            <w:r>
              <w:rPr>
                <w:sz w:val="28"/>
                <w:szCs w:val="28"/>
              </w:rPr>
              <w:t>.р</w:t>
            </w:r>
            <w:proofErr w:type="gramEnd"/>
            <w:r>
              <w:rPr>
                <w:sz w:val="28"/>
                <w:szCs w:val="28"/>
              </w:rPr>
              <w:t>ублей.</w:t>
            </w:r>
            <w:r w:rsidRPr="00D459B9">
              <w:rPr>
                <w:sz w:val="28"/>
                <w:szCs w:val="28"/>
              </w:rPr>
              <w:t xml:space="preserve">       </w:t>
            </w:r>
            <w:r w:rsidRPr="00D459B9">
              <w:rPr>
                <w:sz w:val="28"/>
                <w:szCs w:val="28"/>
              </w:rPr>
              <w:br/>
              <w:t xml:space="preserve">внебюджетные источники </w:t>
            </w:r>
            <w:r w:rsidRPr="006C7C1B">
              <w:rPr>
                <w:sz w:val="28"/>
                <w:szCs w:val="28"/>
              </w:rPr>
              <w:t>–</w:t>
            </w:r>
            <w:r w:rsidRPr="00D459B9">
              <w:rPr>
                <w:sz w:val="28"/>
                <w:szCs w:val="28"/>
              </w:rPr>
              <w:t xml:space="preserve"> </w:t>
            </w:r>
            <w:r>
              <w:rPr>
                <w:sz w:val="28"/>
                <w:szCs w:val="28"/>
              </w:rPr>
              <w:t xml:space="preserve">15790,71 </w:t>
            </w:r>
            <w:r w:rsidRPr="00D459B9">
              <w:rPr>
                <w:sz w:val="28"/>
                <w:szCs w:val="28"/>
              </w:rPr>
              <w:t xml:space="preserve">тыс. рублей, в том числе:                                       </w:t>
            </w:r>
            <w:r w:rsidRPr="00D459B9">
              <w:rPr>
                <w:sz w:val="28"/>
                <w:szCs w:val="28"/>
              </w:rPr>
              <w:br/>
              <w:t xml:space="preserve">в 2014 году </w:t>
            </w:r>
            <w:r w:rsidRPr="006C7C1B">
              <w:rPr>
                <w:sz w:val="28"/>
                <w:szCs w:val="28"/>
              </w:rPr>
              <w:t>–</w:t>
            </w:r>
            <w:r w:rsidRPr="00D459B9">
              <w:rPr>
                <w:sz w:val="28"/>
                <w:szCs w:val="28"/>
              </w:rPr>
              <w:t xml:space="preserve"> </w:t>
            </w:r>
            <w:r>
              <w:rPr>
                <w:sz w:val="28"/>
                <w:szCs w:val="28"/>
              </w:rPr>
              <w:t xml:space="preserve">1527,8 </w:t>
            </w:r>
            <w:r w:rsidRPr="00D459B9">
              <w:rPr>
                <w:sz w:val="28"/>
                <w:szCs w:val="28"/>
              </w:rPr>
              <w:t xml:space="preserve">тыс. рублей;               </w:t>
            </w:r>
            <w:r w:rsidRPr="00D459B9">
              <w:rPr>
                <w:sz w:val="28"/>
                <w:szCs w:val="28"/>
              </w:rPr>
              <w:br/>
              <w:t xml:space="preserve">в 2015 году </w:t>
            </w:r>
            <w:r w:rsidRPr="006C7C1B">
              <w:rPr>
                <w:sz w:val="28"/>
                <w:szCs w:val="28"/>
              </w:rPr>
              <w:t>–</w:t>
            </w:r>
            <w:r>
              <w:rPr>
                <w:sz w:val="28"/>
                <w:szCs w:val="28"/>
              </w:rPr>
              <w:t xml:space="preserve"> 0 </w:t>
            </w:r>
            <w:r w:rsidRPr="00D459B9">
              <w:rPr>
                <w:sz w:val="28"/>
                <w:szCs w:val="28"/>
              </w:rPr>
              <w:t xml:space="preserve">тыс. рублей;               </w:t>
            </w:r>
            <w:r w:rsidRPr="00D459B9">
              <w:rPr>
                <w:sz w:val="28"/>
                <w:szCs w:val="28"/>
              </w:rPr>
              <w:br/>
              <w:t xml:space="preserve">в 2016 году </w:t>
            </w:r>
            <w:r w:rsidRPr="006C7C1B">
              <w:rPr>
                <w:sz w:val="28"/>
                <w:szCs w:val="28"/>
              </w:rPr>
              <w:t>–</w:t>
            </w:r>
            <w:r w:rsidRPr="00D459B9">
              <w:rPr>
                <w:sz w:val="28"/>
                <w:szCs w:val="28"/>
              </w:rPr>
              <w:t xml:space="preserve"> </w:t>
            </w:r>
            <w:r>
              <w:rPr>
                <w:sz w:val="28"/>
                <w:szCs w:val="28"/>
              </w:rPr>
              <w:t xml:space="preserve">13636,75 </w:t>
            </w:r>
            <w:r w:rsidRPr="00D459B9">
              <w:rPr>
                <w:sz w:val="28"/>
                <w:szCs w:val="28"/>
              </w:rPr>
              <w:t xml:space="preserve">тыс. рублей;               </w:t>
            </w:r>
            <w:r w:rsidRPr="00D459B9">
              <w:rPr>
                <w:sz w:val="28"/>
                <w:szCs w:val="28"/>
              </w:rPr>
              <w:br/>
              <w:t xml:space="preserve">в 2017 году </w:t>
            </w:r>
            <w:r w:rsidRPr="006C7C1B">
              <w:rPr>
                <w:sz w:val="28"/>
                <w:szCs w:val="28"/>
              </w:rPr>
              <w:t>–</w:t>
            </w:r>
            <w:r>
              <w:rPr>
                <w:sz w:val="28"/>
                <w:szCs w:val="28"/>
              </w:rPr>
              <w:t xml:space="preserve">  626,16 </w:t>
            </w:r>
            <w:r w:rsidRPr="00D459B9">
              <w:rPr>
                <w:sz w:val="28"/>
                <w:szCs w:val="28"/>
              </w:rPr>
              <w:t xml:space="preserve">тыс. рублей;              </w:t>
            </w:r>
            <w:r w:rsidRPr="00D459B9">
              <w:rPr>
                <w:sz w:val="28"/>
                <w:szCs w:val="28"/>
              </w:rPr>
              <w:br/>
              <w:t xml:space="preserve">в 2018 году </w:t>
            </w:r>
            <w:r w:rsidRPr="006C7C1B">
              <w:rPr>
                <w:sz w:val="28"/>
                <w:szCs w:val="28"/>
              </w:rPr>
              <w:t>–</w:t>
            </w:r>
            <w:r>
              <w:rPr>
                <w:sz w:val="28"/>
                <w:szCs w:val="28"/>
              </w:rPr>
              <w:t xml:space="preserve">0 </w:t>
            </w:r>
            <w:r w:rsidRPr="00D459B9">
              <w:rPr>
                <w:sz w:val="28"/>
                <w:szCs w:val="28"/>
              </w:rPr>
              <w:t xml:space="preserve">тыс. рублей;              </w:t>
            </w:r>
            <w:r w:rsidRPr="00D459B9">
              <w:rPr>
                <w:sz w:val="28"/>
                <w:szCs w:val="28"/>
              </w:rPr>
              <w:br/>
              <w:t xml:space="preserve">в 2019 году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r w:rsidRPr="00D459B9">
              <w:rPr>
                <w:sz w:val="28"/>
                <w:szCs w:val="28"/>
              </w:rPr>
              <w:br/>
              <w:t xml:space="preserve">в 2020 году </w:t>
            </w:r>
            <w:r w:rsidRPr="006C7C1B">
              <w:rPr>
                <w:sz w:val="28"/>
                <w:szCs w:val="28"/>
              </w:rPr>
              <w:t>–</w:t>
            </w:r>
            <w:r w:rsidRPr="00D459B9">
              <w:rPr>
                <w:sz w:val="28"/>
                <w:szCs w:val="28"/>
              </w:rPr>
              <w:t xml:space="preserve"> </w:t>
            </w:r>
            <w:r>
              <w:rPr>
                <w:sz w:val="28"/>
                <w:szCs w:val="28"/>
              </w:rPr>
              <w:t xml:space="preserve">0 </w:t>
            </w:r>
            <w:r w:rsidRPr="00D459B9">
              <w:rPr>
                <w:sz w:val="28"/>
                <w:szCs w:val="28"/>
              </w:rPr>
              <w:t>тыс. рублей</w:t>
            </w:r>
            <w:r w:rsidR="0084001A">
              <w:rPr>
                <w:sz w:val="28"/>
                <w:szCs w:val="28"/>
              </w:rPr>
              <w:t>;</w:t>
            </w:r>
          </w:p>
          <w:p w:rsidR="00FD03A7" w:rsidRDefault="0084001A" w:rsidP="00FD03A7">
            <w:pPr>
              <w:pStyle w:val="ConsPlusCell"/>
              <w:rPr>
                <w:sz w:val="28"/>
                <w:szCs w:val="28"/>
              </w:rPr>
            </w:pPr>
            <w:r>
              <w:rPr>
                <w:sz w:val="28"/>
                <w:szCs w:val="28"/>
              </w:rPr>
              <w:t>в 2021 году – 0,0 тыс. рублей;</w:t>
            </w:r>
          </w:p>
          <w:p w:rsidR="00FD03A7" w:rsidRDefault="0084001A" w:rsidP="00FD03A7">
            <w:pPr>
              <w:pStyle w:val="ConsPlusCell"/>
              <w:rPr>
                <w:sz w:val="28"/>
                <w:szCs w:val="28"/>
              </w:rPr>
            </w:pPr>
            <w:r>
              <w:rPr>
                <w:sz w:val="28"/>
                <w:szCs w:val="28"/>
              </w:rPr>
              <w:t>в 2022 году – 0,0 тыс</w:t>
            </w:r>
            <w:proofErr w:type="gramStart"/>
            <w:r>
              <w:rPr>
                <w:sz w:val="28"/>
                <w:szCs w:val="28"/>
              </w:rPr>
              <w:t>.р</w:t>
            </w:r>
            <w:proofErr w:type="gramEnd"/>
            <w:r>
              <w:rPr>
                <w:sz w:val="28"/>
                <w:szCs w:val="28"/>
              </w:rPr>
              <w:t>ублей;</w:t>
            </w:r>
          </w:p>
          <w:p w:rsidR="00FD03A7" w:rsidRDefault="0084001A" w:rsidP="00FD03A7">
            <w:pPr>
              <w:pStyle w:val="ConsPlusCell"/>
              <w:rPr>
                <w:sz w:val="28"/>
                <w:szCs w:val="28"/>
              </w:rPr>
            </w:pPr>
            <w:r>
              <w:rPr>
                <w:sz w:val="28"/>
                <w:szCs w:val="28"/>
              </w:rPr>
              <w:t>в 2023 году – 0,0 тыс. рублей;</w:t>
            </w:r>
          </w:p>
          <w:p w:rsidR="0093608B" w:rsidRPr="00F44237" w:rsidRDefault="00FD03A7" w:rsidP="00FD03A7">
            <w:pPr>
              <w:pStyle w:val="ConsPlusCell"/>
              <w:rPr>
                <w:sz w:val="28"/>
                <w:szCs w:val="28"/>
                <w:highlight w:val="yellow"/>
              </w:rPr>
            </w:pPr>
            <w:r>
              <w:rPr>
                <w:sz w:val="28"/>
                <w:szCs w:val="28"/>
              </w:rPr>
              <w:t>в 2024 году- 0,0 тыс</w:t>
            </w:r>
            <w:proofErr w:type="gramStart"/>
            <w:r>
              <w:rPr>
                <w:sz w:val="28"/>
                <w:szCs w:val="28"/>
              </w:rPr>
              <w:t>.р</w:t>
            </w:r>
            <w:proofErr w:type="gramEnd"/>
            <w:r>
              <w:rPr>
                <w:sz w:val="28"/>
                <w:szCs w:val="28"/>
              </w:rPr>
              <w:t>ублей.</w:t>
            </w:r>
          </w:p>
        </w:tc>
      </w:tr>
      <w:tr w:rsidR="0093608B" w:rsidRPr="00D459B9">
        <w:trPr>
          <w:trHeight w:val="600"/>
          <w:tblCellSpacing w:w="5" w:type="nil"/>
        </w:trPr>
        <w:tc>
          <w:tcPr>
            <w:tcW w:w="3960" w:type="dxa"/>
            <w:tcBorders>
              <w:left w:val="single" w:sz="4" w:space="0" w:color="auto"/>
              <w:bottom w:val="single" w:sz="4" w:space="0" w:color="auto"/>
              <w:right w:val="single" w:sz="4" w:space="0" w:color="auto"/>
            </w:tcBorders>
          </w:tcPr>
          <w:p w:rsidR="0093608B" w:rsidRPr="006B4190" w:rsidRDefault="0093608B" w:rsidP="009A61D5">
            <w:pPr>
              <w:pStyle w:val="ConsPlusCell"/>
              <w:rPr>
                <w:sz w:val="28"/>
                <w:szCs w:val="28"/>
              </w:rPr>
            </w:pPr>
            <w:r w:rsidRPr="006B4190">
              <w:rPr>
                <w:sz w:val="28"/>
                <w:szCs w:val="28"/>
              </w:rPr>
              <w:lastRenderedPageBreak/>
              <w:t xml:space="preserve">Адрес размещения     </w:t>
            </w:r>
            <w:r w:rsidRPr="006B4190">
              <w:rPr>
                <w:sz w:val="28"/>
                <w:szCs w:val="28"/>
              </w:rPr>
              <w:br/>
              <w:t xml:space="preserve">муниципальной      </w:t>
            </w:r>
            <w:r w:rsidRPr="006B4190">
              <w:rPr>
                <w:sz w:val="28"/>
                <w:szCs w:val="28"/>
              </w:rPr>
              <w:br/>
              <w:t xml:space="preserve">программы            </w:t>
            </w:r>
            <w:r w:rsidRPr="006B4190">
              <w:rPr>
                <w:sz w:val="28"/>
                <w:szCs w:val="28"/>
              </w:rPr>
              <w:br/>
              <w:t xml:space="preserve">в сети Интернет      </w:t>
            </w:r>
          </w:p>
        </w:tc>
        <w:tc>
          <w:tcPr>
            <w:tcW w:w="5679" w:type="dxa"/>
            <w:tcBorders>
              <w:left w:val="single" w:sz="4" w:space="0" w:color="auto"/>
              <w:bottom w:val="single" w:sz="4" w:space="0" w:color="auto"/>
              <w:right w:val="single" w:sz="4" w:space="0" w:color="auto"/>
            </w:tcBorders>
          </w:tcPr>
          <w:p w:rsidR="0093608B" w:rsidRPr="006B4190" w:rsidRDefault="0093608B" w:rsidP="006B4190">
            <w:pPr>
              <w:pStyle w:val="ConsPlusCell"/>
              <w:rPr>
                <w:sz w:val="28"/>
                <w:szCs w:val="28"/>
                <w:lang w:val="en-US"/>
              </w:rPr>
            </w:pPr>
            <w:r w:rsidRPr="006B4190">
              <w:rPr>
                <w:sz w:val="28"/>
                <w:szCs w:val="28"/>
                <w:lang w:val="en-US"/>
              </w:rPr>
              <w:t>www</w:t>
            </w:r>
            <w:r w:rsidRPr="006B4190">
              <w:rPr>
                <w:sz w:val="28"/>
                <w:szCs w:val="28"/>
              </w:rPr>
              <w:t>.</w:t>
            </w:r>
            <w:r w:rsidRPr="006B4190">
              <w:rPr>
                <w:sz w:val="28"/>
                <w:szCs w:val="28"/>
                <w:lang w:val="en-US"/>
              </w:rPr>
              <w:t>volchansk</w:t>
            </w:r>
            <w:r w:rsidRPr="006B4190">
              <w:rPr>
                <w:sz w:val="28"/>
                <w:szCs w:val="28"/>
              </w:rPr>
              <w:t>-</w:t>
            </w:r>
            <w:r w:rsidRPr="006B4190">
              <w:rPr>
                <w:sz w:val="28"/>
                <w:szCs w:val="28"/>
                <w:lang w:val="en-US"/>
              </w:rPr>
              <w:t>adm.ru</w:t>
            </w:r>
          </w:p>
        </w:tc>
      </w:tr>
    </w:tbl>
    <w:p w:rsidR="0093608B" w:rsidRDefault="0093608B" w:rsidP="008204D5">
      <w:pPr>
        <w:widowControl w:val="0"/>
        <w:autoSpaceDE w:val="0"/>
        <w:autoSpaceDN w:val="0"/>
        <w:adjustRightInd w:val="0"/>
        <w:jc w:val="center"/>
        <w:rPr>
          <w:sz w:val="28"/>
          <w:szCs w:val="28"/>
        </w:rPr>
      </w:pPr>
    </w:p>
    <w:p w:rsidR="00FD03A7" w:rsidRDefault="00FD03A7" w:rsidP="008204D5">
      <w:pPr>
        <w:widowControl w:val="0"/>
        <w:autoSpaceDE w:val="0"/>
        <w:autoSpaceDN w:val="0"/>
        <w:adjustRightInd w:val="0"/>
        <w:jc w:val="center"/>
        <w:rPr>
          <w:sz w:val="28"/>
          <w:szCs w:val="28"/>
        </w:rPr>
      </w:pPr>
    </w:p>
    <w:p w:rsidR="00FD03A7" w:rsidRDefault="00FD03A7" w:rsidP="008204D5">
      <w:pPr>
        <w:widowControl w:val="0"/>
        <w:autoSpaceDE w:val="0"/>
        <w:autoSpaceDN w:val="0"/>
        <w:adjustRightInd w:val="0"/>
        <w:jc w:val="center"/>
        <w:rPr>
          <w:sz w:val="28"/>
          <w:szCs w:val="28"/>
        </w:rPr>
      </w:pPr>
    </w:p>
    <w:p w:rsidR="00FD03A7" w:rsidRDefault="00FD03A7" w:rsidP="008204D5">
      <w:pPr>
        <w:widowControl w:val="0"/>
        <w:autoSpaceDE w:val="0"/>
        <w:autoSpaceDN w:val="0"/>
        <w:adjustRightInd w:val="0"/>
        <w:jc w:val="center"/>
        <w:rPr>
          <w:sz w:val="28"/>
          <w:szCs w:val="28"/>
        </w:rPr>
      </w:pPr>
    </w:p>
    <w:p w:rsidR="00FD03A7" w:rsidRDefault="00FD03A7" w:rsidP="008204D5">
      <w:pPr>
        <w:widowControl w:val="0"/>
        <w:autoSpaceDE w:val="0"/>
        <w:autoSpaceDN w:val="0"/>
        <w:adjustRightInd w:val="0"/>
        <w:jc w:val="center"/>
        <w:rPr>
          <w:sz w:val="28"/>
          <w:szCs w:val="28"/>
        </w:rPr>
      </w:pPr>
    </w:p>
    <w:p w:rsidR="00FD03A7" w:rsidRDefault="00FD03A7" w:rsidP="008204D5">
      <w:pPr>
        <w:widowControl w:val="0"/>
        <w:autoSpaceDE w:val="0"/>
        <w:autoSpaceDN w:val="0"/>
        <w:adjustRightInd w:val="0"/>
        <w:jc w:val="center"/>
        <w:rPr>
          <w:sz w:val="28"/>
          <w:szCs w:val="28"/>
        </w:rPr>
      </w:pPr>
    </w:p>
    <w:p w:rsidR="0093608B" w:rsidRPr="00A46B0E" w:rsidRDefault="0093608B" w:rsidP="008204D5">
      <w:pPr>
        <w:widowControl w:val="0"/>
        <w:autoSpaceDE w:val="0"/>
        <w:autoSpaceDN w:val="0"/>
        <w:adjustRightInd w:val="0"/>
        <w:jc w:val="center"/>
        <w:rPr>
          <w:sz w:val="28"/>
          <w:szCs w:val="28"/>
        </w:rPr>
      </w:pPr>
      <w:r>
        <w:rPr>
          <w:sz w:val="28"/>
          <w:szCs w:val="28"/>
        </w:rPr>
        <w:lastRenderedPageBreak/>
        <w:t>Раздел 1. ХАРАКТЕРИСТИКА ПРОБЛЕМ, НА РЕШЕНИЕ КОТОРЫХ НАПРАВЛЕНА МУНИЦИПАЛЬНАЯ ПРОГРАММА</w:t>
      </w:r>
      <w:r w:rsidRPr="000F23DA">
        <w:rPr>
          <w:sz w:val="28"/>
          <w:szCs w:val="28"/>
        </w:rPr>
        <w:t xml:space="preserve"> ВОЛЧАНСКОГО ГОРОДСКОГО ОКРУГА</w:t>
      </w:r>
      <w:r>
        <w:rPr>
          <w:sz w:val="28"/>
          <w:szCs w:val="28"/>
        </w:rPr>
        <w:t xml:space="preserve"> «</w:t>
      </w:r>
      <w:r w:rsidRPr="00A46B0E">
        <w:rPr>
          <w:sz w:val="28"/>
          <w:szCs w:val="28"/>
        </w:rPr>
        <w:t>РАЗВИТИЕ ЖИЛИЩНО-КОММУНАЛЬНОГО ХОЗЯЙСТВА И ПОВЫШЕНИЕ ЭНЕРГЕТИЧЕСКОЙ ЭФФЕКТИВНОСТИ В ВОЛЧАНСКОМ ГОРОДСКОМ ОКРУГЕ</w:t>
      </w:r>
    </w:p>
    <w:p w:rsidR="0093608B" w:rsidRPr="00A46B0E" w:rsidRDefault="0093608B" w:rsidP="008204D5">
      <w:pPr>
        <w:widowControl w:val="0"/>
        <w:autoSpaceDE w:val="0"/>
        <w:autoSpaceDN w:val="0"/>
        <w:adjustRightInd w:val="0"/>
        <w:jc w:val="center"/>
        <w:rPr>
          <w:sz w:val="28"/>
          <w:szCs w:val="28"/>
        </w:rPr>
      </w:pPr>
      <w:r w:rsidRPr="00A46B0E">
        <w:rPr>
          <w:sz w:val="28"/>
          <w:szCs w:val="28"/>
        </w:rPr>
        <w:t xml:space="preserve"> ДО 20</w:t>
      </w:r>
      <w:r w:rsidR="00434960">
        <w:rPr>
          <w:sz w:val="28"/>
          <w:szCs w:val="28"/>
        </w:rPr>
        <w:t>24</w:t>
      </w:r>
      <w:r w:rsidRPr="00A46B0E">
        <w:rPr>
          <w:sz w:val="28"/>
          <w:szCs w:val="28"/>
        </w:rPr>
        <w:t xml:space="preserve"> ГОДА»</w:t>
      </w:r>
    </w:p>
    <w:p w:rsidR="0093608B" w:rsidRDefault="0093608B" w:rsidP="008204D5">
      <w:pPr>
        <w:widowControl w:val="0"/>
        <w:autoSpaceDE w:val="0"/>
        <w:autoSpaceDN w:val="0"/>
        <w:adjustRightInd w:val="0"/>
        <w:ind w:firstLine="540"/>
        <w:jc w:val="both"/>
      </w:pPr>
    </w:p>
    <w:p w:rsidR="0093608B" w:rsidRDefault="0093608B" w:rsidP="008204D5">
      <w:pPr>
        <w:widowControl w:val="0"/>
        <w:autoSpaceDE w:val="0"/>
        <w:autoSpaceDN w:val="0"/>
        <w:adjustRightInd w:val="0"/>
        <w:ind w:firstLine="709"/>
        <w:jc w:val="both"/>
        <w:rPr>
          <w:sz w:val="28"/>
          <w:szCs w:val="28"/>
        </w:rPr>
      </w:pPr>
      <w:r w:rsidRPr="00BD0B78">
        <w:rPr>
          <w:sz w:val="28"/>
          <w:szCs w:val="28"/>
        </w:rPr>
        <w:t xml:space="preserve">Муниципальная программа формирует свои цели и задачи с учетом целевых ориентиров и задач развития Волчанского городского округа на среднесрочную перспективу, определенных в </w:t>
      </w:r>
      <w:r w:rsidR="000D0468">
        <w:rPr>
          <w:sz w:val="28"/>
          <w:szCs w:val="28"/>
        </w:rPr>
        <w:t>Стратегии социально-экономического развития Волчанского городского округа, утвержденным Решением Волчанской городской Думы от 14.12.2018 года № 77.</w:t>
      </w:r>
    </w:p>
    <w:p w:rsidR="0093608B" w:rsidRDefault="0093608B" w:rsidP="008204D5">
      <w:pPr>
        <w:widowControl w:val="0"/>
        <w:autoSpaceDE w:val="0"/>
        <w:autoSpaceDN w:val="0"/>
        <w:adjustRightInd w:val="0"/>
        <w:ind w:firstLine="709"/>
        <w:jc w:val="both"/>
        <w:rPr>
          <w:sz w:val="28"/>
          <w:szCs w:val="28"/>
        </w:rPr>
      </w:pPr>
    </w:p>
    <w:p w:rsidR="0093608B" w:rsidRDefault="0093608B" w:rsidP="008204D5">
      <w:pPr>
        <w:widowControl w:val="0"/>
        <w:autoSpaceDE w:val="0"/>
        <w:autoSpaceDN w:val="0"/>
        <w:adjustRightInd w:val="0"/>
        <w:ind w:firstLine="709"/>
        <w:jc w:val="both"/>
        <w:rPr>
          <w:sz w:val="28"/>
          <w:szCs w:val="28"/>
        </w:rPr>
      </w:pPr>
      <w:r>
        <w:rPr>
          <w:sz w:val="28"/>
          <w:szCs w:val="28"/>
        </w:rPr>
        <w:t>Жилищно-коммунальное хозяйство.</w:t>
      </w:r>
    </w:p>
    <w:p w:rsidR="0093608B" w:rsidRPr="00BD0B78" w:rsidRDefault="0093608B" w:rsidP="008204D5">
      <w:pPr>
        <w:widowControl w:val="0"/>
        <w:autoSpaceDE w:val="0"/>
        <w:autoSpaceDN w:val="0"/>
        <w:adjustRightInd w:val="0"/>
        <w:ind w:firstLine="709"/>
        <w:jc w:val="both"/>
        <w:rPr>
          <w:sz w:val="28"/>
          <w:szCs w:val="28"/>
        </w:rPr>
      </w:pP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За последние десять лет проблема обеспечения устойчивого и эффективного функционирования жилищно-коммунального хозяйства Волчанского городского округа приобрела еще большую остроту. Из-за недостаточных темпов модернизации и развития основных фондов жилищный фонд и системы коммунальной инженерной инфраструктуры продолжают деградировать.</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В 201</w:t>
      </w:r>
      <w:r w:rsidR="000D0468">
        <w:rPr>
          <w:sz w:val="28"/>
          <w:szCs w:val="28"/>
        </w:rPr>
        <w:t>9</w:t>
      </w:r>
      <w:r w:rsidRPr="00BD0B78">
        <w:rPr>
          <w:sz w:val="28"/>
          <w:szCs w:val="28"/>
        </w:rPr>
        <w:t xml:space="preserve"> году жилищно-коммунальный комплекс Волчанского городского округа насчитывает:</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1) 4 производственных и </w:t>
      </w:r>
      <w:r>
        <w:rPr>
          <w:sz w:val="28"/>
          <w:szCs w:val="28"/>
        </w:rPr>
        <w:t>4</w:t>
      </w:r>
      <w:r w:rsidRPr="00BD0B78">
        <w:rPr>
          <w:sz w:val="28"/>
          <w:szCs w:val="28"/>
        </w:rPr>
        <w:t xml:space="preserve"> отопительных котельных, а также 1 центральный тепловой пункт, </w:t>
      </w:r>
      <w:r>
        <w:rPr>
          <w:sz w:val="28"/>
          <w:szCs w:val="28"/>
        </w:rPr>
        <w:t>2</w:t>
      </w:r>
      <w:r w:rsidRPr="00BD0B78">
        <w:rPr>
          <w:sz w:val="28"/>
          <w:szCs w:val="28"/>
        </w:rPr>
        <w:t xml:space="preserve"> котельн</w:t>
      </w:r>
      <w:r>
        <w:rPr>
          <w:sz w:val="28"/>
          <w:szCs w:val="28"/>
        </w:rPr>
        <w:t>ые</w:t>
      </w:r>
      <w:r w:rsidRPr="00BD0B78">
        <w:rPr>
          <w:sz w:val="28"/>
          <w:szCs w:val="28"/>
        </w:rPr>
        <w:t xml:space="preserve"> городск</w:t>
      </w:r>
      <w:r>
        <w:rPr>
          <w:sz w:val="28"/>
          <w:szCs w:val="28"/>
        </w:rPr>
        <w:t>их бань в южной и северной частях города</w:t>
      </w:r>
      <w:r w:rsidRPr="00BD0B78">
        <w:rPr>
          <w:sz w:val="28"/>
          <w:szCs w:val="28"/>
        </w:rPr>
        <w:t xml:space="preserve">,  </w:t>
      </w:r>
      <w:r>
        <w:rPr>
          <w:sz w:val="28"/>
          <w:szCs w:val="28"/>
        </w:rPr>
        <w:t>25</w:t>
      </w:r>
      <w:r w:rsidRPr="00BD0B78">
        <w:rPr>
          <w:sz w:val="28"/>
          <w:szCs w:val="28"/>
        </w:rPr>
        <w:t xml:space="preserve"> процентов из которых работают на твердом топливе, а </w:t>
      </w:r>
      <w:r>
        <w:rPr>
          <w:sz w:val="28"/>
          <w:szCs w:val="28"/>
        </w:rPr>
        <w:t>75</w:t>
      </w:r>
      <w:r w:rsidRPr="00BD0B78">
        <w:rPr>
          <w:sz w:val="28"/>
          <w:szCs w:val="28"/>
        </w:rPr>
        <w:t xml:space="preserve"> процент</w:t>
      </w:r>
      <w:r>
        <w:rPr>
          <w:sz w:val="28"/>
          <w:szCs w:val="28"/>
        </w:rPr>
        <w:t>ов</w:t>
      </w:r>
      <w:r w:rsidRPr="00BD0B78">
        <w:rPr>
          <w:sz w:val="28"/>
          <w:szCs w:val="28"/>
        </w:rPr>
        <w:t xml:space="preserve"> - на газообразном. Из этого числа 6 </w:t>
      </w:r>
      <w:proofErr w:type="spellStart"/>
      <w:r w:rsidRPr="00BD0B78">
        <w:rPr>
          <w:sz w:val="28"/>
          <w:szCs w:val="28"/>
        </w:rPr>
        <w:t>теплоисточников</w:t>
      </w:r>
      <w:proofErr w:type="spellEnd"/>
      <w:r w:rsidRPr="00BD0B78">
        <w:rPr>
          <w:sz w:val="28"/>
          <w:szCs w:val="28"/>
        </w:rPr>
        <w:t xml:space="preserve"> являются муниципальными, а остальные 2 </w:t>
      </w:r>
      <w:proofErr w:type="spellStart"/>
      <w:r w:rsidRPr="00BD0B78">
        <w:rPr>
          <w:sz w:val="28"/>
          <w:szCs w:val="28"/>
        </w:rPr>
        <w:t>теплоисточника</w:t>
      </w:r>
      <w:proofErr w:type="spellEnd"/>
      <w:r w:rsidRPr="00BD0B78">
        <w:rPr>
          <w:sz w:val="28"/>
          <w:szCs w:val="28"/>
        </w:rPr>
        <w:t xml:space="preserve"> находятся на балансе Волчанского механического завода и АО «Волчанское»;</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2) 2 водозабора хозяйственно-питьевого назначения установленной мощностью около 6,444 тысяч кубических метров в сутки, осуществляющих забор воды из  8</w:t>
      </w:r>
      <w:r>
        <w:rPr>
          <w:sz w:val="28"/>
          <w:szCs w:val="28"/>
        </w:rPr>
        <w:t xml:space="preserve"> </w:t>
      </w:r>
      <w:r w:rsidRPr="00BD0B78">
        <w:rPr>
          <w:sz w:val="28"/>
          <w:szCs w:val="28"/>
        </w:rPr>
        <w:t>подземных  источников;</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3) 1 сооружение водоподготовки, которое производит очистку воды из подземных источников (обезжелезивание, обеззараживание), и 2 очистных сооружений хозяйственно-бытовой канализации (южные и северные);</w:t>
      </w:r>
    </w:p>
    <w:p w:rsidR="0093608B" w:rsidRPr="00BD0B78" w:rsidRDefault="0093608B" w:rsidP="008204D5">
      <w:pPr>
        <w:widowControl w:val="0"/>
        <w:autoSpaceDE w:val="0"/>
        <w:autoSpaceDN w:val="0"/>
        <w:adjustRightInd w:val="0"/>
        <w:ind w:firstLine="709"/>
        <w:jc w:val="both"/>
        <w:rPr>
          <w:sz w:val="28"/>
          <w:szCs w:val="28"/>
        </w:rPr>
      </w:pPr>
      <w:r>
        <w:rPr>
          <w:sz w:val="28"/>
          <w:szCs w:val="28"/>
        </w:rPr>
        <w:t xml:space="preserve">4) 310,8 </w:t>
      </w:r>
      <w:r w:rsidRPr="00BD0B78">
        <w:rPr>
          <w:sz w:val="28"/>
          <w:szCs w:val="28"/>
        </w:rPr>
        <w:t>километров инженерных сетей теплоснабжения, электроснабжения, водоснабжения и канализации;</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5) </w:t>
      </w:r>
      <w:r>
        <w:rPr>
          <w:sz w:val="28"/>
          <w:szCs w:val="28"/>
        </w:rPr>
        <w:t>3</w:t>
      </w:r>
      <w:r w:rsidR="00C80382">
        <w:rPr>
          <w:sz w:val="28"/>
          <w:szCs w:val="28"/>
        </w:rPr>
        <w:t>4,7</w:t>
      </w:r>
      <w:r w:rsidRPr="00BD0B78">
        <w:rPr>
          <w:sz w:val="28"/>
          <w:szCs w:val="28"/>
        </w:rPr>
        <w:t xml:space="preserve"> километр</w:t>
      </w:r>
      <w:r>
        <w:rPr>
          <w:sz w:val="28"/>
          <w:szCs w:val="28"/>
        </w:rPr>
        <w:t>а</w:t>
      </w:r>
      <w:r w:rsidRPr="00BD0B78">
        <w:rPr>
          <w:sz w:val="28"/>
          <w:szCs w:val="28"/>
        </w:rPr>
        <w:t xml:space="preserve"> газопроводов распределительных газопроводов и газовых сетей;</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6) 1 </w:t>
      </w:r>
      <w:proofErr w:type="gramStart"/>
      <w:r w:rsidRPr="00BD0B78">
        <w:rPr>
          <w:sz w:val="28"/>
          <w:szCs w:val="28"/>
        </w:rPr>
        <w:t>тепловая</w:t>
      </w:r>
      <w:proofErr w:type="gramEnd"/>
      <w:r w:rsidRPr="00BD0B78">
        <w:rPr>
          <w:sz w:val="28"/>
          <w:szCs w:val="28"/>
        </w:rPr>
        <w:t>, 2 водопроводные и 2 канализационные насосные станции;</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7) </w:t>
      </w:r>
      <w:r w:rsidR="005B7491" w:rsidRPr="00501C96">
        <w:rPr>
          <w:sz w:val="28"/>
          <w:szCs w:val="28"/>
        </w:rPr>
        <w:t>228</w:t>
      </w:r>
      <w:r w:rsidRPr="00501C96">
        <w:rPr>
          <w:sz w:val="28"/>
          <w:szCs w:val="28"/>
        </w:rPr>
        <w:t xml:space="preserve"> многоквартирных и 1</w:t>
      </w:r>
      <w:r w:rsidR="000D12D2" w:rsidRPr="00501C96">
        <w:rPr>
          <w:sz w:val="28"/>
          <w:szCs w:val="28"/>
        </w:rPr>
        <w:t>488</w:t>
      </w:r>
      <w:r w:rsidRPr="00501C96">
        <w:rPr>
          <w:sz w:val="28"/>
          <w:szCs w:val="28"/>
        </w:rPr>
        <w:t xml:space="preserve"> индивидуальных</w:t>
      </w:r>
      <w:r w:rsidR="005B7491" w:rsidRPr="00501C96">
        <w:rPr>
          <w:sz w:val="28"/>
          <w:szCs w:val="28"/>
        </w:rPr>
        <w:t xml:space="preserve"> жилых дома общей площадью 230,6</w:t>
      </w:r>
      <w:r w:rsidRPr="00501C96">
        <w:rPr>
          <w:sz w:val="28"/>
          <w:szCs w:val="28"/>
        </w:rPr>
        <w:t xml:space="preserve"> тыс. квадратных метров;</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Жилищный фонд и объекты коммунальной инфраструктуры находятся в изношенном состоянии. Нормативный срок отслужили более 70 процентов основных фондов жилищно-коммунального хозяйства.</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По данным предприятий жилищно-коммунального комплекса Волчанского городского округа, физический износ основных фондов систе</w:t>
      </w:r>
      <w:r>
        <w:rPr>
          <w:sz w:val="28"/>
          <w:szCs w:val="28"/>
        </w:rPr>
        <w:t xml:space="preserve">м теплоснабжения составляет 60 процентов, водоснабжения - </w:t>
      </w:r>
      <w:r w:rsidR="000B0E6A">
        <w:rPr>
          <w:sz w:val="28"/>
          <w:szCs w:val="28"/>
        </w:rPr>
        <w:t>60</w:t>
      </w:r>
      <w:r w:rsidRPr="00BD0B78">
        <w:rPr>
          <w:sz w:val="28"/>
          <w:szCs w:val="28"/>
        </w:rPr>
        <w:t xml:space="preserve"> процентов, </w:t>
      </w:r>
      <w:r w:rsidRPr="00BD0B78">
        <w:rPr>
          <w:sz w:val="28"/>
          <w:szCs w:val="28"/>
        </w:rPr>
        <w:lastRenderedPageBreak/>
        <w:t>водоотведения - 75 процентов. В результате этого износа потери коммунальных ресурсов, которые оплачивают потребители, в системах водоснабжения составляют более 30 процентов, в системах теплоснабжения - до 20 процентов.</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Износ жилищного фонда составляет более </w:t>
      </w:r>
      <w:r w:rsidR="000B0E6A">
        <w:rPr>
          <w:sz w:val="28"/>
          <w:szCs w:val="28"/>
        </w:rPr>
        <w:t>30</w:t>
      </w:r>
      <w:r w:rsidRPr="00BD0B78">
        <w:rPr>
          <w:sz w:val="28"/>
          <w:szCs w:val="28"/>
        </w:rPr>
        <w:t xml:space="preserve"> процентов, что в свою очередь приводит к увеличению затрат на его содержание. За период с 2009 по 201</w:t>
      </w:r>
      <w:r>
        <w:rPr>
          <w:sz w:val="28"/>
          <w:szCs w:val="28"/>
        </w:rPr>
        <w:t>8</w:t>
      </w:r>
      <w:r w:rsidRPr="00BD0B78">
        <w:rPr>
          <w:sz w:val="28"/>
          <w:szCs w:val="28"/>
        </w:rPr>
        <w:t xml:space="preserve"> год ветхий и аварийный жилищный фонд </w:t>
      </w:r>
      <w:r w:rsidR="00434960">
        <w:rPr>
          <w:sz w:val="28"/>
          <w:szCs w:val="28"/>
        </w:rPr>
        <w:t>был увеличен</w:t>
      </w:r>
      <w:r w:rsidRPr="00BD0B78">
        <w:rPr>
          <w:sz w:val="28"/>
          <w:szCs w:val="28"/>
        </w:rPr>
        <w:t xml:space="preserve"> более чем на 46 процентов, в том числе аварийный жилищный фонд</w:t>
      </w:r>
      <w:r>
        <w:rPr>
          <w:sz w:val="28"/>
          <w:szCs w:val="28"/>
        </w:rPr>
        <w:t xml:space="preserve"> - в 1,9 раза. </w:t>
      </w:r>
      <w:proofErr w:type="gramStart"/>
      <w:r>
        <w:rPr>
          <w:sz w:val="28"/>
          <w:szCs w:val="28"/>
        </w:rPr>
        <w:t>По с</w:t>
      </w:r>
      <w:r w:rsidR="000B0E6A">
        <w:rPr>
          <w:sz w:val="28"/>
          <w:szCs w:val="28"/>
        </w:rPr>
        <w:t>остоянию на 28 декабря</w:t>
      </w:r>
      <w:r w:rsidRPr="00BD0B78">
        <w:rPr>
          <w:sz w:val="28"/>
          <w:szCs w:val="28"/>
        </w:rPr>
        <w:t xml:space="preserve"> 20</w:t>
      </w:r>
      <w:r w:rsidR="00434960">
        <w:rPr>
          <w:sz w:val="28"/>
          <w:szCs w:val="28"/>
        </w:rPr>
        <w:t>19</w:t>
      </w:r>
      <w:r w:rsidRPr="00BD0B78">
        <w:rPr>
          <w:sz w:val="28"/>
          <w:szCs w:val="28"/>
        </w:rPr>
        <w:t xml:space="preserve"> года муниципальный жилищный фонд с износом более </w:t>
      </w:r>
      <w:r w:rsidR="000B0E6A">
        <w:rPr>
          <w:sz w:val="28"/>
          <w:szCs w:val="28"/>
        </w:rPr>
        <w:t>30</w:t>
      </w:r>
      <w:r w:rsidRPr="00BD0B78">
        <w:rPr>
          <w:sz w:val="28"/>
          <w:szCs w:val="28"/>
        </w:rPr>
        <w:t xml:space="preserve"> процентов и аварийный жилищный фонд составили </w:t>
      </w:r>
      <w:r w:rsidR="00B966E4">
        <w:rPr>
          <w:sz w:val="28"/>
          <w:szCs w:val="28"/>
        </w:rPr>
        <w:t>30,4</w:t>
      </w:r>
      <w:r w:rsidRPr="00BD0B78">
        <w:rPr>
          <w:sz w:val="28"/>
          <w:szCs w:val="28"/>
        </w:rPr>
        <w:t xml:space="preserve"> тыс.</w:t>
      </w:r>
      <w:r w:rsidR="000B0E6A">
        <w:rPr>
          <w:sz w:val="28"/>
          <w:szCs w:val="28"/>
        </w:rPr>
        <w:t xml:space="preserve">кв. м, или </w:t>
      </w:r>
      <w:r w:rsidR="00B966E4">
        <w:rPr>
          <w:sz w:val="28"/>
          <w:szCs w:val="28"/>
        </w:rPr>
        <w:t>18</w:t>
      </w:r>
      <w:r w:rsidRPr="00BD0B78">
        <w:rPr>
          <w:sz w:val="28"/>
          <w:szCs w:val="28"/>
        </w:rPr>
        <w:t xml:space="preserve"> процент</w:t>
      </w:r>
      <w:r w:rsidR="005B7491">
        <w:rPr>
          <w:sz w:val="28"/>
          <w:szCs w:val="28"/>
        </w:rPr>
        <w:t>ов</w:t>
      </w:r>
      <w:r w:rsidRPr="00BD0B78">
        <w:rPr>
          <w:sz w:val="28"/>
          <w:szCs w:val="28"/>
        </w:rPr>
        <w:t xml:space="preserve"> от общей площади жилищного фонда многоквартирных домов </w:t>
      </w:r>
      <w:r w:rsidR="005B7491" w:rsidRPr="005B7491">
        <w:rPr>
          <w:sz w:val="28"/>
          <w:szCs w:val="28"/>
        </w:rPr>
        <w:t>1</w:t>
      </w:r>
      <w:r w:rsidR="005B7491">
        <w:rPr>
          <w:sz w:val="28"/>
          <w:szCs w:val="28"/>
        </w:rPr>
        <w:t>72,504</w:t>
      </w:r>
      <w:r w:rsidRPr="00BD0B78">
        <w:rPr>
          <w:sz w:val="28"/>
          <w:szCs w:val="28"/>
        </w:rPr>
        <w:t xml:space="preserve"> тыс. кв. м. Жилищный фонд многоквартирных домов общей площадью </w:t>
      </w:r>
      <w:r w:rsidR="00B966E4">
        <w:rPr>
          <w:sz w:val="28"/>
          <w:szCs w:val="28"/>
        </w:rPr>
        <w:t>30,4</w:t>
      </w:r>
      <w:r w:rsidR="005B7491">
        <w:rPr>
          <w:sz w:val="28"/>
          <w:szCs w:val="28"/>
        </w:rPr>
        <w:t xml:space="preserve"> </w:t>
      </w:r>
      <w:r w:rsidRPr="00BD0B78">
        <w:rPr>
          <w:sz w:val="28"/>
          <w:szCs w:val="28"/>
        </w:rPr>
        <w:t>тыс.кв.м. является непригодным для проживания.</w:t>
      </w:r>
      <w:proofErr w:type="gramEnd"/>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Проблема технического состояния многоквартирных домов, приведение их в соответствие с требованиями нормативных документов </w:t>
      </w:r>
      <w:r>
        <w:rPr>
          <w:sz w:val="28"/>
          <w:szCs w:val="28"/>
        </w:rPr>
        <w:t xml:space="preserve">до сих пор </w:t>
      </w:r>
      <w:r w:rsidRPr="00BD0B78">
        <w:rPr>
          <w:sz w:val="28"/>
          <w:szCs w:val="28"/>
        </w:rPr>
        <w:t>остается острой социальной проблемой в Волчанском городском округе.</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Общее имущество многоквартирного дома в процессе эксплуатации подвергается физическому и функциональному износу, силовым нагрузкам, влиянию природно-климатических и техногенных факторов, а также приходит в негодность в силу ненадлежащей эксплуатации. Восстановление эксплуатационных показателей жилищного фонда возможно при своевременном устранении возникающих неисправностей, в том числе путем проведения капитального ремонта.</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В </w:t>
      </w:r>
      <w:r w:rsidR="00434960">
        <w:rPr>
          <w:sz w:val="28"/>
          <w:szCs w:val="28"/>
        </w:rPr>
        <w:t>Стратегии</w:t>
      </w:r>
      <w:r>
        <w:rPr>
          <w:sz w:val="28"/>
          <w:szCs w:val="28"/>
        </w:rPr>
        <w:t xml:space="preserve"> соц</w:t>
      </w:r>
      <w:r w:rsidRPr="00BD0B78">
        <w:rPr>
          <w:sz w:val="28"/>
          <w:szCs w:val="28"/>
        </w:rPr>
        <w:t>иально-экономического развития Волчанского городск</w:t>
      </w:r>
      <w:r>
        <w:rPr>
          <w:sz w:val="28"/>
          <w:szCs w:val="28"/>
        </w:rPr>
        <w:t>о</w:t>
      </w:r>
      <w:r w:rsidRPr="00BD0B78">
        <w:rPr>
          <w:sz w:val="28"/>
          <w:szCs w:val="28"/>
        </w:rPr>
        <w:t>го округа проведение капитального ремонта и санации многоквартирных жилых домов закреплено в качестве одной из задач по достижению цели развития жилищно-коммунального хозяйства.</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На основании обследования Бюро технической инвентаризации ветхими </w:t>
      </w:r>
      <w:r>
        <w:rPr>
          <w:sz w:val="28"/>
          <w:szCs w:val="28"/>
        </w:rPr>
        <w:t>могут быть признаны 65</w:t>
      </w:r>
      <w:r w:rsidRPr="00BD0B78">
        <w:rPr>
          <w:sz w:val="28"/>
          <w:szCs w:val="28"/>
        </w:rPr>
        <w:t xml:space="preserve"> </w:t>
      </w:r>
      <w:proofErr w:type="spellStart"/>
      <w:proofErr w:type="gramStart"/>
      <w:r w:rsidRPr="00BD0B78">
        <w:rPr>
          <w:sz w:val="28"/>
          <w:szCs w:val="28"/>
        </w:rPr>
        <w:t>одно-двухэтажных</w:t>
      </w:r>
      <w:proofErr w:type="spellEnd"/>
      <w:proofErr w:type="gramEnd"/>
      <w:r w:rsidRPr="00BD0B78">
        <w:rPr>
          <w:sz w:val="28"/>
          <w:szCs w:val="28"/>
        </w:rPr>
        <w:t xml:space="preserve"> жилых дома  1947-1960 годов постройки. В основном брусчатые, деревянные, без полного комплекса благоустройства.</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Большая часть многоквартирных домов Волчанского городского округа по своему фактическому техническому состоянию нуждается в проведении тех или иных видов работ капитального ремонта.</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Существующие объемы проведения капитального ремонта общего имущества многоквартирных домов существенно ниже потребности в проведении таких ремонтов. Ежегодное недофинансирование работ по проведению капитального ремонта общего имущества многоквартирных домов является острой проблемой, затрудняет перевод жилищного хозяйства в сферу рыночных отношений, а также формирование механизмов управления жилищным фондом.</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Для приведения жилого фонда в нормативное техническое состояние необходимо проведение комплексного капитального ремонта общего имущества многоквартирных домов с использованием современных строительных материалов и технологий, </w:t>
      </w:r>
      <w:proofErr w:type="spellStart"/>
      <w:r w:rsidRPr="00BD0B78">
        <w:rPr>
          <w:sz w:val="28"/>
          <w:szCs w:val="28"/>
        </w:rPr>
        <w:t>энергоэффективных</w:t>
      </w:r>
      <w:proofErr w:type="spellEnd"/>
      <w:r w:rsidRPr="00BD0B78">
        <w:rPr>
          <w:sz w:val="28"/>
          <w:szCs w:val="28"/>
        </w:rPr>
        <w:t xml:space="preserve"> решений, которые обеспечат высокий уровень благоустройства и качественное улучшение условий проживания граждан.</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Ежегодное недофинансирование работ по проведению капитального </w:t>
      </w:r>
      <w:r w:rsidRPr="00BD0B78">
        <w:rPr>
          <w:sz w:val="28"/>
          <w:szCs w:val="28"/>
        </w:rPr>
        <w:lastRenderedPageBreak/>
        <w:t xml:space="preserve">ремонта общего имущества многоквартирных домов, приведение жилищного фонда Волчанского городского округа по уровню износа к </w:t>
      </w:r>
      <w:proofErr w:type="spellStart"/>
      <w:r w:rsidRPr="00BD0B78">
        <w:rPr>
          <w:sz w:val="28"/>
          <w:szCs w:val="28"/>
        </w:rPr>
        <w:t>среднероссийскому</w:t>
      </w:r>
      <w:proofErr w:type="spellEnd"/>
      <w:r w:rsidRPr="00BD0B78">
        <w:rPr>
          <w:sz w:val="28"/>
          <w:szCs w:val="28"/>
        </w:rPr>
        <w:t xml:space="preserve"> являются острой проблемой и затрудняют перевод жилищного хозяйства в сферу рыночных отношений, а также формирование механизмов управления жилищным фондом.</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Из-за многолетнего отставания темпов строительства систем и сооружений водоснабжения от темпов жилищного и промышленного строительства в Свердловской области сохраняется дефицит мощности систем водоснабжения.</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Сточные воды, прошедшие через очистные сооружения канализации, на 46 процентов остаются </w:t>
      </w:r>
      <w:proofErr w:type="spellStart"/>
      <w:r w:rsidRPr="00BD0B78">
        <w:rPr>
          <w:sz w:val="28"/>
          <w:szCs w:val="28"/>
        </w:rPr>
        <w:t>недоочищенными</w:t>
      </w:r>
      <w:proofErr w:type="spellEnd"/>
      <w:r w:rsidRPr="00BD0B78">
        <w:rPr>
          <w:sz w:val="28"/>
          <w:szCs w:val="28"/>
        </w:rPr>
        <w:t>, не соответствуют нормативным требованиям,  сбрасываются в природную среду без полной очистки.</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Отсутствие чистой воды и систем канализации является одной из основных причин распространения кишечных инфекций,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 В отдельных случаях отсутствие доступа к чистой воде и системам канализации может привести к массовым заболеваниям и распространению эпидемий.</w:t>
      </w:r>
    </w:p>
    <w:p w:rsidR="0093608B" w:rsidRPr="00BD0B78" w:rsidRDefault="0093608B" w:rsidP="008204D5">
      <w:pPr>
        <w:widowControl w:val="0"/>
        <w:autoSpaceDE w:val="0"/>
        <w:autoSpaceDN w:val="0"/>
        <w:adjustRightInd w:val="0"/>
        <w:ind w:firstLine="709"/>
        <w:jc w:val="both"/>
        <w:rPr>
          <w:sz w:val="28"/>
          <w:szCs w:val="28"/>
        </w:rPr>
      </w:pPr>
      <w:r>
        <w:rPr>
          <w:sz w:val="28"/>
          <w:szCs w:val="28"/>
        </w:rPr>
        <w:t xml:space="preserve">В настоящее время решение задачи повышения уровня качества питьевой воды, предоставляемой населению города, является стратегической задачей, поставленной перед органом местного самоуправления и организацией, непосредственно выполняющей функции по снабжению населения водой. </w:t>
      </w:r>
      <w:proofErr w:type="gramStart"/>
      <w:r>
        <w:rPr>
          <w:sz w:val="28"/>
          <w:szCs w:val="28"/>
        </w:rPr>
        <w:t>В связи с этим, планируется создать механизм по повышению качества питьевой воды на всех стадиях водоснабжения, включающий наличие правовой базы и последовательные изменения для доведения целевых индикаторов обеспеченности жителей качественной питьевой водой до уровня показателей, установленных для населения, регулирующей данное направление, проведение систематического контроля качества и безопасности питьевой воды, контроль за организацией, осуществляющей водоснабжение и водоотведение, по созданию и выполнению</w:t>
      </w:r>
      <w:proofErr w:type="gramEnd"/>
      <w:r>
        <w:rPr>
          <w:sz w:val="28"/>
          <w:szCs w:val="28"/>
        </w:rPr>
        <w:t xml:space="preserve"> плана мероприятий по приведению качества питьевой воды в норму.</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В среднем по Российской Федерации уровень газификации (жилого фонда) природным газом на </w:t>
      </w:r>
      <w:r w:rsidR="00434960">
        <w:rPr>
          <w:sz w:val="28"/>
          <w:szCs w:val="28"/>
        </w:rPr>
        <w:t>28 декабря</w:t>
      </w:r>
      <w:r>
        <w:rPr>
          <w:sz w:val="28"/>
          <w:szCs w:val="28"/>
        </w:rPr>
        <w:t xml:space="preserve"> 20</w:t>
      </w:r>
      <w:r w:rsidR="00434960">
        <w:rPr>
          <w:sz w:val="28"/>
          <w:szCs w:val="28"/>
        </w:rPr>
        <w:t>19</w:t>
      </w:r>
      <w:r>
        <w:rPr>
          <w:sz w:val="28"/>
          <w:szCs w:val="28"/>
        </w:rPr>
        <w:t xml:space="preserve"> года обеспечено 141 объект, из которых 130 индивидуальных домов, 8 многоквартирных, 3 социальных объекта</w:t>
      </w:r>
      <w:r w:rsidRPr="00BD0B78">
        <w:rPr>
          <w:sz w:val="28"/>
          <w:szCs w:val="28"/>
        </w:rPr>
        <w:t>.</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Несмотря на достаточно развитую газотранспортную систему, существующее состояние газификации сетевым природным газом в Волчанском городском округе не в полной мере отвечает ее потребностям.</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Сетевой природный газ проходит в </w:t>
      </w:r>
      <w:r>
        <w:rPr>
          <w:sz w:val="28"/>
          <w:szCs w:val="28"/>
        </w:rPr>
        <w:t xml:space="preserve">достаточной </w:t>
      </w:r>
      <w:r w:rsidRPr="00BD0B78">
        <w:rPr>
          <w:sz w:val="28"/>
          <w:szCs w:val="28"/>
        </w:rPr>
        <w:t>близости от Волчанского городского округа.</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Следует также отметить, что развитие газификации в Волчанском городск</w:t>
      </w:r>
      <w:r>
        <w:rPr>
          <w:sz w:val="28"/>
          <w:szCs w:val="28"/>
        </w:rPr>
        <w:t>о</w:t>
      </w:r>
      <w:r w:rsidRPr="00BD0B78">
        <w:rPr>
          <w:sz w:val="28"/>
          <w:szCs w:val="28"/>
        </w:rPr>
        <w:t>м округе, в частности перевод частного жилищного фонда с отопления твердым топливом на отопление от индивидуального источника теплоснабжения, работающего на природном газе, позволило бы значительно сократить затраты населения на отопление.</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Одними из актуальных проблем в Волчанском городском округе являются сбор, хранение и утилизация твердых бытовых отходов.</w:t>
      </w:r>
    </w:p>
    <w:p w:rsidR="0093608B" w:rsidRPr="00BD0B78" w:rsidRDefault="00434960" w:rsidP="008204D5">
      <w:pPr>
        <w:widowControl w:val="0"/>
        <w:autoSpaceDE w:val="0"/>
        <w:autoSpaceDN w:val="0"/>
        <w:adjustRightInd w:val="0"/>
        <w:ind w:firstLine="709"/>
        <w:jc w:val="both"/>
        <w:rPr>
          <w:sz w:val="28"/>
          <w:szCs w:val="28"/>
        </w:rPr>
      </w:pPr>
      <w:r>
        <w:rPr>
          <w:sz w:val="28"/>
          <w:szCs w:val="28"/>
        </w:rPr>
        <w:lastRenderedPageBreak/>
        <w:t>С</w:t>
      </w:r>
      <w:r w:rsidR="0093608B">
        <w:rPr>
          <w:sz w:val="28"/>
          <w:szCs w:val="28"/>
        </w:rPr>
        <w:t xml:space="preserve"> 01 января 2019 года определен региональный оператор ООО «Рифей», осуществляющий деятельность по сбору, транспортировке и утилизации ТКО. В результате чего, в </w:t>
      </w:r>
      <w:proofErr w:type="gramStart"/>
      <w:r w:rsidR="0093608B">
        <w:rPr>
          <w:sz w:val="28"/>
          <w:szCs w:val="28"/>
        </w:rPr>
        <w:t>г</w:t>
      </w:r>
      <w:proofErr w:type="gramEnd"/>
      <w:r w:rsidR="0093608B">
        <w:rPr>
          <w:sz w:val="28"/>
          <w:szCs w:val="28"/>
        </w:rPr>
        <w:t xml:space="preserve">. Краснотурьинске определен межмуниципальный полигон ТКО, на который транспортируются отходы с Волчанского городского округа. </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В ходе анализа состояния жилищно-коммунального хозяйства Волчанского городского округа выявлены следующие основные проблемы:</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1) недостаточное развитие коммунальных систем для обеспечения возрастающих потребностей общества, в том числе связанных с новым строительством;</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2) неравномерное распределение коммунальных мощностей, приводящее к неэффективному использованию ресурсов;</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3) высокий уровень морального и физического износа жилых домов, а также коммунальных объектов и сооружений;</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4) неэффективное использование ресурсов, в том числе наличие значительных потерь в процессе производства и транспортировки коммунальных ресурсов;</w:t>
      </w:r>
    </w:p>
    <w:p w:rsidR="0093608B" w:rsidRDefault="0093608B" w:rsidP="008204D5">
      <w:pPr>
        <w:widowControl w:val="0"/>
        <w:autoSpaceDE w:val="0"/>
        <w:autoSpaceDN w:val="0"/>
        <w:adjustRightInd w:val="0"/>
        <w:ind w:firstLine="709"/>
        <w:jc w:val="both"/>
        <w:rPr>
          <w:sz w:val="28"/>
          <w:szCs w:val="28"/>
        </w:rPr>
      </w:pPr>
      <w:r w:rsidRPr="00BD0B78">
        <w:rPr>
          <w:sz w:val="28"/>
          <w:szCs w:val="28"/>
        </w:rPr>
        <w:t>5) низкая эффективность системы управления в жилищно-коммунальном хозяйстве, преобладание административных метод</w:t>
      </w:r>
      <w:r>
        <w:rPr>
          <w:sz w:val="28"/>
          <w:szCs w:val="28"/>
        </w:rPr>
        <w:t xml:space="preserve">ов хозяйствования над </w:t>
      </w:r>
      <w:proofErr w:type="gramStart"/>
      <w:r>
        <w:rPr>
          <w:sz w:val="28"/>
          <w:szCs w:val="28"/>
        </w:rPr>
        <w:t>рыночными</w:t>
      </w:r>
      <w:proofErr w:type="gramEnd"/>
      <w:r>
        <w:rPr>
          <w:sz w:val="28"/>
          <w:szCs w:val="28"/>
        </w:rPr>
        <w:t>;</w:t>
      </w:r>
    </w:p>
    <w:p w:rsidR="0093608B" w:rsidRPr="00BD0B78" w:rsidRDefault="0093608B" w:rsidP="008204D5">
      <w:pPr>
        <w:widowControl w:val="0"/>
        <w:autoSpaceDE w:val="0"/>
        <w:autoSpaceDN w:val="0"/>
        <w:adjustRightInd w:val="0"/>
        <w:ind w:firstLine="709"/>
        <w:jc w:val="both"/>
        <w:rPr>
          <w:sz w:val="28"/>
          <w:szCs w:val="28"/>
        </w:rPr>
      </w:pPr>
      <w:r>
        <w:rPr>
          <w:sz w:val="28"/>
          <w:szCs w:val="28"/>
        </w:rPr>
        <w:t>6) не соответствующее нормам качество питьевой воды.</w:t>
      </w:r>
    </w:p>
    <w:p w:rsidR="0093608B" w:rsidRPr="00BD0B78" w:rsidRDefault="0093608B" w:rsidP="008204D5">
      <w:pPr>
        <w:widowControl w:val="0"/>
        <w:autoSpaceDE w:val="0"/>
        <w:autoSpaceDN w:val="0"/>
        <w:adjustRightInd w:val="0"/>
        <w:ind w:firstLine="709"/>
        <w:jc w:val="both"/>
        <w:rPr>
          <w:sz w:val="28"/>
          <w:szCs w:val="28"/>
        </w:rPr>
      </w:pPr>
    </w:p>
    <w:p w:rsidR="0093608B" w:rsidRPr="00BD0B78" w:rsidRDefault="0093608B" w:rsidP="008204D5">
      <w:pPr>
        <w:widowControl w:val="0"/>
        <w:autoSpaceDE w:val="0"/>
        <w:autoSpaceDN w:val="0"/>
        <w:adjustRightInd w:val="0"/>
        <w:ind w:firstLine="709"/>
        <w:jc w:val="both"/>
        <w:outlineLvl w:val="2"/>
        <w:rPr>
          <w:sz w:val="28"/>
          <w:szCs w:val="28"/>
        </w:rPr>
      </w:pPr>
      <w:r w:rsidRPr="00BD0B78">
        <w:rPr>
          <w:sz w:val="28"/>
          <w:szCs w:val="28"/>
        </w:rPr>
        <w:t>Топливно-энергетический комплекс</w:t>
      </w:r>
    </w:p>
    <w:p w:rsidR="0093608B" w:rsidRPr="00BD0B78" w:rsidRDefault="0093608B" w:rsidP="008204D5">
      <w:pPr>
        <w:widowControl w:val="0"/>
        <w:autoSpaceDE w:val="0"/>
        <w:autoSpaceDN w:val="0"/>
        <w:adjustRightInd w:val="0"/>
        <w:ind w:firstLine="709"/>
        <w:jc w:val="both"/>
        <w:rPr>
          <w:sz w:val="28"/>
          <w:szCs w:val="28"/>
        </w:rPr>
      </w:pP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Структура топливного баланса должна меняться за </w:t>
      </w:r>
      <w:r>
        <w:rPr>
          <w:sz w:val="28"/>
          <w:szCs w:val="28"/>
        </w:rPr>
        <w:t>счет увеличения потребления топлива</w:t>
      </w:r>
      <w:r w:rsidRPr="00BD0B78">
        <w:rPr>
          <w:sz w:val="28"/>
          <w:szCs w:val="28"/>
        </w:rPr>
        <w:t>, в том числе добываемого на территории области, в основном за счет вовлечения в топливный баланс местных энергоресурсов.</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На </w:t>
      </w:r>
      <w:r w:rsidR="00434960">
        <w:rPr>
          <w:sz w:val="28"/>
          <w:szCs w:val="28"/>
        </w:rPr>
        <w:t>28</w:t>
      </w:r>
      <w:r w:rsidRPr="00BD0B78">
        <w:rPr>
          <w:sz w:val="28"/>
          <w:szCs w:val="28"/>
        </w:rPr>
        <w:t xml:space="preserve"> </w:t>
      </w:r>
      <w:r w:rsidR="00434960">
        <w:rPr>
          <w:sz w:val="28"/>
          <w:szCs w:val="28"/>
        </w:rPr>
        <w:t>декабр</w:t>
      </w:r>
      <w:r w:rsidRPr="00BD0B78">
        <w:rPr>
          <w:sz w:val="28"/>
          <w:szCs w:val="28"/>
        </w:rPr>
        <w:t>я 201</w:t>
      </w:r>
      <w:r>
        <w:rPr>
          <w:sz w:val="28"/>
          <w:szCs w:val="28"/>
        </w:rPr>
        <w:t>9</w:t>
      </w:r>
      <w:r w:rsidRPr="00BD0B78">
        <w:rPr>
          <w:sz w:val="28"/>
          <w:szCs w:val="28"/>
        </w:rPr>
        <w:t xml:space="preserve"> года природный газ подведен к </w:t>
      </w:r>
      <w:r>
        <w:rPr>
          <w:sz w:val="28"/>
          <w:szCs w:val="28"/>
        </w:rPr>
        <w:t xml:space="preserve">137 </w:t>
      </w:r>
      <w:r w:rsidRPr="00BD0B78">
        <w:rPr>
          <w:sz w:val="28"/>
          <w:szCs w:val="28"/>
        </w:rPr>
        <w:t xml:space="preserve">домам Волчанского городского округа. Исходя из экономической целесообразности количество </w:t>
      </w:r>
      <w:proofErr w:type="gramStart"/>
      <w:r w:rsidRPr="00BD0B78">
        <w:rPr>
          <w:sz w:val="28"/>
          <w:szCs w:val="28"/>
        </w:rPr>
        <w:t>жилых домов, газифицированных сетевым природным газом может</w:t>
      </w:r>
      <w:proofErr w:type="gramEnd"/>
      <w:r w:rsidRPr="00BD0B78">
        <w:rPr>
          <w:sz w:val="28"/>
          <w:szCs w:val="28"/>
        </w:rPr>
        <w:t xml:space="preserve"> быть увеличено примерно в два раза. Дальнейшее развитие газораспределительной сети будет экономически нецелесообразно в связи с существенно большей протяженностью необходимой газораспределительной сети и, одновременно, меньшими объемами потребности в газе. Очевидно, что высокий уровень комфортности проживания и качества жизни населения в </w:t>
      </w:r>
      <w:proofErr w:type="spellStart"/>
      <w:r w:rsidRPr="00BD0B78">
        <w:rPr>
          <w:sz w:val="28"/>
          <w:szCs w:val="28"/>
        </w:rPr>
        <w:t>негазифицированных</w:t>
      </w:r>
      <w:proofErr w:type="spellEnd"/>
      <w:r w:rsidRPr="00BD0B78">
        <w:rPr>
          <w:sz w:val="28"/>
          <w:szCs w:val="28"/>
        </w:rPr>
        <w:t xml:space="preserve"> населенных пунктах должен достигаться за счет альтернативных решений, в том числе развития газификации с помощью СПГ и внедрения эффективных технологий использования местных энергоресурсов. Кроме этого, уровень комфортности проживания, в особенности в городских населенных пунктах в многоэтажных жилых домах, также достигается путем оборудования жилого фонда электрическими плитами и системами централизованного теплоснабжения.</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Одной из причин сдерживания темпов развития газораспределительной сети в Волчанском городском округе, является недостаточность объемов финансирования мероприятий.</w:t>
      </w:r>
    </w:p>
    <w:p w:rsidR="0093608B" w:rsidRPr="00BD0B78" w:rsidRDefault="0093608B" w:rsidP="008204D5">
      <w:pPr>
        <w:widowControl w:val="0"/>
        <w:autoSpaceDE w:val="0"/>
        <w:autoSpaceDN w:val="0"/>
        <w:adjustRightInd w:val="0"/>
        <w:ind w:firstLine="709"/>
        <w:jc w:val="both"/>
        <w:rPr>
          <w:sz w:val="28"/>
          <w:szCs w:val="28"/>
        </w:rPr>
      </w:pPr>
    </w:p>
    <w:p w:rsidR="0093608B" w:rsidRPr="00BD0B78" w:rsidRDefault="0093608B" w:rsidP="00434960">
      <w:pPr>
        <w:widowControl w:val="0"/>
        <w:autoSpaceDE w:val="0"/>
        <w:autoSpaceDN w:val="0"/>
        <w:adjustRightInd w:val="0"/>
        <w:ind w:firstLine="709"/>
        <w:jc w:val="center"/>
        <w:outlineLvl w:val="2"/>
        <w:rPr>
          <w:sz w:val="28"/>
          <w:szCs w:val="28"/>
        </w:rPr>
      </w:pPr>
      <w:r w:rsidRPr="00BD0B78">
        <w:rPr>
          <w:sz w:val="28"/>
          <w:szCs w:val="28"/>
        </w:rPr>
        <w:t>Электроэнергетический комплекс Волчанского городского округа</w:t>
      </w:r>
    </w:p>
    <w:p w:rsidR="0093608B" w:rsidRPr="00BD0B78" w:rsidRDefault="0093608B" w:rsidP="008204D5">
      <w:pPr>
        <w:widowControl w:val="0"/>
        <w:autoSpaceDE w:val="0"/>
        <w:autoSpaceDN w:val="0"/>
        <w:adjustRightInd w:val="0"/>
        <w:ind w:firstLine="709"/>
        <w:jc w:val="both"/>
        <w:rPr>
          <w:sz w:val="28"/>
          <w:szCs w:val="28"/>
        </w:rPr>
      </w:pP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Одной из наиболее значимых проблем развития электроэнергетического комплекса является значительный моральный и физический износ основных производственных фондов. </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На </w:t>
      </w:r>
      <w:r w:rsidR="00434960">
        <w:rPr>
          <w:sz w:val="28"/>
          <w:szCs w:val="28"/>
        </w:rPr>
        <w:t>28 декабря</w:t>
      </w:r>
      <w:r w:rsidRPr="00BD0B78">
        <w:rPr>
          <w:sz w:val="28"/>
          <w:szCs w:val="28"/>
        </w:rPr>
        <w:t xml:space="preserve"> 201</w:t>
      </w:r>
      <w:r>
        <w:rPr>
          <w:sz w:val="28"/>
          <w:szCs w:val="28"/>
        </w:rPr>
        <w:t>9</w:t>
      </w:r>
      <w:r w:rsidRPr="00BD0B78">
        <w:rPr>
          <w:sz w:val="28"/>
          <w:szCs w:val="28"/>
        </w:rPr>
        <w:t xml:space="preserve"> года нет мотивационного механизма для развития </w:t>
      </w:r>
      <w:proofErr w:type="spellStart"/>
      <w:r w:rsidRPr="00BD0B78">
        <w:rPr>
          <w:sz w:val="28"/>
          <w:szCs w:val="28"/>
        </w:rPr>
        <w:t>энергоисточников</w:t>
      </w:r>
      <w:proofErr w:type="spellEnd"/>
      <w:r w:rsidRPr="00BD0B78">
        <w:rPr>
          <w:sz w:val="28"/>
          <w:szCs w:val="28"/>
        </w:rPr>
        <w:t xml:space="preserve"> малой и средней мощности, способных работать на местных энергоресурсах (в первую очередь на торфе, лесных ресурсах).</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Основной целью развития энергетики Волчанского городского округа является создание условий для обеспечения развития экономики, промышленности и социальной сферы Волчанского </w:t>
      </w:r>
      <w:proofErr w:type="spellStart"/>
      <w:r w:rsidRPr="00BD0B78">
        <w:rPr>
          <w:sz w:val="28"/>
          <w:szCs w:val="28"/>
        </w:rPr>
        <w:t>городсокго</w:t>
      </w:r>
      <w:proofErr w:type="spellEnd"/>
      <w:r w:rsidRPr="00BD0B78">
        <w:rPr>
          <w:sz w:val="28"/>
          <w:szCs w:val="28"/>
        </w:rPr>
        <w:t xml:space="preserve"> округа. Это подразумевает обеспечение потребностей округа в энергоресурсах с учетом обеспечения конкурентоспособности и </w:t>
      </w:r>
      <w:proofErr w:type="spellStart"/>
      <w:r w:rsidRPr="00BD0B78">
        <w:rPr>
          <w:sz w:val="28"/>
          <w:szCs w:val="28"/>
        </w:rPr>
        <w:t>энергобезопасности</w:t>
      </w:r>
      <w:proofErr w:type="spellEnd"/>
      <w:r w:rsidRPr="00BD0B78">
        <w:rPr>
          <w:sz w:val="28"/>
          <w:szCs w:val="28"/>
        </w:rPr>
        <w:t xml:space="preserve">, а также достижение передовых </w:t>
      </w:r>
      <w:proofErr w:type="gramStart"/>
      <w:r w:rsidRPr="00BD0B78">
        <w:rPr>
          <w:sz w:val="28"/>
          <w:szCs w:val="28"/>
        </w:rPr>
        <w:t>показателей качества жизни населения Волчанского городского округа</w:t>
      </w:r>
      <w:proofErr w:type="gramEnd"/>
      <w:r w:rsidRPr="00BD0B78">
        <w:rPr>
          <w:sz w:val="28"/>
          <w:szCs w:val="28"/>
        </w:rPr>
        <w:t>.</w:t>
      </w:r>
    </w:p>
    <w:p w:rsidR="0093608B" w:rsidRPr="00BD0B78" w:rsidRDefault="0093608B" w:rsidP="008204D5">
      <w:pPr>
        <w:widowControl w:val="0"/>
        <w:autoSpaceDE w:val="0"/>
        <w:autoSpaceDN w:val="0"/>
        <w:adjustRightInd w:val="0"/>
        <w:ind w:firstLine="709"/>
        <w:jc w:val="both"/>
        <w:rPr>
          <w:sz w:val="28"/>
          <w:szCs w:val="28"/>
        </w:rPr>
      </w:pPr>
    </w:p>
    <w:p w:rsidR="0093608B" w:rsidRPr="00BD0B78" w:rsidRDefault="0093608B" w:rsidP="00434960">
      <w:pPr>
        <w:widowControl w:val="0"/>
        <w:autoSpaceDE w:val="0"/>
        <w:autoSpaceDN w:val="0"/>
        <w:adjustRightInd w:val="0"/>
        <w:ind w:firstLine="709"/>
        <w:jc w:val="center"/>
        <w:outlineLvl w:val="2"/>
        <w:rPr>
          <w:sz w:val="28"/>
          <w:szCs w:val="28"/>
        </w:rPr>
      </w:pPr>
      <w:r w:rsidRPr="00BD0B78">
        <w:rPr>
          <w:sz w:val="28"/>
          <w:szCs w:val="28"/>
        </w:rPr>
        <w:t>Энергосбережение</w:t>
      </w:r>
    </w:p>
    <w:p w:rsidR="0093608B" w:rsidRPr="00BD0B78" w:rsidRDefault="0093608B" w:rsidP="008204D5">
      <w:pPr>
        <w:widowControl w:val="0"/>
        <w:autoSpaceDE w:val="0"/>
        <w:autoSpaceDN w:val="0"/>
        <w:adjustRightInd w:val="0"/>
        <w:ind w:firstLine="709"/>
        <w:jc w:val="both"/>
        <w:rPr>
          <w:sz w:val="28"/>
          <w:szCs w:val="28"/>
        </w:rPr>
      </w:pP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Энергоемкость валового внутреннего продукта Российской Федерации в 2,5 раза выше среднемирового уровня и в 2,5 - 3,5 раза выше, чем в развитых странах. Высокая энергоемкость российской экономики дорого обходится стране с точки зрения обеспечения энергетической безопасности, доходной части государственного бюджета, конкурентоспособности промышленности, здоровья населения и охраны окружающей среды, но в то же время предоставляет значительные возможности для экономии. Потенциал повышения энергоэффективности Российской Федерации в целом, по оценкам экспертов, составляет более 35 - 40 процентов от уровня потребления энергии и является одним из самых больших в мире. Не стала исключением в этом вопросе и Свердловская область как субъект Российской Федерации.</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Так, по оценкам экспертов, энергоемкость валового регионального продукта Свердловской области превышает энергоемкость валового внутреннего продукта Российской Федерации почти в 1,3 раза, а электроемкость, соответственно, почти в 1,7 раза.</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Свердловская область располагает одним из самых больших технических потенциалов энергосбережения и повышения энергетической эффективности в Российской Федерации, который составляет оценочно 23 процента относительно уровня потребления энергии в 201</w:t>
      </w:r>
      <w:r>
        <w:rPr>
          <w:sz w:val="28"/>
          <w:szCs w:val="28"/>
        </w:rPr>
        <w:t>8</w:t>
      </w:r>
      <w:r w:rsidRPr="00BD0B78">
        <w:rPr>
          <w:sz w:val="28"/>
          <w:szCs w:val="28"/>
        </w:rPr>
        <w:t xml:space="preserve"> году. Реализовав потенциал повышения энергетической эффективности, к 2020 году можно обеспечить суммарное снижение потребления энергетических ресурсов в размере - 17,1 млн. тонн у. </w:t>
      </w:r>
      <w:proofErr w:type="gramStart"/>
      <w:r w:rsidRPr="00BD0B78">
        <w:rPr>
          <w:sz w:val="28"/>
          <w:szCs w:val="28"/>
        </w:rPr>
        <w:t>т</w:t>
      </w:r>
      <w:proofErr w:type="gramEnd"/>
      <w:r w:rsidRPr="00BD0B78">
        <w:rPr>
          <w:sz w:val="28"/>
          <w:szCs w:val="28"/>
        </w:rPr>
        <w:t>.</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Поэтому энергосбережение и повышение энергетической эффективности следует рассматривать как основной энергетический ресурс будущего экономического роста Свердловской области и Волчанского городского округа отдельно.</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В рамках муниципальной программы запланировано достижение следующих показателей социально-экономического развития Волчанского городского округа:</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снижение удельного веса потерь тепловой энергии в процессе </w:t>
      </w:r>
      <w:r w:rsidRPr="00BD0B78">
        <w:rPr>
          <w:sz w:val="28"/>
          <w:szCs w:val="28"/>
        </w:rPr>
        <w:lastRenderedPageBreak/>
        <w:t>производства и транспортировки до потребителей с 11,5 процента в 2014 году до 11,3 процента в 2020 году;</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снижение доли утечек и неучтенного расхода воды в суммарном объеме воды, поданной в сеть, с 25,3 процента в 2014 году до 24,9 процента в 2020 году;</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увеличение доли населенных пунктов, обеспеченных доброкачественной питьевой водой, с 37,9 процентов в 2014 году до 38,7 процентов в 2020 году;</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увеличение доли населения, потребляющего питьевую воду стандартного качества, с 96 процентов в 2014 году до 97,5 процентов в 2020 году;</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увеличение доли переработки твердых бытовых (коммунальных) отходов по отношению к их общему объему образования в год с 14,5 процента в 2014 году до 25 процентов в 2020 году;</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увеличение количества жилых домов (квартир) газифицированных сетевым природным газом в населенных пунктах городского типа с 1025,5 тыс. штук в 2014 году до 1058,7 тыс. штук в 2020 году;</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у</w:t>
      </w:r>
      <w:r>
        <w:rPr>
          <w:sz w:val="28"/>
          <w:szCs w:val="28"/>
        </w:rPr>
        <w:t>меньше</w:t>
      </w:r>
      <w:r w:rsidRPr="00BD0B78">
        <w:rPr>
          <w:sz w:val="28"/>
          <w:szCs w:val="28"/>
        </w:rPr>
        <w:t xml:space="preserve">ние доли граждан, проживающих в аварийном и ветхом жилищном фонде по отношению к общей численности населения Волчанского городского округа, </w:t>
      </w:r>
      <w:r>
        <w:rPr>
          <w:sz w:val="28"/>
          <w:szCs w:val="28"/>
        </w:rPr>
        <w:t>с 3,19 процента в 2014 году до 1</w:t>
      </w:r>
      <w:r w:rsidRPr="00BD0B78">
        <w:rPr>
          <w:sz w:val="28"/>
          <w:szCs w:val="28"/>
        </w:rPr>
        <w:t>,8 процента в 2020 году;</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увеличение удельного веса площади жилых помещений, признанных непригодными для проживания, в общем объеме площади жилищного фонда с 1,55 процента в 2014 году до 2,35 процента в 2020 году;</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увеличение общей площади многоквартирных домов, в которых проведен капитальный ремонт общего имущества, с </w:t>
      </w:r>
      <w:r>
        <w:rPr>
          <w:sz w:val="28"/>
          <w:szCs w:val="28"/>
        </w:rPr>
        <w:t>3,0</w:t>
      </w:r>
      <w:r w:rsidRPr="00BD0B78">
        <w:rPr>
          <w:sz w:val="28"/>
          <w:szCs w:val="28"/>
        </w:rPr>
        <w:t xml:space="preserve"> </w:t>
      </w:r>
      <w:r>
        <w:rPr>
          <w:sz w:val="28"/>
          <w:szCs w:val="28"/>
        </w:rPr>
        <w:t xml:space="preserve">тыс. кв. м в 2014 году до </w:t>
      </w:r>
      <w:r w:rsidRPr="00BD0B78">
        <w:rPr>
          <w:sz w:val="28"/>
          <w:szCs w:val="28"/>
        </w:rPr>
        <w:t xml:space="preserve"> </w:t>
      </w:r>
      <w:r>
        <w:rPr>
          <w:sz w:val="28"/>
          <w:szCs w:val="28"/>
        </w:rPr>
        <w:t xml:space="preserve">10 </w:t>
      </w:r>
      <w:r w:rsidRPr="00BD0B78">
        <w:rPr>
          <w:sz w:val="28"/>
          <w:szCs w:val="28"/>
        </w:rPr>
        <w:t>тыс. кв. м в 2020 году;</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 xml:space="preserve">увеличение количества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 с </w:t>
      </w:r>
      <w:r>
        <w:rPr>
          <w:sz w:val="28"/>
          <w:szCs w:val="28"/>
        </w:rPr>
        <w:t xml:space="preserve">200 </w:t>
      </w:r>
      <w:r w:rsidRPr="00BD0B78">
        <w:rPr>
          <w:sz w:val="28"/>
          <w:szCs w:val="28"/>
        </w:rPr>
        <w:t xml:space="preserve">человек в 2014 году до  </w:t>
      </w:r>
      <w:r>
        <w:rPr>
          <w:sz w:val="28"/>
          <w:szCs w:val="28"/>
        </w:rPr>
        <w:t xml:space="preserve">1000 </w:t>
      </w:r>
      <w:r w:rsidRPr="00BD0B78">
        <w:rPr>
          <w:sz w:val="28"/>
          <w:szCs w:val="28"/>
        </w:rPr>
        <w:t>человек в 2020 году;</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снижение количества расселяемых аварийных многоквартирных домо</w:t>
      </w:r>
      <w:r>
        <w:rPr>
          <w:sz w:val="28"/>
          <w:szCs w:val="28"/>
        </w:rPr>
        <w:t>в с 5 единиц в 2014 году до 2</w:t>
      </w:r>
      <w:r w:rsidRPr="00BD0B78">
        <w:rPr>
          <w:sz w:val="28"/>
          <w:szCs w:val="28"/>
        </w:rPr>
        <w:t xml:space="preserve"> единиц в 2020 году;</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снижение энергоемкости валового регионального продукта субъекта Российской Федерации (для фактических и сопоставимых условий) с 71,3 кг у. т./тыс. рублей в 2014 году до 69 кг у. т./тыс. рублей в 2020 году;</w:t>
      </w:r>
    </w:p>
    <w:p w:rsidR="0093608B" w:rsidRPr="00BD0B78" w:rsidRDefault="0093608B" w:rsidP="008204D5">
      <w:pPr>
        <w:widowControl w:val="0"/>
        <w:autoSpaceDE w:val="0"/>
        <w:autoSpaceDN w:val="0"/>
        <w:adjustRightInd w:val="0"/>
        <w:ind w:firstLine="709"/>
        <w:jc w:val="both"/>
        <w:rPr>
          <w:sz w:val="28"/>
          <w:szCs w:val="28"/>
        </w:rPr>
      </w:pPr>
      <w:r w:rsidRPr="00BD0B78">
        <w:rPr>
          <w:sz w:val="28"/>
          <w:szCs w:val="28"/>
        </w:rPr>
        <w:t>увеличение площади реконструированных парков и скверов от их общей площади на территории Волчанского городск</w:t>
      </w:r>
      <w:r>
        <w:rPr>
          <w:sz w:val="28"/>
          <w:szCs w:val="28"/>
        </w:rPr>
        <w:t>о</w:t>
      </w:r>
      <w:r w:rsidRPr="00BD0B78">
        <w:rPr>
          <w:sz w:val="28"/>
          <w:szCs w:val="28"/>
        </w:rPr>
        <w:t xml:space="preserve">го округа в 2014 году до </w:t>
      </w:r>
      <w:r>
        <w:rPr>
          <w:sz w:val="28"/>
          <w:szCs w:val="28"/>
        </w:rPr>
        <w:t xml:space="preserve">3,0 тыс. </w:t>
      </w:r>
      <w:r w:rsidRPr="00BD0B78">
        <w:rPr>
          <w:sz w:val="28"/>
          <w:szCs w:val="28"/>
        </w:rPr>
        <w:t>кв. м в 2020 году.</w:t>
      </w:r>
    </w:p>
    <w:p w:rsidR="0093608B" w:rsidRPr="00BD0B78" w:rsidRDefault="0093608B" w:rsidP="008204D5">
      <w:pPr>
        <w:widowControl w:val="0"/>
        <w:autoSpaceDE w:val="0"/>
        <w:autoSpaceDN w:val="0"/>
        <w:adjustRightInd w:val="0"/>
        <w:ind w:firstLine="540"/>
        <w:jc w:val="both"/>
        <w:rPr>
          <w:sz w:val="28"/>
          <w:szCs w:val="28"/>
        </w:rPr>
      </w:pPr>
    </w:p>
    <w:p w:rsidR="0093608B" w:rsidRPr="00BD0B78" w:rsidRDefault="0093608B" w:rsidP="008204D5">
      <w:pPr>
        <w:widowControl w:val="0"/>
        <w:autoSpaceDE w:val="0"/>
        <w:autoSpaceDN w:val="0"/>
        <w:adjustRightInd w:val="0"/>
        <w:jc w:val="center"/>
        <w:outlineLvl w:val="1"/>
        <w:rPr>
          <w:sz w:val="28"/>
          <w:szCs w:val="28"/>
        </w:rPr>
      </w:pPr>
      <w:r w:rsidRPr="00BD0B78">
        <w:rPr>
          <w:sz w:val="28"/>
          <w:szCs w:val="28"/>
        </w:rPr>
        <w:t>Раздел 2. ЦЕЛИ И ЗАДАЧИ,</w:t>
      </w:r>
      <w:r>
        <w:rPr>
          <w:sz w:val="28"/>
          <w:szCs w:val="28"/>
        </w:rPr>
        <w:t xml:space="preserve"> </w:t>
      </w:r>
      <w:r w:rsidRPr="00BD0B78">
        <w:rPr>
          <w:sz w:val="28"/>
          <w:szCs w:val="28"/>
        </w:rPr>
        <w:t>ЦЕЛЕВЫЕ ПОКАЗАТЕЛИ РЕАЛИЗАЦИИ МУНИЦИПАЛЬНОЙ ПРОГРАММЫ</w:t>
      </w:r>
      <w:r>
        <w:rPr>
          <w:sz w:val="28"/>
          <w:szCs w:val="28"/>
        </w:rPr>
        <w:t xml:space="preserve"> ВОЛЧАНСКОГО ГОРОДСКОГО ОКРУГА «</w:t>
      </w:r>
      <w:r w:rsidRPr="00BD0B78">
        <w:rPr>
          <w:sz w:val="28"/>
          <w:szCs w:val="28"/>
        </w:rPr>
        <w:t>РАЗВИТИЕ ЖИЛИЩНО-КОММУНАЛЬНОГО ХОЗЯЙСТВА И ПОВЫШЕНИЕ</w:t>
      </w:r>
      <w:r>
        <w:rPr>
          <w:sz w:val="28"/>
          <w:szCs w:val="28"/>
        </w:rPr>
        <w:t xml:space="preserve"> </w:t>
      </w:r>
      <w:r w:rsidRPr="00BD0B78">
        <w:rPr>
          <w:sz w:val="28"/>
          <w:szCs w:val="28"/>
        </w:rPr>
        <w:t>ЭНЕРГЕТИЧЕСКОЙ ЭФФЕКТИВНОСТИ В ВОЛЧАНСКОМ ГОРОДСКОМ ОКРУГЕ</w:t>
      </w:r>
      <w:r>
        <w:rPr>
          <w:sz w:val="28"/>
          <w:szCs w:val="28"/>
        </w:rPr>
        <w:t xml:space="preserve"> ДО 20</w:t>
      </w:r>
      <w:r w:rsidR="00434960">
        <w:rPr>
          <w:sz w:val="28"/>
          <w:szCs w:val="28"/>
        </w:rPr>
        <w:t>24</w:t>
      </w:r>
      <w:r>
        <w:rPr>
          <w:sz w:val="28"/>
          <w:szCs w:val="28"/>
        </w:rPr>
        <w:t xml:space="preserve"> ГОДА»</w:t>
      </w:r>
    </w:p>
    <w:p w:rsidR="0093608B" w:rsidRPr="00BD0B78" w:rsidRDefault="0093608B" w:rsidP="008204D5">
      <w:pPr>
        <w:widowControl w:val="0"/>
        <w:autoSpaceDE w:val="0"/>
        <w:autoSpaceDN w:val="0"/>
        <w:adjustRightInd w:val="0"/>
        <w:ind w:firstLine="540"/>
        <w:jc w:val="both"/>
        <w:rPr>
          <w:sz w:val="28"/>
          <w:szCs w:val="28"/>
        </w:rPr>
      </w:pPr>
    </w:p>
    <w:p w:rsidR="0093608B" w:rsidRPr="00BD0B78" w:rsidRDefault="00FF588E" w:rsidP="008204D5">
      <w:pPr>
        <w:widowControl w:val="0"/>
        <w:autoSpaceDE w:val="0"/>
        <w:autoSpaceDN w:val="0"/>
        <w:adjustRightInd w:val="0"/>
        <w:ind w:firstLine="709"/>
        <w:jc w:val="both"/>
        <w:rPr>
          <w:sz w:val="28"/>
          <w:szCs w:val="28"/>
        </w:rPr>
      </w:pPr>
      <w:hyperlink w:anchor="Par1169" w:history="1">
        <w:r w:rsidR="0093608B" w:rsidRPr="009C280C">
          <w:rPr>
            <w:sz w:val="28"/>
            <w:szCs w:val="28"/>
          </w:rPr>
          <w:t>Цели</w:t>
        </w:r>
      </w:hyperlink>
      <w:r w:rsidR="0093608B" w:rsidRPr="00BD0B78">
        <w:rPr>
          <w:sz w:val="28"/>
          <w:szCs w:val="28"/>
        </w:rPr>
        <w:t xml:space="preserve"> и задачи </w:t>
      </w:r>
      <w:r w:rsidR="0093608B">
        <w:rPr>
          <w:sz w:val="28"/>
          <w:szCs w:val="28"/>
        </w:rPr>
        <w:t>муниципаль</w:t>
      </w:r>
      <w:r w:rsidR="0093608B" w:rsidRPr="00BD0B78">
        <w:rPr>
          <w:sz w:val="28"/>
          <w:szCs w:val="28"/>
        </w:rPr>
        <w:t>ной программы</w:t>
      </w:r>
      <w:r w:rsidR="0093608B">
        <w:rPr>
          <w:sz w:val="28"/>
          <w:szCs w:val="28"/>
        </w:rPr>
        <w:t xml:space="preserve"> Волчанского городского округа «Развитие жилищно-коммунального хозяйства и повышение энергетической эффективности в Волчанском городском округе до 20</w:t>
      </w:r>
      <w:r w:rsidR="00434960">
        <w:rPr>
          <w:sz w:val="28"/>
          <w:szCs w:val="28"/>
        </w:rPr>
        <w:t>24</w:t>
      </w:r>
      <w:r w:rsidR="0093608B">
        <w:rPr>
          <w:sz w:val="28"/>
          <w:szCs w:val="28"/>
        </w:rPr>
        <w:t xml:space="preserve"> года»</w:t>
      </w:r>
      <w:r w:rsidR="0093608B" w:rsidRPr="00BD0B78">
        <w:rPr>
          <w:sz w:val="28"/>
          <w:szCs w:val="28"/>
        </w:rPr>
        <w:t>, а также целевые показатели реализации представлены в приложении №</w:t>
      </w:r>
      <w:r w:rsidR="0093608B">
        <w:rPr>
          <w:sz w:val="28"/>
          <w:szCs w:val="28"/>
        </w:rPr>
        <w:t xml:space="preserve"> 1 к </w:t>
      </w:r>
      <w:r w:rsidR="0093608B">
        <w:rPr>
          <w:sz w:val="28"/>
          <w:szCs w:val="28"/>
        </w:rPr>
        <w:lastRenderedPageBreak/>
        <w:t>настоящей муниципаль</w:t>
      </w:r>
      <w:r w:rsidR="0093608B" w:rsidRPr="00BD0B78">
        <w:rPr>
          <w:sz w:val="28"/>
          <w:szCs w:val="28"/>
        </w:rPr>
        <w:t>ной программе.</w:t>
      </w:r>
    </w:p>
    <w:p w:rsidR="0093608B" w:rsidRPr="00BD0B78" w:rsidRDefault="0093608B" w:rsidP="008204D5">
      <w:pPr>
        <w:widowControl w:val="0"/>
        <w:autoSpaceDE w:val="0"/>
        <w:autoSpaceDN w:val="0"/>
        <w:adjustRightInd w:val="0"/>
        <w:jc w:val="center"/>
        <w:rPr>
          <w:sz w:val="28"/>
          <w:szCs w:val="28"/>
        </w:rPr>
      </w:pPr>
    </w:p>
    <w:p w:rsidR="0093608B" w:rsidRDefault="0093608B" w:rsidP="008204D5">
      <w:pPr>
        <w:widowControl w:val="0"/>
        <w:autoSpaceDE w:val="0"/>
        <w:autoSpaceDN w:val="0"/>
        <w:adjustRightInd w:val="0"/>
        <w:jc w:val="center"/>
        <w:outlineLvl w:val="1"/>
        <w:rPr>
          <w:sz w:val="28"/>
          <w:szCs w:val="28"/>
        </w:rPr>
      </w:pPr>
      <w:r w:rsidRPr="00BD0B78">
        <w:rPr>
          <w:sz w:val="28"/>
          <w:szCs w:val="28"/>
        </w:rPr>
        <w:t>Раздел 3. ПЛАН МЕРОПР</w:t>
      </w:r>
      <w:r>
        <w:rPr>
          <w:sz w:val="28"/>
          <w:szCs w:val="28"/>
        </w:rPr>
        <w:t>ИЯТИЙ МУНИЦИПАЛЬ</w:t>
      </w:r>
      <w:r w:rsidRPr="00BD0B78">
        <w:rPr>
          <w:sz w:val="28"/>
          <w:szCs w:val="28"/>
        </w:rPr>
        <w:t>НОЙ</w:t>
      </w:r>
      <w:r>
        <w:rPr>
          <w:sz w:val="28"/>
          <w:szCs w:val="28"/>
        </w:rPr>
        <w:t xml:space="preserve"> ПРОГРАММЫ ВОЛЧАНСКОГО ГОРОДСКОГО ОКРУГА «</w:t>
      </w:r>
      <w:r w:rsidRPr="00BD0B78">
        <w:rPr>
          <w:sz w:val="28"/>
          <w:szCs w:val="28"/>
        </w:rPr>
        <w:t>РАЗВИТИЕ ЖИЛИЩНО-КОММУНАЛЬНОГО ХОЗЯЙСТВА</w:t>
      </w:r>
      <w:r>
        <w:rPr>
          <w:sz w:val="28"/>
          <w:szCs w:val="28"/>
        </w:rPr>
        <w:t xml:space="preserve"> </w:t>
      </w:r>
      <w:r w:rsidRPr="00BD0B78">
        <w:rPr>
          <w:sz w:val="28"/>
          <w:szCs w:val="28"/>
        </w:rPr>
        <w:t>И ПОВЫШЕНИЕ ЭНЕРГЕТИЧЕСКОЙ ЭФФЕКТИВНОСТИ</w:t>
      </w:r>
      <w:r>
        <w:rPr>
          <w:sz w:val="28"/>
          <w:szCs w:val="28"/>
        </w:rPr>
        <w:t xml:space="preserve"> В ВОЛЧАНСКОМ ГОРОДСКОМ ОКРУГЕ</w:t>
      </w:r>
    </w:p>
    <w:p w:rsidR="0093608B" w:rsidRDefault="0093608B" w:rsidP="008204D5">
      <w:pPr>
        <w:widowControl w:val="0"/>
        <w:autoSpaceDE w:val="0"/>
        <w:autoSpaceDN w:val="0"/>
        <w:adjustRightInd w:val="0"/>
        <w:jc w:val="center"/>
        <w:outlineLvl w:val="1"/>
        <w:rPr>
          <w:sz w:val="28"/>
          <w:szCs w:val="28"/>
        </w:rPr>
      </w:pPr>
      <w:r>
        <w:rPr>
          <w:sz w:val="28"/>
          <w:szCs w:val="28"/>
        </w:rPr>
        <w:t xml:space="preserve"> ДО 20</w:t>
      </w:r>
      <w:r w:rsidR="00434960">
        <w:rPr>
          <w:sz w:val="28"/>
          <w:szCs w:val="28"/>
        </w:rPr>
        <w:t xml:space="preserve">24 </w:t>
      </w:r>
      <w:r>
        <w:rPr>
          <w:sz w:val="28"/>
          <w:szCs w:val="28"/>
        </w:rPr>
        <w:t>ГОДА»</w:t>
      </w:r>
    </w:p>
    <w:p w:rsidR="0093608B" w:rsidRDefault="0093608B" w:rsidP="008204D5">
      <w:pPr>
        <w:widowControl w:val="0"/>
        <w:autoSpaceDE w:val="0"/>
        <w:autoSpaceDN w:val="0"/>
        <w:adjustRightInd w:val="0"/>
        <w:jc w:val="center"/>
        <w:outlineLvl w:val="1"/>
        <w:rPr>
          <w:sz w:val="28"/>
          <w:szCs w:val="28"/>
        </w:rPr>
      </w:pPr>
    </w:p>
    <w:p w:rsidR="0093608B" w:rsidRDefault="0093608B" w:rsidP="008204D5">
      <w:pPr>
        <w:widowControl w:val="0"/>
        <w:autoSpaceDE w:val="0"/>
        <w:autoSpaceDN w:val="0"/>
        <w:adjustRightInd w:val="0"/>
        <w:ind w:firstLine="709"/>
        <w:jc w:val="both"/>
        <w:outlineLvl w:val="1"/>
        <w:rPr>
          <w:sz w:val="28"/>
          <w:szCs w:val="28"/>
        </w:rPr>
      </w:pPr>
      <w:r>
        <w:rPr>
          <w:sz w:val="28"/>
          <w:szCs w:val="28"/>
        </w:rPr>
        <w:t>Мероприятия муниципальной программы</w:t>
      </w:r>
      <w:r w:rsidRPr="00AA1B91">
        <w:rPr>
          <w:sz w:val="28"/>
          <w:szCs w:val="28"/>
        </w:rPr>
        <w:t xml:space="preserve"> </w:t>
      </w:r>
      <w:r>
        <w:rPr>
          <w:sz w:val="28"/>
          <w:szCs w:val="28"/>
        </w:rPr>
        <w:t>осуществляются в соответствии с Планом мероприятий</w:t>
      </w:r>
      <w:r w:rsidRPr="00AA1B91">
        <w:rPr>
          <w:sz w:val="28"/>
          <w:szCs w:val="28"/>
        </w:rPr>
        <w:t xml:space="preserve"> </w:t>
      </w:r>
      <w:r>
        <w:rPr>
          <w:sz w:val="28"/>
          <w:szCs w:val="28"/>
        </w:rPr>
        <w:t>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w:t>
      </w:r>
      <w:r w:rsidR="00434960">
        <w:rPr>
          <w:sz w:val="28"/>
          <w:szCs w:val="28"/>
        </w:rPr>
        <w:t>24</w:t>
      </w:r>
      <w:r>
        <w:rPr>
          <w:sz w:val="28"/>
          <w:szCs w:val="28"/>
        </w:rPr>
        <w:t xml:space="preserve"> года» (приложение № 2 к настоящей муниципальной программе).</w:t>
      </w:r>
    </w:p>
    <w:p w:rsidR="0093608B" w:rsidRPr="00BD0B78" w:rsidRDefault="0093608B" w:rsidP="008204D5">
      <w:pPr>
        <w:widowControl w:val="0"/>
        <w:autoSpaceDE w:val="0"/>
        <w:autoSpaceDN w:val="0"/>
        <w:adjustRightInd w:val="0"/>
        <w:ind w:firstLine="709"/>
        <w:jc w:val="both"/>
        <w:outlineLvl w:val="1"/>
        <w:rPr>
          <w:sz w:val="28"/>
          <w:szCs w:val="28"/>
        </w:rPr>
      </w:pPr>
      <w:r>
        <w:rPr>
          <w:sz w:val="28"/>
          <w:szCs w:val="28"/>
        </w:rPr>
        <w:t>Исполнителями мероприятий муниципальной программы являются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соответствии с законодательством Российской Федерации.</w:t>
      </w:r>
    </w:p>
    <w:p w:rsidR="0093608B" w:rsidRPr="00BD0B78" w:rsidRDefault="0093608B" w:rsidP="008204D5">
      <w:pPr>
        <w:widowControl w:val="0"/>
        <w:autoSpaceDE w:val="0"/>
        <w:autoSpaceDN w:val="0"/>
        <w:adjustRightInd w:val="0"/>
        <w:ind w:firstLine="709"/>
        <w:jc w:val="both"/>
        <w:rPr>
          <w:sz w:val="28"/>
          <w:szCs w:val="28"/>
        </w:rPr>
      </w:pPr>
    </w:p>
    <w:p w:rsidR="0093608B" w:rsidRDefault="0093608B" w:rsidP="008204D5">
      <w:pPr>
        <w:jc w:val="center"/>
        <w:rPr>
          <w:sz w:val="28"/>
          <w:szCs w:val="28"/>
        </w:rPr>
      </w:pPr>
    </w:p>
    <w:p w:rsidR="0093608B" w:rsidRDefault="0093608B" w:rsidP="008204D5">
      <w:pPr>
        <w:jc w:val="center"/>
        <w:rPr>
          <w:caps/>
          <w:sz w:val="28"/>
          <w:szCs w:val="28"/>
        </w:rPr>
      </w:pPr>
      <w:r w:rsidRPr="00412135">
        <w:rPr>
          <w:sz w:val="28"/>
          <w:szCs w:val="28"/>
        </w:rPr>
        <w:t>Р</w:t>
      </w:r>
      <w:r>
        <w:rPr>
          <w:sz w:val="28"/>
          <w:szCs w:val="28"/>
        </w:rPr>
        <w:t>аздел</w:t>
      </w:r>
      <w:r w:rsidRPr="00412135">
        <w:rPr>
          <w:sz w:val="28"/>
          <w:szCs w:val="28"/>
        </w:rPr>
        <w:t xml:space="preserve"> 4.</w:t>
      </w:r>
      <w:r w:rsidRPr="00655EF1">
        <w:rPr>
          <w:caps/>
          <w:sz w:val="28"/>
          <w:szCs w:val="28"/>
        </w:rPr>
        <w:t xml:space="preserve">Ресурсное обеспечение </w:t>
      </w:r>
      <w:proofErr w:type="gramStart"/>
      <w:r w:rsidRPr="00655EF1">
        <w:rPr>
          <w:caps/>
          <w:sz w:val="28"/>
          <w:szCs w:val="28"/>
        </w:rPr>
        <w:t>муниципальной</w:t>
      </w:r>
      <w:proofErr w:type="gramEnd"/>
      <w:r w:rsidRPr="00655EF1">
        <w:rPr>
          <w:caps/>
          <w:sz w:val="28"/>
          <w:szCs w:val="28"/>
        </w:rPr>
        <w:t xml:space="preserve"> </w:t>
      </w:r>
    </w:p>
    <w:p w:rsidR="0093608B" w:rsidRDefault="0093608B" w:rsidP="008204D5">
      <w:pPr>
        <w:jc w:val="center"/>
        <w:rPr>
          <w:sz w:val="28"/>
          <w:szCs w:val="28"/>
        </w:rPr>
      </w:pPr>
      <w:r w:rsidRPr="00655EF1">
        <w:rPr>
          <w:caps/>
          <w:sz w:val="28"/>
          <w:szCs w:val="28"/>
        </w:rPr>
        <w:t>программы</w:t>
      </w:r>
      <w:r>
        <w:rPr>
          <w:caps/>
          <w:sz w:val="28"/>
          <w:szCs w:val="28"/>
        </w:rPr>
        <w:t xml:space="preserve"> ВОЛЧАНСКОГО ГОРОДСКОГО ОКРУГА «</w:t>
      </w:r>
      <w:r w:rsidRPr="00BD0B78">
        <w:rPr>
          <w:sz w:val="28"/>
          <w:szCs w:val="28"/>
        </w:rPr>
        <w:t>РАЗВИТИЕ ЖИЛИЩНО-КОММУНАЛЬНОГО ХОЗЯЙСТВА И ПОВЫШЕНИЕ</w:t>
      </w:r>
      <w:r>
        <w:rPr>
          <w:sz w:val="28"/>
          <w:szCs w:val="28"/>
        </w:rPr>
        <w:t xml:space="preserve"> </w:t>
      </w:r>
      <w:r w:rsidRPr="00BD0B78">
        <w:rPr>
          <w:sz w:val="28"/>
          <w:szCs w:val="28"/>
        </w:rPr>
        <w:t>ЭНЕРГЕТИЧЕСКОЙ ЭФФЕКТИВНОСТИ В ВОЛЧАНСКОМ ГОРОДСКОМ ОКРУГЕ</w:t>
      </w:r>
      <w:r>
        <w:rPr>
          <w:sz w:val="28"/>
          <w:szCs w:val="28"/>
        </w:rPr>
        <w:t xml:space="preserve"> ДО 202</w:t>
      </w:r>
      <w:r w:rsidR="00434960">
        <w:rPr>
          <w:sz w:val="28"/>
          <w:szCs w:val="28"/>
        </w:rPr>
        <w:t>4</w:t>
      </w:r>
      <w:r>
        <w:rPr>
          <w:sz w:val="28"/>
          <w:szCs w:val="28"/>
        </w:rPr>
        <w:t xml:space="preserve"> ГОДА»</w:t>
      </w:r>
    </w:p>
    <w:p w:rsidR="0093608B" w:rsidRPr="00412135" w:rsidRDefault="0093608B" w:rsidP="008204D5">
      <w:pPr>
        <w:jc w:val="center"/>
        <w:rPr>
          <w:sz w:val="28"/>
          <w:szCs w:val="28"/>
        </w:rPr>
      </w:pPr>
    </w:p>
    <w:p w:rsidR="0093608B" w:rsidRPr="00412135" w:rsidRDefault="0093608B" w:rsidP="008204D5">
      <w:pPr>
        <w:widowControl w:val="0"/>
        <w:autoSpaceDE w:val="0"/>
        <w:autoSpaceDN w:val="0"/>
        <w:adjustRightInd w:val="0"/>
        <w:jc w:val="center"/>
        <w:rPr>
          <w:sz w:val="28"/>
          <w:szCs w:val="28"/>
        </w:rPr>
      </w:pPr>
      <w:r w:rsidRPr="00412135">
        <w:rPr>
          <w:sz w:val="28"/>
          <w:szCs w:val="28"/>
        </w:rPr>
        <w:t>РАСХОДЫ</w:t>
      </w:r>
    </w:p>
    <w:p w:rsidR="0093608B" w:rsidRPr="00412135" w:rsidRDefault="0093608B" w:rsidP="008204D5">
      <w:pPr>
        <w:widowControl w:val="0"/>
        <w:autoSpaceDE w:val="0"/>
        <w:autoSpaceDN w:val="0"/>
        <w:adjustRightInd w:val="0"/>
        <w:jc w:val="center"/>
        <w:rPr>
          <w:sz w:val="28"/>
          <w:szCs w:val="28"/>
        </w:rPr>
      </w:pPr>
      <w:r w:rsidRPr="00412135">
        <w:rPr>
          <w:sz w:val="28"/>
          <w:szCs w:val="28"/>
        </w:rPr>
        <w:t>НА РЕАЛИЗАЦИЮ МУНИЦИПАЛЬНОЙ ПРОГРАММЫ ВОЛЧАНСКОГО</w:t>
      </w:r>
    </w:p>
    <w:p w:rsidR="0093608B" w:rsidRDefault="0093608B" w:rsidP="008204D5">
      <w:pPr>
        <w:widowControl w:val="0"/>
        <w:autoSpaceDE w:val="0"/>
        <w:autoSpaceDN w:val="0"/>
        <w:adjustRightInd w:val="0"/>
        <w:jc w:val="center"/>
        <w:rPr>
          <w:sz w:val="28"/>
          <w:szCs w:val="28"/>
        </w:rPr>
      </w:pPr>
      <w:r w:rsidRPr="00412135">
        <w:rPr>
          <w:sz w:val="28"/>
          <w:szCs w:val="28"/>
        </w:rPr>
        <w:t>ГОРОДСКОГО ОКРУГА</w:t>
      </w:r>
      <w:r>
        <w:rPr>
          <w:sz w:val="28"/>
          <w:szCs w:val="28"/>
        </w:rPr>
        <w:t xml:space="preserve"> </w:t>
      </w:r>
      <w:r w:rsidRPr="00412135">
        <w:rPr>
          <w:sz w:val="28"/>
          <w:szCs w:val="28"/>
        </w:rPr>
        <w:t>«</w:t>
      </w:r>
      <w:r w:rsidRPr="00BD0B78">
        <w:rPr>
          <w:sz w:val="28"/>
          <w:szCs w:val="28"/>
        </w:rPr>
        <w:t>РАЗВИТИЕ ЖИЛИЩНО-КОММУНАЛЬНОГО ХОЗЯЙСТВА И ПОВЫШЕНИЕ</w:t>
      </w:r>
      <w:r>
        <w:rPr>
          <w:sz w:val="28"/>
          <w:szCs w:val="28"/>
        </w:rPr>
        <w:t xml:space="preserve"> </w:t>
      </w:r>
      <w:r w:rsidRPr="00BD0B78">
        <w:rPr>
          <w:sz w:val="28"/>
          <w:szCs w:val="28"/>
        </w:rPr>
        <w:t>ЭНЕРГЕТИЧЕСКОЙ ЭФФЕКТИВНОСТИ В ВОЛЧАНСКОМ ГОРОДСКОМ ОКРУГЕ</w:t>
      </w:r>
      <w:r>
        <w:rPr>
          <w:sz w:val="28"/>
          <w:szCs w:val="28"/>
        </w:rPr>
        <w:t xml:space="preserve"> ДО 202</w:t>
      </w:r>
      <w:r w:rsidR="00434960">
        <w:rPr>
          <w:sz w:val="28"/>
          <w:szCs w:val="28"/>
        </w:rPr>
        <w:t>4</w:t>
      </w:r>
      <w:r>
        <w:rPr>
          <w:sz w:val="28"/>
          <w:szCs w:val="28"/>
        </w:rPr>
        <w:t xml:space="preserve"> ГОДА»</w:t>
      </w:r>
    </w:p>
    <w:p w:rsidR="0093608B" w:rsidRDefault="0093608B" w:rsidP="008204D5">
      <w:pPr>
        <w:widowControl w:val="0"/>
        <w:autoSpaceDE w:val="0"/>
        <w:autoSpaceDN w:val="0"/>
        <w:adjustRightInd w:val="0"/>
        <w:jc w:val="center"/>
        <w:rPr>
          <w:sz w:val="28"/>
          <w:szCs w:val="28"/>
        </w:rPr>
      </w:pPr>
    </w:p>
    <w:p w:rsidR="0093608B" w:rsidRDefault="0093608B" w:rsidP="008204D5">
      <w:pPr>
        <w:widowControl w:val="0"/>
        <w:autoSpaceDE w:val="0"/>
        <w:autoSpaceDN w:val="0"/>
        <w:adjustRightInd w:val="0"/>
        <w:jc w:val="center"/>
        <w:rPr>
          <w:sz w:val="28"/>
          <w:szCs w:val="28"/>
        </w:rPr>
      </w:pPr>
      <w:r>
        <w:rPr>
          <w:sz w:val="28"/>
          <w:szCs w:val="28"/>
        </w:rPr>
        <w:t>В рамках программы предусматривается финансирование:</w:t>
      </w:r>
    </w:p>
    <w:p w:rsidR="00FD03A7" w:rsidRPr="00A859C8" w:rsidRDefault="0093608B" w:rsidP="008204D5">
      <w:pPr>
        <w:widowControl w:val="0"/>
        <w:autoSpaceDE w:val="0"/>
        <w:autoSpaceDN w:val="0"/>
        <w:adjustRightInd w:val="0"/>
        <w:jc w:val="center"/>
      </w:pPr>
      <w:r>
        <w:rPr>
          <w:sz w:val="28"/>
          <w:szCs w:val="28"/>
        </w:rPr>
        <w:t xml:space="preserve">                                                                                               </w:t>
      </w:r>
      <w:r>
        <w:t xml:space="preserve">                          </w:t>
      </w:r>
      <w:r w:rsidRPr="00A859C8">
        <w:t>(тыс. рублей)</w:t>
      </w:r>
    </w:p>
    <w:tbl>
      <w:tblPr>
        <w:tblW w:w="10874" w:type="dxa"/>
        <w:jc w:val="center"/>
        <w:tblCellSpacing w:w="5" w:type="nil"/>
        <w:tblInd w:w="332" w:type="dxa"/>
        <w:tblLayout w:type="fixed"/>
        <w:tblCellMar>
          <w:left w:w="75" w:type="dxa"/>
          <w:right w:w="75" w:type="dxa"/>
        </w:tblCellMar>
        <w:tblLook w:val="0000"/>
      </w:tblPr>
      <w:tblGrid>
        <w:gridCol w:w="625"/>
        <w:gridCol w:w="597"/>
        <w:gridCol w:w="821"/>
        <w:gridCol w:w="709"/>
        <w:gridCol w:w="709"/>
        <w:gridCol w:w="850"/>
        <w:gridCol w:w="851"/>
        <w:gridCol w:w="992"/>
        <w:gridCol w:w="1134"/>
        <w:gridCol w:w="702"/>
        <w:gridCol w:w="709"/>
        <w:gridCol w:w="709"/>
        <w:gridCol w:w="709"/>
        <w:gridCol w:w="757"/>
      </w:tblGrid>
      <w:tr w:rsidR="00FE3BAF" w:rsidTr="00FE3BAF">
        <w:trPr>
          <w:trHeight w:val="400"/>
          <w:tblCellSpacing w:w="5" w:type="nil"/>
          <w:jc w:val="center"/>
        </w:trPr>
        <w:tc>
          <w:tcPr>
            <w:tcW w:w="625" w:type="dxa"/>
            <w:tcBorders>
              <w:top w:val="single" w:sz="4" w:space="0" w:color="auto"/>
              <w:left w:val="single" w:sz="4" w:space="0" w:color="auto"/>
              <w:bottom w:val="single" w:sz="4" w:space="0" w:color="auto"/>
              <w:right w:val="single" w:sz="4" w:space="0" w:color="auto"/>
            </w:tcBorders>
            <w:vAlign w:val="center"/>
          </w:tcPr>
          <w:p w:rsidR="00FD03A7" w:rsidRPr="00A910CA" w:rsidRDefault="00FD03A7" w:rsidP="00FD03A7">
            <w:pPr>
              <w:pStyle w:val="ConsPlusCell"/>
              <w:tabs>
                <w:tab w:val="left" w:pos="239"/>
              </w:tabs>
              <w:jc w:val="center"/>
            </w:pPr>
            <w:r w:rsidRPr="00A910CA">
              <w:t xml:space="preserve">№   </w:t>
            </w:r>
            <w:r w:rsidRPr="00A910CA">
              <w:br/>
            </w:r>
          </w:p>
        </w:tc>
        <w:tc>
          <w:tcPr>
            <w:tcW w:w="597" w:type="dxa"/>
            <w:tcBorders>
              <w:top w:val="single" w:sz="4" w:space="0" w:color="auto"/>
              <w:left w:val="single" w:sz="4" w:space="0" w:color="auto"/>
              <w:bottom w:val="single" w:sz="4" w:space="0" w:color="auto"/>
              <w:right w:val="single" w:sz="4" w:space="0" w:color="auto"/>
            </w:tcBorders>
            <w:vAlign w:val="center"/>
          </w:tcPr>
          <w:p w:rsidR="00FD03A7" w:rsidRPr="00A910CA" w:rsidRDefault="00FD03A7" w:rsidP="00FD03A7">
            <w:pPr>
              <w:pStyle w:val="ConsPlusCell"/>
              <w:jc w:val="center"/>
            </w:pPr>
            <w:r w:rsidRPr="00A910CA">
              <w:t>Виды расходов</w:t>
            </w:r>
          </w:p>
        </w:tc>
        <w:tc>
          <w:tcPr>
            <w:tcW w:w="821" w:type="dxa"/>
            <w:tcBorders>
              <w:top w:val="single" w:sz="4" w:space="0" w:color="auto"/>
              <w:left w:val="single" w:sz="4" w:space="0" w:color="auto"/>
              <w:bottom w:val="single" w:sz="4" w:space="0" w:color="auto"/>
              <w:right w:val="single" w:sz="4" w:space="0" w:color="auto"/>
            </w:tcBorders>
            <w:vAlign w:val="center"/>
          </w:tcPr>
          <w:p w:rsidR="00FD03A7" w:rsidRPr="00A910CA" w:rsidRDefault="00FD03A7" w:rsidP="00FD03A7">
            <w:pPr>
              <w:pStyle w:val="ConsPlusCell"/>
              <w:jc w:val="center"/>
            </w:pPr>
            <w:r w:rsidRPr="00A910CA">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A910CA" w:rsidRDefault="00FD03A7" w:rsidP="00FD03A7">
            <w:pPr>
              <w:pStyle w:val="ConsPlusCell"/>
              <w:jc w:val="center"/>
            </w:pPr>
            <w:r w:rsidRPr="00A910CA">
              <w:t>20</w:t>
            </w:r>
            <w:r>
              <w:t>14</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A910CA" w:rsidRDefault="00FD03A7" w:rsidP="00FD03A7">
            <w:pPr>
              <w:pStyle w:val="ConsPlusCell"/>
              <w:jc w:val="center"/>
            </w:pPr>
            <w:r w:rsidRPr="00A910CA">
              <w:t>20</w:t>
            </w:r>
            <w:r>
              <w:t>15</w:t>
            </w:r>
          </w:p>
        </w:tc>
        <w:tc>
          <w:tcPr>
            <w:tcW w:w="850" w:type="dxa"/>
            <w:tcBorders>
              <w:top w:val="single" w:sz="4" w:space="0" w:color="auto"/>
              <w:left w:val="single" w:sz="4" w:space="0" w:color="auto"/>
              <w:bottom w:val="single" w:sz="4" w:space="0" w:color="auto"/>
              <w:right w:val="single" w:sz="4" w:space="0" w:color="auto"/>
            </w:tcBorders>
            <w:vAlign w:val="center"/>
          </w:tcPr>
          <w:p w:rsidR="00FD03A7" w:rsidRPr="00A910CA" w:rsidRDefault="00FD03A7" w:rsidP="00FD03A7">
            <w:pPr>
              <w:pStyle w:val="ConsPlusCell"/>
              <w:jc w:val="center"/>
            </w:pPr>
            <w:r w:rsidRPr="00A910CA">
              <w:t>2</w:t>
            </w:r>
            <w:r>
              <w:t>016</w:t>
            </w:r>
          </w:p>
        </w:tc>
        <w:tc>
          <w:tcPr>
            <w:tcW w:w="851" w:type="dxa"/>
            <w:tcBorders>
              <w:top w:val="single" w:sz="4" w:space="0" w:color="auto"/>
              <w:left w:val="single" w:sz="4" w:space="0" w:color="auto"/>
              <w:bottom w:val="single" w:sz="4" w:space="0" w:color="auto"/>
              <w:right w:val="single" w:sz="4" w:space="0" w:color="auto"/>
            </w:tcBorders>
            <w:vAlign w:val="center"/>
          </w:tcPr>
          <w:p w:rsidR="00FD03A7" w:rsidRPr="00A910CA" w:rsidRDefault="00FD03A7" w:rsidP="00FD03A7">
            <w:pPr>
              <w:pStyle w:val="ConsPlusCell"/>
              <w:jc w:val="center"/>
            </w:pPr>
            <w:r>
              <w:t>2017</w:t>
            </w:r>
          </w:p>
        </w:tc>
        <w:tc>
          <w:tcPr>
            <w:tcW w:w="992" w:type="dxa"/>
            <w:tcBorders>
              <w:top w:val="single" w:sz="4" w:space="0" w:color="auto"/>
              <w:left w:val="single" w:sz="4" w:space="0" w:color="auto"/>
              <w:bottom w:val="single" w:sz="4" w:space="0" w:color="auto"/>
              <w:right w:val="single" w:sz="4" w:space="0" w:color="auto"/>
            </w:tcBorders>
            <w:vAlign w:val="center"/>
          </w:tcPr>
          <w:p w:rsidR="00FD03A7" w:rsidRPr="00A910CA" w:rsidRDefault="00FD03A7" w:rsidP="00FD03A7">
            <w:pPr>
              <w:pStyle w:val="ConsPlusCell"/>
              <w:jc w:val="center"/>
            </w:pPr>
            <w:r>
              <w:t>2018</w:t>
            </w:r>
          </w:p>
        </w:tc>
        <w:tc>
          <w:tcPr>
            <w:tcW w:w="1134" w:type="dxa"/>
            <w:tcBorders>
              <w:top w:val="single" w:sz="4" w:space="0" w:color="auto"/>
              <w:left w:val="single" w:sz="4" w:space="0" w:color="auto"/>
              <w:bottom w:val="single" w:sz="4" w:space="0" w:color="auto"/>
              <w:right w:val="single" w:sz="4" w:space="0" w:color="auto"/>
            </w:tcBorders>
            <w:vAlign w:val="center"/>
          </w:tcPr>
          <w:p w:rsidR="00FD03A7" w:rsidRPr="00A910CA" w:rsidRDefault="00FD03A7" w:rsidP="00FD03A7">
            <w:pPr>
              <w:pStyle w:val="ConsPlusCell"/>
              <w:jc w:val="center"/>
            </w:pPr>
            <w:r>
              <w:t>2019</w:t>
            </w:r>
          </w:p>
        </w:tc>
        <w:tc>
          <w:tcPr>
            <w:tcW w:w="702" w:type="dxa"/>
            <w:tcBorders>
              <w:top w:val="single" w:sz="4" w:space="0" w:color="auto"/>
              <w:left w:val="single" w:sz="4" w:space="0" w:color="auto"/>
              <w:bottom w:val="single" w:sz="4" w:space="0" w:color="auto"/>
              <w:right w:val="single" w:sz="4" w:space="0" w:color="auto"/>
            </w:tcBorders>
            <w:vAlign w:val="center"/>
          </w:tcPr>
          <w:p w:rsidR="00FD03A7" w:rsidRPr="00A910CA" w:rsidRDefault="00FD03A7" w:rsidP="00FD03A7">
            <w:pPr>
              <w:pStyle w:val="ConsPlusCell"/>
              <w:jc w:val="center"/>
            </w:pPr>
            <w:r>
              <w:t>2020</w:t>
            </w:r>
          </w:p>
        </w:tc>
        <w:tc>
          <w:tcPr>
            <w:tcW w:w="709" w:type="dxa"/>
            <w:tcBorders>
              <w:top w:val="single" w:sz="4" w:space="0" w:color="auto"/>
              <w:left w:val="single" w:sz="4" w:space="0" w:color="auto"/>
              <w:bottom w:val="single" w:sz="4" w:space="0" w:color="auto"/>
              <w:right w:val="single" w:sz="4" w:space="0" w:color="auto"/>
            </w:tcBorders>
          </w:tcPr>
          <w:p w:rsidR="00FD03A7" w:rsidRDefault="00FD03A7" w:rsidP="00FD03A7">
            <w:pPr>
              <w:pStyle w:val="ConsPlusCell"/>
              <w:jc w:val="center"/>
            </w:pPr>
            <w:r>
              <w:t>2021</w:t>
            </w:r>
          </w:p>
        </w:tc>
        <w:tc>
          <w:tcPr>
            <w:tcW w:w="709" w:type="dxa"/>
            <w:tcBorders>
              <w:top w:val="single" w:sz="4" w:space="0" w:color="auto"/>
              <w:left w:val="single" w:sz="4" w:space="0" w:color="auto"/>
              <w:bottom w:val="single" w:sz="4" w:space="0" w:color="auto"/>
              <w:right w:val="single" w:sz="4" w:space="0" w:color="auto"/>
            </w:tcBorders>
          </w:tcPr>
          <w:p w:rsidR="00FD03A7" w:rsidRDefault="00FD03A7" w:rsidP="00FD03A7">
            <w:pPr>
              <w:pStyle w:val="ConsPlusCell"/>
              <w:jc w:val="center"/>
            </w:pPr>
            <w:r>
              <w:t>2022</w:t>
            </w:r>
          </w:p>
        </w:tc>
        <w:tc>
          <w:tcPr>
            <w:tcW w:w="709" w:type="dxa"/>
            <w:tcBorders>
              <w:top w:val="single" w:sz="4" w:space="0" w:color="auto"/>
              <w:left w:val="single" w:sz="4" w:space="0" w:color="auto"/>
              <w:bottom w:val="single" w:sz="4" w:space="0" w:color="auto"/>
              <w:right w:val="single" w:sz="4" w:space="0" w:color="auto"/>
            </w:tcBorders>
          </w:tcPr>
          <w:p w:rsidR="00FD03A7" w:rsidRDefault="00FD03A7" w:rsidP="00FD03A7">
            <w:pPr>
              <w:pStyle w:val="ConsPlusCell"/>
              <w:jc w:val="center"/>
            </w:pPr>
            <w:r>
              <w:t>2023</w:t>
            </w:r>
          </w:p>
        </w:tc>
        <w:tc>
          <w:tcPr>
            <w:tcW w:w="757" w:type="dxa"/>
            <w:tcBorders>
              <w:top w:val="single" w:sz="4" w:space="0" w:color="auto"/>
              <w:left w:val="single" w:sz="4" w:space="0" w:color="auto"/>
              <w:bottom w:val="single" w:sz="4" w:space="0" w:color="auto"/>
              <w:right w:val="single" w:sz="4" w:space="0" w:color="auto"/>
            </w:tcBorders>
          </w:tcPr>
          <w:p w:rsidR="00FD03A7" w:rsidRDefault="00FD03A7" w:rsidP="00FD03A7">
            <w:pPr>
              <w:pStyle w:val="ConsPlusCell"/>
              <w:jc w:val="center"/>
            </w:pPr>
            <w:r>
              <w:t>2024</w:t>
            </w:r>
          </w:p>
        </w:tc>
      </w:tr>
      <w:tr w:rsidR="00FE3BAF" w:rsidTr="00FE3BAF">
        <w:trPr>
          <w:trHeight w:val="183"/>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rsidRPr="00A910CA">
              <w:t>1</w:t>
            </w:r>
          </w:p>
        </w:tc>
        <w:tc>
          <w:tcPr>
            <w:tcW w:w="597" w:type="dxa"/>
            <w:tcBorders>
              <w:left w:val="single" w:sz="4" w:space="0" w:color="auto"/>
              <w:bottom w:val="single" w:sz="4" w:space="0" w:color="auto"/>
              <w:right w:val="single" w:sz="4" w:space="0" w:color="auto"/>
            </w:tcBorders>
          </w:tcPr>
          <w:p w:rsidR="00FD03A7" w:rsidRPr="00A910CA" w:rsidRDefault="00FD03A7" w:rsidP="00FD03A7">
            <w:pPr>
              <w:pStyle w:val="ConsPlusCell"/>
              <w:jc w:val="center"/>
            </w:pPr>
            <w:r w:rsidRPr="00A910CA">
              <w:t>2</w:t>
            </w:r>
          </w:p>
        </w:tc>
        <w:tc>
          <w:tcPr>
            <w:tcW w:w="821" w:type="dxa"/>
            <w:tcBorders>
              <w:left w:val="single" w:sz="4" w:space="0" w:color="auto"/>
              <w:bottom w:val="single" w:sz="4" w:space="0" w:color="auto"/>
              <w:right w:val="single" w:sz="4" w:space="0" w:color="auto"/>
            </w:tcBorders>
          </w:tcPr>
          <w:p w:rsidR="00FD03A7" w:rsidRPr="00A910CA" w:rsidRDefault="00FD03A7" w:rsidP="00FD03A7">
            <w:pPr>
              <w:pStyle w:val="ConsPlusCell"/>
              <w:jc w:val="center"/>
            </w:pPr>
            <w:r w:rsidRPr="00A910CA">
              <w:t>3</w:t>
            </w:r>
          </w:p>
        </w:tc>
        <w:tc>
          <w:tcPr>
            <w:tcW w:w="709" w:type="dxa"/>
            <w:tcBorders>
              <w:left w:val="single" w:sz="4" w:space="0" w:color="auto"/>
              <w:bottom w:val="single" w:sz="4" w:space="0" w:color="auto"/>
              <w:right w:val="single" w:sz="4" w:space="0" w:color="auto"/>
            </w:tcBorders>
          </w:tcPr>
          <w:p w:rsidR="00FD03A7" w:rsidRPr="00A910CA" w:rsidRDefault="00FD03A7" w:rsidP="00FD03A7">
            <w:pPr>
              <w:pStyle w:val="ConsPlusCell"/>
              <w:jc w:val="center"/>
            </w:pPr>
            <w:r w:rsidRPr="00A910CA">
              <w:t>4</w:t>
            </w:r>
          </w:p>
        </w:tc>
        <w:tc>
          <w:tcPr>
            <w:tcW w:w="709" w:type="dxa"/>
            <w:tcBorders>
              <w:left w:val="single" w:sz="4" w:space="0" w:color="auto"/>
              <w:bottom w:val="single" w:sz="4" w:space="0" w:color="auto"/>
              <w:right w:val="single" w:sz="4" w:space="0" w:color="auto"/>
            </w:tcBorders>
          </w:tcPr>
          <w:p w:rsidR="00FD03A7" w:rsidRPr="00A910CA" w:rsidRDefault="00FD03A7" w:rsidP="00FD03A7">
            <w:pPr>
              <w:pStyle w:val="ConsPlusCell"/>
              <w:jc w:val="center"/>
            </w:pPr>
            <w:r w:rsidRPr="00A910CA">
              <w:t>5</w:t>
            </w:r>
          </w:p>
        </w:tc>
        <w:tc>
          <w:tcPr>
            <w:tcW w:w="850" w:type="dxa"/>
            <w:tcBorders>
              <w:left w:val="single" w:sz="4" w:space="0" w:color="auto"/>
              <w:bottom w:val="single" w:sz="4" w:space="0" w:color="auto"/>
              <w:right w:val="single" w:sz="4" w:space="0" w:color="auto"/>
            </w:tcBorders>
          </w:tcPr>
          <w:p w:rsidR="00FD03A7" w:rsidRPr="00A910CA" w:rsidRDefault="00FD03A7" w:rsidP="00FD03A7">
            <w:pPr>
              <w:pStyle w:val="ConsPlusCell"/>
              <w:jc w:val="center"/>
            </w:pPr>
            <w:r w:rsidRPr="00A910CA">
              <w:t>6</w:t>
            </w:r>
          </w:p>
        </w:tc>
        <w:tc>
          <w:tcPr>
            <w:tcW w:w="851" w:type="dxa"/>
            <w:tcBorders>
              <w:left w:val="single" w:sz="4" w:space="0" w:color="auto"/>
              <w:bottom w:val="single" w:sz="4" w:space="0" w:color="auto"/>
              <w:right w:val="single" w:sz="4" w:space="0" w:color="auto"/>
            </w:tcBorders>
          </w:tcPr>
          <w:p w:rsidR="00FD03A7" w:rsidRPr="00A910CA" w:rsidRDefault="00FD03A7" w:rsidP="00FD03A7">
            <w:pPr>
              <w:pStyle w:val="ConsPlusCell"/>
              <w:jc w:val="center"/>
            </w:pPr>
            <w:r>
              <w:t>7</w:t>
            </w:r>
          </w:p>
        </w:tc>
        <w:tc>
          <w:tcPr>
            <w:tcW w:w="992" w:type="dxa"/>
            <w:tcBorders>
              <w:left w:val="single" w:sz="4" w:space="0" w:color="auto"/>
              <w:bottom w:val="single" w:sz="4" w:space="0" w:color="auto"/>
              <w:right w:val="single" w:sz="4" w:space="0" w:color="auto"/>
            </w:tcBorders>
          </w:tcPr>
          <w:p w:rsidR="00FD03A7" w:rsidRPr="00A910CA" w:rsidRDefault="00FD03A7" w:rsidP="00FD03A7">
            <w:pPr>
              <w:pStyle w:val="ConsPlusCell"/>
              <w:jc w:val="center"/>
            </w:pPr>
            <w:r>
              <w:t>8</w:t>
            </w:r>
          </w:p>
        </w:tc>
        <w:tc>
          <w:tcPr>
            <w:tcW w:w="1134" w:type="dxa"/>
            <w:tcBorders>
              <w:left w:val="single" w:sz="4" w:space="0" w:color="auto"/>
              <w:bottom w:val="single" w:sz="4" w:space="0" w:color="auto"/>
              <w:right w:val="single" w:sz="4" w:space="0" w:color="auto"/>
            </w:tcBorders>
          </w:tcPr>
          <w:p w:rsidR="00FD03A7" w:rsidRPr="00A910CA" w:rsidRDefault="00FD03A7" w:rsidP="00FD03A7">
            <w:pPr>
              <w:pStyle w:val="ConsPlusCell"/>
              <w:jc w:val="center"/>
            </w:pPr>
            <w:r>
              <w:t>9</w:t>
            </w:r>
          </w:p>
        </w:tc>
        <w:tc>
          <w:tcPr>
            <w:tcW w:w="702" w:type="dxa"/>
            <w:tcBorders>
              <w:left w:val="single" w:sz="4" w:space="0" w:color="auto"/>
              <w:bottom w:val="single" w:sz="4" w:space="0" w:color="auto"/>
              <w:right w:val="single" w:sz="4" w:space="0" w:color="auto"/>
            </w:tcBorders>
          </w:tcPr>
          <w:p w:rsidR="00FD03A7" w:rsidRPr="00A910CA" w:rsidRDefault="00FD03A7" w:rsidP="00FD03A7">
            <w:pPr>
              <w:pStyle w:val="ConsPlusCell"/>
              <w:jc w:val="center"/>
            </w:pPr>
            <w:r>
              <w:t>10</w:t>
            </w:r>
          </w:p>
        </w:tc>
        <w:tc>
          <w:tcPr>
            <w:tcW w:w="709" w:type="dxa"/>
            <w:tcBorders>
              <w:left w:val="single" w:sz="4" w:space="0" w:color="auto"/>
              <w:bottom w:val="single" w:sz="4" w:space="0" w:color="auto"/>
              <w:right w:val="single" w:sz="4" w:space="0" w:color="auto"/>
            </w:tcBorders>
          </w:tcPr>
          <w:p w:rsidR="00FD03A7" w:rsidRDefault="00FD03A7" w:rsidP="00FD03A7">
            <w:pPr>
              <w:pStyle w:val="ConsPlusCell"/>
              <w:jc w:val="center"/>
            </w:pPr>
            <w:r>
              <w:t>11</w:t>
            </w:r>
          </w:p>
        </w:tc>
        <w:tc>
          <w:tcPr>
            <w:tcW w:w="709" w:type="dxa"/>
            <w:tcBorders>
              <w:left w:val="single" w:sz="4" w:space="0" w:color="auto"/>
              <w:bottom w:val="single" w:sz="4" w:space="0" w:color="auto"/>
              <w:right w:val="single" w:sz="4" w:space="0" w:color="auto"/>
            </w:tcBorders>
          </w:tcPr>
          <w:p w:rsidR="00FD03A7" w:rsidRDefault="00FD03A7" w:rsidP="00FD03A7">
            <w:pPr>
              <w:pStyle w:val="ConsPlusCell"/>
              <w:jc w:val="center"/>
            </w:pPr>
            <w:r>
              <w:t>12</w:t>
            </w:r>
          </w:p>
        </w:tc>
        <w:tc>
          <w:tcPr>
            <w:tcW w:w="709" w:type="dxa"/>
            <w:tcBorders>
              <w:left w:val="single" w:sz="4" w:space="0" w:color="auto"/>
              <w:bottom w:val="single" w:sz="4" w:space="0" w:color="auto"/>
              <w:right w:val="single" w:sz="4" w:space="0" w:color="auto"/>
            </w:tcBorders>
          </w:tcPr>
          <w:p w:rsidR="00FD03A7" w:rsidRDefault="00FD03A7" w:rsidP="00FD03A7">
            <w:pPr>
              <w:pStyle w:val="ConsPlusCell"/>
              <w:jc w:val="center"/>
            </w:pPr>
            <w:r>
              <w:t>13</w:t>
            </w:r>
          </w:p>
        </w:tc>
        <w:tc>
          <w:tcPr>
            <w:tcW w:w="757" w:type="dxa"/>
            <w:tcBorders>
              <w:left w:val="single" w:sz="4" w:space="0" w:color="auto"/>
              <w:bottom w:val="single" w:sz="4" w:space="0" w:color="auto"/>
              <w:right w:val="single" w:sz="4" w:space="0" w:color="auto"/>
            </w:tcBorders>
          </w:tcPr>
          <w:p w:rsidR="00FD03A7" w:rsidRDefault="00FD03A7" w:rsidP="00FD03A7">
            <w:pPr>
              <w:pStyle w:val="ConsPlusCell"/>
              <w:jc w:val="center"/>
            </w:pPr>
            <w:r>
              <w:t>14</w:t>
            </w:r>
          </w:p>
        </w:tc>
      </w:tr>
      <w:tr w:rsidR="00FE3BAF" w:rsidTr="0084001A">
        <w:trPr>
          <w:trHeight w:val="400"/>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pPr>
            <w:r w:rsidRPr="00A910CA">
              <w:t xml:space="preserve">   </w:t>
            </w:r>
            <w:r>
              <w:t>1</w:t>
            </w:r>
            <w:r w:rsidRPr="00A910CA">
              <w:t xml:space="preserve">  </w:t>
            </w:r>
          </w:p>
          <w:p w:rsidR="00FD03A7" w:rsidRPr="00A910CA" w:rsidRDefault="00FD03A7" w:rsidP="00FD03A7">
            <w:pPr>
              <w:pStyle w:val="ConsPlusCell"/>
              <w:tabs>
                <w:tab w:val="left" w:pos="239"/>
              </w:tabs>
            </w:pPr>
            <w:r w:rsidRPr="00A910CA">
              <w:t xml:space="preserve">     </w:t>
            </w:r>
          </w:p>
        </w:tc>
        <w:tc>
          <w:tcPr>
            <w:tcW w:w="597" w:type="dxa"/>
            <w:tcBorders>
              <w:left w:val="single" w:sz="4" w:space="0" w:color="auto"/>
              <w:bottom w:val="single" w:sz="4" w:space="0" w:color="auto"/>
              <w:right w:val="single" w:sz="4" w:space="0" w:color="auto"/>
            </w:tcBorders>
          </w:tcPr>
          <w:p w:rsidR="00FD03A7" w:rsidRDefault="00FD03A7" w:rsidP="00FD03A7">
            <w:pPr>
              <w:pStyle w:val="ConsPlusCell"/>
              <w:rPr>
                <w:sz w:val="22"/>
                <w:szCs w:val="22"/>
              </w:rPr>
            </w:pPr>
            <w:r w:rsidRPr="00D36512">
              <w:rPr>
                <w:sz w:val="22"/>
                <w:szCs w:val="22"/>
              </w:rPr>
              <w:t xml:space="preserve">Всего по муниципальной        </w:t>
            </w:r>
            <w:r w:rsidRPr="00D36512">
              <w:rPr>
                <w:sz w:val="22"/>
                <w:szCs w:val="22"/>
              </w:rPr>
              <w:br/>
              <w:t xml:space="preserve">программе </w:t>
            </w:r>
          </w:p>
          <w:p w:rsidR="00FD03A7" w:rsidRPr="00D36512" w:rsidRDefault="00FD03A7" w:rsidP="00FD03A7">
            <w:pPr>
              <w:pStyle w:val="ConsPlusCell"/>
              <w:rPr>
                <w:sz w:val="22"/>
                <w:szCs w:val="22"/>
              </w:rPr>
            </w:pPr>
            <w:r>
              <w:rPr>
                <w:sz w:val="22"/>
                <w:szCs w:val="22"/>
              </w:rPr>
              <w:t xml:space="preserve">В том </w:t>
            </w:r>
            <w:r>
              <w:rPr>
                <w:sz w:val="22"/>
                <w:szCs w:val="22"/>
              </w:rPr>
              <w:lastRenderedPageBreak/>
              <w:t>числе:</w:t>
            </w:r>
            <w:r w:rsidRPr="00D36512">
              <w:rPr>
                <w:sz w:val="22"/>
                <w:szCs w:val="22"/>
              </w:rPr>
              <w:t xml:space="preserve">                    </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lastRenderedPageBreak/>
              <w:t>1179955,06059</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117877,55203</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26741,849</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96677,94097</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242006,476</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166544,538</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421922,13189</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78166,10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904,00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1246,00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0,0</w:t>
            </w:r>
          </w:p>
        </w:tc>
      </w:tr>
      <w:tr w:rsidR="00FD03A7" w:rsidRPr="00D36512" w:rsidTr="00FE3BAF">
        <w:trPr>
          <w:tblCellSpacing w:w="5" w:type="nil"/>
          <w:jc w:val="center"/>
        </w:trPr>
        <w:tc>
          <w:tcPr>
            <w:tcW w:w="10874" w:type="dxa"/>
            <w:gridSpan w:val="14"/>
            <w:tcBorders>
              <w:left w:val="single" w:sz="4" w:space="0" w:color="auto"/>
              <w:bottom w:val="single" w:sz="4" w:space="0" w:color="auto"/>
              <w:right w:val="single" w:sz="4" w:space="0" w:color="auto"/>
            </w:tcBorders>
          </w:tcPr>
          <w:p w:rsidR="00FD03A7" w:rsidRPr="00D36512" w:rsidRDefault="00FD03A7" w:rsidP="00FD03A7">
            <w:pPr>
              <w:pStyle w:val="ConsPlusCell"/>
              <w:jc w:val="center"/>
              <w:rPr>
                <w:sz w:val="22"/>
                <w:szCs w:val="22"/>
              </w:rPr>
            </w:pPr>
            <w:r w:rsidRPr="00D36512">
              <w:rPr>
                <w:sz w:val="22"/>
                <w:szCs w:val="22"/>
              </w:rPr>
              <w:lastRenderedPageBreak/>
              <w:t>Подпрограмма 1 «</w:t>
            </w:r>
            <w:r>
              <w:rPr>
                <w:sz w:val="22"/>
                <w:szCs w:val="22"/>
              </w:rPr>
              <w:t>Развитие и модернизация систем коммунальной инфраструктуры теплоснабжения, водоснабжения и водоотведения, а также объектов, используемых для утилизации, обезвреживания и захоронения твердых бытовых отходов»</w:t>
            </w:r>
            <w:r w:rsidRPr="00D36512">
              <w:rPr>
                <w:sz w:val="22"/>
                <w:szCs w:val="22"/>
              </w:rPr>
              <w:t xml:space="preserve"> </w:t>
            </w:r>
            <w:r>
              <w:rPr>
                <w:sz w:val="22"/>
                <w:szCs w:val="22"/>
              </w:rPr>
              <w:t>на 2014-2024 годы</w:t>
            </w:r>
          </w:p>
        </w:tc>
      </w:tr>
      <w:tr w:rsidR="00FE3BAF" w:rsidRPr="005912B3" w:rsidTr="0084001A">
        <w:trPr>
          <w:trHeight w:val="229"/>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t>1.1</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Pr>
                <w:sz w:val="22"/>
                <w:szCs w:val="22"/>
              </w:rPr>
              <w:t>Всего по подпрограмме 1</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bCs/>
                <w:color w:val="000000"/>
                <w:sz w:val="16"/>
                <w:szCs w:val="16"/>
              </w:rPr>
              <w:t>397154,99886</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14095,24592</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4540,0</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2897,25306</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47801,329</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bCs/>
                <w:color w:val="000000"/>
                <w:sz w:val="16"/>
                <w:szCs w:val="16"/>
              </w:rPr>
              <w:t>79173,97060</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191391,10028</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57256,1</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r>
      <w:tr w:rsidR="00FE3BAF" w:rsidRPr="005912B3" w:rsidTr="0084001A">
        <w:trPr>
          <w:trHeight w:val="229"/>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t>1.2</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Федеральный бюджет</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5912B3" w:rsidRDefault="00FD03A7" w:rsidP="0084001A">
            <w:pPr>
              <w:jc w:val="center"/>
              <w:rPr>
                <w:sz w:val="16"/>
                <w:szCs w:val="16"/>
              </w:rPr>
            </w:pPr>
            <w:r>
              <w:rPr>
                <w:sz w:val="16"/>
                <w:szCs w:val="16"/>
              </w:rPr>
              <w:t>0</w:t>
            </w:r>
          </w:p>
        </w:tc>
      </w:tr>
      <w:tr w:rsidR="00FE3BAF" w:rsidRPr="005912B3"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t>1.3</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Областной бюджет</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182870,5</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5961,8</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20075,9</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16968,8</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139864,00</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5912B3" w:rsidRDefault="00FD03A7" w:rsidP="0084001A">
            <w:pPr>
              <w:pStyle w:val="ConsPlusCell"/>
              <w:jc w:val="center"/>
              <w:rPr>
                <w:sz w:val="16"/>
                <w:szCs w:val="16"/>
              </w:rPr>
            </w:pPr>
            <w:r>
              <w:rPr>
                <w:sz w:val="16"/>
                <w:szCs w:val="16"/>
              </w:rPr>
              <w:t>0</w:t>
            </w:r>
          </w:p>
        </w:tc>
      </w:tr>
      <w:tr w:rsidR="00FE3BAF" w:rsidRPr="005912B3"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t>1.4</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Местный бюджет</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bCs/>
                <w:color w:val="000000"/>
                <w:sz w:val="16"/>
                <w:szCs w:val="16"/>
              </w:rPr>
              <w:t>214284,49886</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8133,44592</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4540,0</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2897,25306</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27725,429</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bCs/>
                <w:color w:val="000000"/>
                <w:sz w:val="16"/>
                <w:szCs w:val="16"/>
              </w:rPr>
              <w:t>62205,17060</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51527,10028</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57256,10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5912B3" w:rsidRDefault="00FD03A7" w:rsidP="0084001A">
            <w:pPr>
              <w:pStyle w:val="ConsPlusCell"/>
              <w:jc w:val="center"/>
              <w:rPr>
                <w:sz w:val="16"/>
                <w:szCs w:val="16"/>
              </w:rPr>
            </w:pPr>
            <w:r>
              <w:rPr>
                <w:sz w:val="16"/>
                <w:szCs w:val="16"/>
              </w:rPr>
              <w:t>0</w:t>
            </w:r>
          </w:p>
        </w:tc>
      </w:tr>
      <w:tr w:rsidR="00FE3BAF" w:rsidRPr="005912B3" w:rsidTr="0084001A">
        <w:trPr>
          <w:trHeight w:val="355"/>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t>1.5</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Внебюджетные источники</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5912B3" w:rsidRDefault="00FD03A7" w:rsidP="0084001A">
            <w:pPr>
              <w:pStyle w:val="ConsPlusCell"/>
              <w:jc w:val="center"/>
              <w:rPr>
                <w:sz w:val="16"/>
                <w:szCs w:val="16"/>
              </w:rPr>
            </w:pPr>
            <w:r>
              <w:rPr>
                <w:sz w:val="16"/>
                <w:szCs w:val="16"/>
              </w:rPr>
              <w:t>0</w:t>
            </w:r>
          </w:p>
        </w:tc>
      </w:tr>
      <w:tr w:rsidR="00FD03A7" w:rsidRPr="00D36512" w:rsidTr="00FE3BAF">
        <w:trPr>
          <w:tblCellSpacing w:w="5" w:type="nil"/>
          <w:jc w:val="center"/>
        </w:trPr>
        <w:tc>
          <w:tcPr>
            <w:tcW w:w="10874" w:type="dxa"/>
            <w:gridSpan w:val="14"/>
            <w:tcBorders>
              <w:left w:val="single" w:sz="4" w:space="0" w:color="auto"/>
              <w:bottom w:val="single" w:sz="4" w:space="0" w:color="auto"/>
              <w:right w:val="single" w:sz="4" w:space="0" w:color="auto"/>
            </w:tcBorders>
          </w:tcPr>
          <w:p w:rsidR="00FD03A7" w:rsidRPr="00D36512" w:rsidRDefault="00FD03A7" w:rsidP="00FD03A7">
            <w:pPr>
              <w:pStyle w:val="ConsPlusCell"/>
              <w:jc w:val="center"/>
              <w:rPr>
                <w:sz w:val="22"/>
                <w:szCs w:val="22"/>
              </w:rPr>
            </w:pPr>
            <w:r w:rsidRPr="00D36512">
              <w:rPr>
                <w:sz w:val="22"/>
                <w:szCs w:val="22"/>
              </w:rPr>
              <w:t>Подпрограмма 2 «</w:t>
            </w:r>
            <w:r>
              <w:rPr>
                <w:sz w:val="22"/>
                <w:szCs w:val="22"/>
              </w:rPr>
              <w:t>Развитие газификации</w:t>
            </w:r>
            <w:r w:rsidRPr="00D36512">
              <w:rPr>
                <w:sz w:val="22"/>
                <w:szCs w:val="22"/>
              </w:rPr>
              <w:t xml:space="preserve"> Волчанского городского округа» </w:t>
            </w:r>
            <w:r>
              <w:rPr>
                <w:sz w:val="22"/>
                <w:szCs w:val="22"/>
              </w:rPr>
              <w:t>на 2014-2024 годы</w:t>
            </w:r>
          </w:p>
        </w:tc>
      </w:tr>
      <w:tr w:rsidR="00FE3BAF"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t>2.1</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Pr>
                <w:sz w:val="22"/>
                <w:szCs w:val="22"/>
              </w:rPr>
              <w:t>Всего по подпрограмме 2</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39089,723</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2877,8</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99,683</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13636,75</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7841,8</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12824,842</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8,848</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18000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r>
      <w:tr w:rsidR="00FE3BAF" w:rsidRPr="000F16DE"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t>2.2</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Федеральный бюджет</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r>
      <w:tr w:rsidR="00FE3BAF"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t>2.3</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Областной бюджет</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r>
      <w:tr w:rsidR="00FE3BAF" w:rsidRPr="00E86DA0"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t>2.4</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Местный бюджет</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23925,173</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1350,0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99,683</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7841,8</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11184,842</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8,848</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1800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r>
      <w:tr w:rsidR="00FE3BAF" w:rsidRPr="00E86DA0"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t>2.5</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Внебюджет</w:t>
            </w:r>
            <w:r w:rsidRPr="00D36512">
              <w:rPr>
                <w:sz w:val="22"/>
                <w:szCs w:val="22"/>
              </w:rPr>
              <w:lastRenderedPageBreak/>
              <w:t>ные источники</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lastRenderedPageBreak/>
              <w:t>15164,55</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1527,8</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13636,75</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r>
      <w:tr w:rsidR="00FD03A7" w:rsidRPr="00935081" w:rsidTr="00FE3BAF">
        <w:trPr>
          <w:tblCellSpacing w:w="5" w:type="nil"/>
          <w:jc w:val="center"/>
        </w:trPr>
        <w:tc>
          <w:tcPr>
            <w:tcW w:w="10874" w:type="dxa"/>
            <w:gridSpan w:val="14"/>
            <w:tcBorders>
              <w:left w:val="single" w:sz="4" w:space="0" w:color="auto"/>
              <w:bottom w:val="single" w:sz="4" w:space="0" w:color="auto"/>
              <w:right w:val="single" w:sz="4" w:space="0" w:color="auto"/>
            </w:tcBorders>
          </w:tcPr>
          <w:p w:rsidR="00FD03A7" w:rsidRPr="00935081" w:rsidRDefault="00FD03A7" w:rsidP="00FD03A7">
            <w:pPr>
              <w:pStyle w:val="ConsPlusCell"/>
              <w:jc w:val="center"/>
              <w:rPr>
                <w:sz w:val="22"/>
                <w:szCs w:val="22"/>
              </w:rPr>
            </w:pPr>
            <w:r w:rsidRPr="00935081">
              <w:rPr>
                <w:sz w:val="22"/>
                <w:szCs w:val="22"/>
              </w:rPr>
              <w:lastRenderedPageBreak/>
              <w:t>Подпрограмма 3 «Повышение качества условий проживания населения Волчанского городского округа»</w:t>
            </w:r>
            <w:r>
              <w:rPr>
                <w:sz w:val="22"/>
                <w:szCs w:val="22"/>
              </w:rPr>
              <w:t xml:space="preserve"> на 2014-2024 годы</w:t>
            </w:r>
          </w:p>
        </w:tc>
      </w:tr>
      <w:tr w:rsidR="00FE3BAF"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t>3.1</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Pr>
                <w:sz w:val="22"/>
                <w:szCs w:val="22"/>
              </w:rPr>
              <w:t>Всего по подпрограмме 3</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bCs/>
                <w:color w:val="000000"/>
                <w:sz w:val="16"/>
                <w:szCs w:val="16"/>
              </w:rPr>
              <w:t>474975,23717</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58975,5431</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9912,688</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67409,81655</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76018,736</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55836,9454</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205665,30812</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1156,20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r>
      <w:tr w:rsidR="00FE3BAF" w:rsidRPr="000F16DE" w:rsidTr="0084001A">
        <w:trPr>
          <w:trHeight w:val="894"/>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t>3.2</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Федеральный бюджет</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190563,368340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190563,368340</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1156,20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r>
      <w:tr w:rsidR="00FE3BAF"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t>3.3</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Областной бюджет</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221902,88051</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8116,5</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54097,41655</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41322,6</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50912,4</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12294,41086</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r>
      <w:tr w:rsidR="00FE3BAF"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t>3.4</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Местный бюджет</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bCs/>
                <w:color w:val="000000"/>
                <w:sz w:val="16"/>
                <w:szCs w:val="16"/>
              </w:rPr>
              <w:t>62508,98832</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3815,99</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1796,188</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13312,4</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34696,136</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4924,5454</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2807,52892</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1156,20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r>
      <w:tr w:rsidR="00FE3BAF" w:rsidRPr="000F16DE" w:rsidTr="0084001A">
        <w:trPr>
          <w:trHeight w:val="954"/>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t>3.5</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Внебюджетные источники</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r>
      <w:tr w:rsidR="00FD03A7" w:rsidRPr="00AF7A1F" w:rsidTr="0084001A">
        <w:trPr>
          <w:tblCellSpacing w:w="5" w:type="nil"/>
          <w:jc w:val="center"/>
        </w:trPr>
        <w:tc>
          <w:tcPr>
            <w:tcW w:w="10874" w:type="dxa"/>
            <w:gridSpan w:val="14"/>
            <w:tcBorders>
              <w:left w:val="single" w:sz="4" w:space="0" w:color="auto"/>
              <w:bottom w:val="single" w:sz="4" w:space="0" w:color="auto"/>
              <w:right w:val="single" w:sz="4" w:space="0" w:color="auto"/>
            </w:tcBorders>
            <w:vAlign w:val="center"/>
          </w:tcPr>
          <w:p w:rsidR="00FD03A7" w:rsidRPr="00AF7A1F" w:rsidRDefault="00FD03A7" w:rsidP="0084001A">
            <w:pPr>
              <w:pStyle w:val="ConsPlusCell"/>
              <w:jc w:val="center"/>
              <w:rPr>
                <w:sz w:val="22"/>
                <w:szCs w:val="22"/>
              </w:rPr>
            </w:pPr>
            <w:r w:rsidRPr="00AF7A1F">
              <w:rPr>
                <w:sz w:val="22"/>
                <w:szCs w:val="22"/>
              </w:rPr>
              <w:t>Подпрограмма 4 «Улучшение жилищных условий граждан, пр</w:t>
            </w:r>
            <w:r>
              <w:rPr>
                <w:sz w:val="22"/>
                <w:szCs w:val="22"/>
              </w:rPr>
              <w:t>оживающих на территории Волчанс</w:t>
            </w:r>
            <w:r w:rsidRPr="00AF7A1F">
              <w:rPr>
                <w:sz w:val="22"/>
                <w:szCs w:val="22"/>
              </w:rPr>
              <w:t>кого</w:t>
            </w:r>
            <w:r>
              <w:rPr>
                <w:sz w:val="22"/>
                <w:szCs w:val="22"/>
              </w:rPr>
              <w:t xml:space="preserve"> городского округа» на 2014-2024</w:t>
            </w:r>
            <w:r w:rsidRPr="00AF7A1F">
              <w:rPr>
                <w:sz w:val="22"/>
                <w:szCs w:val="22"/>
              </w:rPr>
              <w:t xml:space="preserve"> годы</w:t>
            </w:r>
          </w:p>
        </w:tc>
      </w:tr>
      <w:tr w:rsidR="00FE3BAF"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t>4.1</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Pr>
                <w:sz w:val="22"/>
                <w:szCs w:val="22"/>
              </w:rPr>
              <w:t>Всего по подпрограмме 4</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19342,70708</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16189,70708</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1003</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904</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r>
      <w:tr w:rsidR="00FE3BAF" w:rsidRPr="00697B29"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t>4.2</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Федеральный бюджет</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5178,784</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5178,784</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r>
      <w:tr w:rsidR="00FE3BAF"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Default="00FD03A7" w:rsidP="00FD03A7">
            <w:pPr>
              <w:pStyle w:val="ConsPlusCell"/>
              <w:tabs>
                <w:tab w:val="left" w:pos="239"/>
              </w:tabs>
              <w:jc w:val="center"/>
            </w:pP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p>
        </w:tc>
      </w:tr>
      <w:tr w:rsidR="00FE3BAF" w:rsidRPr="002D5D75"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t>4.3</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Областной бюджет</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8090,626</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8090,626</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r>
      <w:tr w:rsidR="00FE3BAF"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t>4.4</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Местный бюджет</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6073,29708</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2920,29708</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1003</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904</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r>
      <w:tr w:rsidR="00FE3BAF" w:rsidRPr="000F64F0"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lastRenderedPageBreak/>
              <w:t>4.5</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Внебюджетные источники</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r>
      <w:tr w:rsidR="00FD03A7" w:rsidRPr="004D1B56" w:rsidTr="0084001A">
        <w:trPr>
          <w:tblCellSpacing w:w="5" w:type="nil"/>
          <w:jc w:val="center"/>
        </w:trPr>
        <w:tc>
          <w:tcPr>
            <w:tcW w:w="10874" w:type="dxa"/>
            <w:gridSpan w:val="14"/>
            <w:tcBorders>
              <w:left w:val="single" w:sz="4" w:space="0" w:color="auto"/>
              <w:bottom w:val="single" w:sz="4" w:space="0" w:color="auto"/>
              <w:right w:val="single" w:sz="4" w:space="0" w:color="auto"/>
            </w:tcBorders>
            <w:vAlign w:val="center"/>
          </w:tcPr>
          <w:p w:rsidR="00FD03A7" w:rsidRPr="004D1B56" w:rsidRDefault="00FD03A7" w:rsidP="0084001A">
            <w:pPr>
              <w:pStyle w:val="ConsPlusCell"/>
              <w:jc w:val="center"/>
              <w:rPr>
                <w:sz w:val="22"/>
                <w:szCs w:val="22"/>
              </w:rPr>
            </w:pPr>
            <w:r w:rsidRPr="004D1B56">
              <w:rPr>
                <w:sz w:val="22"/>
                <w:szCs w:val="22"/>
              </w:rPr>
              <w:t>Подпрограмма 5 «</w:t>
            </w:r>
            <w:r>
              <w:rPr>
                <w:sz w:val="22"/>
                <w:szCs w:val="22"/>
              </w:rPr>
              <w:t>Энергосбережение и повышение энергетической эффективности Волчанского городского округа» на 2014-2024 годы</w:t>
            </w:r>
          </w:p>
        </w:tc>
      </w:tr>
      <w:tr w:rsidR="00FE3BAF"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Default="00FD03A7" w:rsidP="00FD03A7">
            <w:pPr>
              <w:pStyle w:val="ConsPlusCell"/>
              <w:tabs>
                <w:tab w:val="left" w:pos="239"/>
              </w:tabs>
              <w:jc w:val="center"/>
            </w:pPr>
            <w:r>
              <w:t>5.1</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Pr>
                <w:sz w:val="22"/>
                <w:szCs w:val="22"/>
              </w:rPr>
              <w:t>Всего по подпрограмме 5</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18964,37873</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7668,01493</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1316,3</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295,0</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2198,5</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6886,5638</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600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p>
        </w:tc>
      </w:tr>
      <w:tr w:rsidR="00FE3BAF"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Default="00FD03A7" w:rsidP="00FD03A7">
            <w:pPr>
              <w:pStyle w:val="ConsPlusCell"/>
              <w:tabs>
                <w:tab w:val="left" w:pos="239"/>
              </w:tabs>
              <w:jc w:val="center"/>
            </w:pPr>
            <w:r>
              <w:t>5.2</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Федеральный бюджет</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r>
      <w:tr w:rsidR="00FE3BAF"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Default="00FD03A7" w:rsidP="00FD03A7">
            <w:pPr>
              <w:pStyle w:val="ConsPlusCell"/>
              <w:tabs>
                <w:tab w:val="left" w:pos="239"/>
              </w:tabs>
              <w:jc w:val="center"/>
            </w:pPr>
            <w:r>
              <w:t>5.3</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Областной бюджет</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11991,10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6015,9</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963,3</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5011,9</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r>
      <w:tr w:rsidR="00FE3BAF"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Default="00FD03A7" w:rsidP="00FD03A7">
            <w:pPr>
              <w:pStyle w:val="ConsPlusCell"/>
              <w:tabs>
                <w:tab w:val="left" w:pos="239"/>
              </w:tabs>
              <w:jc w:val="center"/>
            </w:pPr>
            <w:r>
              <w:t>5.4</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Местный бюджет</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6973,27873</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1652,11493</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353,0</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295,0</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2198,5</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1874,6638</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600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r>
      <w:tr w:rsidR="00FE3BAF"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Default="00FD03A7" w:rsidP="00FD03A7">
            <w:pPr>
              <w:pStyle w:val="ConsPlusCell"/>
              <w:tabs>
                <w:tab w:val="left" w:pos="239"/>
              </w:tabs>
              <w:jc w:val="center"/>
            </w:pPr>
            <w:r>
              <w:t>5.5</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Внебюджетные источники</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r>
      <w:tr w:rsidR="00FD03A7" w:rsidRPr="00E84038" w:rsidTr="0084001A">
        <w:trPr>
          <w:tblCellSpacing w:w="5" w:type="nil"/>
          <w:jc w:val="center"/>
        </w:trPr>
        <w:tc>
          <w:tcPr>
            <w:tcW w:w="10874" w:type="dxa"/>
            <w:gridSpan w:val="14"/>
            <w:tcBorders>
              <w:left w:val="single" w:sz="4" w:space="0" w:color="auto"/>
              <w:bottom w:val="single" w:sz="4" w:space="0" w:color="auto"/>
              <w:right w:val="single" w:sz="4" w:space="0" w:color="auto"/>
            </w:tcBorders>
            <w:vAlign w:val="center"/>
          </w:tcPr>
          <w:p w:rsidR="00FD03A7" w:rsidRPr="00E84038" w:rsidRDefault="00FD03A7" w:rsidP="0084001A">
            <w:pPr>
              <w:pStyle w:val="ConsPlusCell"/>
              <w:jc w:val="center"/>
              <w:rPr>
                <w:sz w:val="22"/>
                <w:szCs w:val="22"/>
              </w:rPr>
            </w:pPr>
            <w:r w:rsidRPr="00E84038">
              <w:rPr>
                <w:sz w:val="22"/>
                <w:szCs w:val="22"/>
              </w:rPr>
              <w:t>Подпрограмма 6 «Восстановление и развитие объектов внешнего благоустройства Волчанского</w:t>
            </w:r>
            <w:r>
              <w:rPr>
                <w:sz w:val="22"/>
                <w:szCs w:val="22"/>
              </w:rPr>
              <w:t xml:space="preserve"> городского округа» на 2014-2024</w:t>
            </w:r>
            <w:r w:rsidRPr="00E84038">
              <w:rPr>
                <w:sz w:val="22"/>
                <w:szCs w:val="22"/>
              </w:rPr>
              <w:t xml:space="preserve"> годы</w:t>
            </w:r>
          </w:p>
        </w:tc>
      </w:tr>
      <w:tr w:rsidR="00FE3BAF" w:rsidRPr="00452652"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Default="00FD03A7" w:rsidP="00FD03A7">
            <w:pPr>
              <w:pStyle w:val="ConsPlusCell"/>
              <w:tabs>
                <w:tab w:val="left" w:pos="239"/>
              </w:tabs>
              <w:jc w:val="center"/>
            </w:pPr>
            <w:r>
              <w:t>6.1</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Pr>
                <w:sz w:val="22"/>
                <w:szCs w:val="22"/>
              </w:rPr>
              <w:t>Всего по подпрограмме 6</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157791,50658</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18071,241</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5380,012</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5655,69736</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104407,945</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8787,59</w:t>
            </w:r>
          </w:p>
          <w:p w:rsidR="00FD03A7" w:rsidRPr="0084001A" w:rsidRDefault="00FD03A7" w:rsidP="0084001A">
            <w:pPr>
              <w:pStyle w:val="ConsPlusCell"/>
              <w:jc w:val="center"/>
              <w:rPr>
                <w:sz w:val="16"/>
                <w:szCs w:val="16"/>
              </w:rPr>
            </w:pP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7938,22122</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7550,80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r>
      <w:tr w:rsidR="00FE3BAF" w:rsidRPr="00452652"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Default="00FD03A7" w:rsidP="00FD03A7">
            <w:pPr>
              <w:pStyle w:val="ConsPlusCell"/>
              <w:tabs>
                <w:tab w:val="left" w:pos="239"/>
              </w:tabs>
              <w:jc w:val="center"/>
            </w:pPr>
            <w:r>
              <w:t>6.2</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Федеральный бюджет</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r>
      <w:tr w:rsidR="00FE3BAF" w:rsidRPr="00452652"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Default="00FD03A7" w:rsidP="00FD03A7">
            <w:pPr>
              <w:pStyle w:val="ConsPlusCell"/>
              <w:tabs>
                <w:tab w:val="left" w:pos="239"/>
              </w:tabs>
              <w:jc w:val="center"/>
            </w:pPr>
            <w:r>
              <w:t>6.3</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Областной бюджет</w:t>
            </w:r>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100433,20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10492,3</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79,6</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222,3</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88804,8</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210,8</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419,60</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203,8</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r>
      <w:tr w:rsidR="00FE3BAF" w:rsidRPr="00452652"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Default="00FD03A7" w:rsidP="00FD03A7">
            <w:pPr>
              <w:pStyle w:val="ConsPlusCell"/>
              <w:tabs>
                <w:tab w:val="left" w:pos="239"/>
              </w:tabs>
              <w:jc w:val="center"/>
            </w:pPr>
            <w:r>
              <w:t>6.4</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 xml:space="preserve">Местный </w:t>
            </w:r>
            <w:proofErr w:type="spellStart"/>
            <w:r w:rsidRPr="00D36512">
              <w:rPr>
                <w:sz w:val="22"/>
                <w:szCs w:val="22"/>
              </w:rPr>
              <w:lastRenderedPageBreak/>
              <w:t>бюдже</w:t>
            </w:r>
            <w:proofErr w:type="spellEnd"/>
          </w:p>
        </w:tc>
        <w:tc>
          <w:tcPr>
            <w:tcW w:w="82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lastRenderedPageBreak/>
              <w:t>56731,34658</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7578,941</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5300,412</w:t>
            </w:r>
          </w:p>
        </w:tc>
        <w:tc>
          <w:tcPr>
            <w:tcW w:w="850"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5433,39736</w:t>
            </w:r>
          </w:p>
        </w:tc>
        <w:tc>
          <w:tcPr>
            <w:tcW w:w="851"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14976,985</w:t>
            </w:r>
          </w:p>
        </w:tc>
        <w:tc>
          <w:tcPr>
            <w:tcW w:w="99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8576,79</w:t>
            </w:r>
          </w:p>
        </w:tc>
        <w:tc>
          <w:tcPr>
            <w:tcW w:w="1134"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7518,62122</w:t>
            </w:r>
          </w:p>
        </w:tc>
        <w:tc>
          <w:tcPr>
            <w:tcW w:w="702"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7346,20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r>
      <w:tr w:rsidR="00FE3BAF" w:rsidRPr="00452652" w:rsidTr="0084001A">
        <w:trPr>
          <w:tblCellSpacing w:w="5" w:type="nil"/>
          <w:jc w:val="center"/>
        </w:trPr>
        <w:tc>
          <w:tcPr>
            <w:tcW w:w="625" w:type="dxa"/>
            <w:tcBorders>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lastRenderedPageBreak/>
              <w:t>6.5</w:t>
            </w:r>
          </w:p>
        </w:tc>
        <w:tc>
          <w:tcPr>
            <w:tcW w:w="597" w:type="dxa"/>
            <w:tcBorders>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Внебюджетные источники</w:t>
            </w:r>
          </w:p>
        </w:tc>
        <w:tc>
          <w:tcPr>
            <w:tcW w:w="821" w:type="dxa"/>
            <w:tcBorders>
              <w:left w:val="single" w:sz="4" w:space="0" w:color="auto"/>
              <w:bottom w:val="single" w:sz="4" w:space="0" w:color="auto"/>
              <w:right w:val="single" w:sz="4" w:space="0" w:color="auto"/>
            </w:tcBorders>
            <w:vAlign w:val="center"/>
          </w:tcPr>
          <w:p w:rsidR="00FD03A7" w:rsidRPr="00452652" w:rsidRDefault="00FD03A7" w:rsidP="0084001A">
            <w:pPr>
              <w:pStyle w:val="ConsPlusCell"/>
              <w:jc w:val="center"/>
              <w:rPr>
                <w:sz w:val="16"/>
                <w:szCs w:val="16"/>
              </w:rPr>
            </w:pPr>
            <w:r w:rsidRPr="00452652">
              <w:rPr>
                <w:sz w:val="16"/>
                <w:szCs w:val="16"/>
              </w:rPr>
              <w:t>626,16</w:t>
            </w:r>
          </w:p>
        </w:tc>
        <w:tc>
          <w:tcPr>
            <w:tcW w:w="709" w:type="dxa"/>
            <w:tcBorders>
              <w:left w:val="single" w:sz="4" w:space="0" w:color="auto"/>
              <w:bottom w:val="single" w:sz="4" w:space="0" w:color="auto"/>
              <w:right w:val="single" w:sz="4" w:space="0" w:color="auto"/>
            </w:tcBorders>
            <w:vAlign w:val="center"/>
          </w:tcPr>
          <w:p w:rsidR="00FD03A7" w:rsidRPr="00452652" w:rsidRDefault="00FD03A7" w:rsidP="0084001A">
            <w:pPr>
              <w:pStyle w:val="ConsPlusCell"/>
              <w:jc w:val="center"/>
              <w:rPr>
                <w:sz w:val="16"/>
                <w:szCs w:val="16"/>
              </w:rPr>
            </w:pPr>
            <w:r w:rsidRPr="00452652">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452652" w:rsidRDefault="00FD03A7" w:rsidP="0084001A">
            <w:pPr>
              <w:pStyle w:val="ConsPlusCell"/>
              <w:jc w:val="center"/>
              <w:rPr>
                <w:sz w:val="16"/>
                <w:szCs w:val="16"/>
              </w:rPr>
            </w:pPr>
            <w:r w:rsidRPr="00452652">
              <w:rPr>
                <w:sz w:val="16"/>
                <w:szCs w:val="16"/>
              </w:rPr>
              <w:t>0</w:t>
            </w:r>
          </w:p>
        </w:tc>
        <w:tc>
          <w:tcPr>
            <w:tcW w:w="850" w:type="dxa"/>
            <w:tcBorders>
              <w:left w:val="single" w:sz="4" w:space="0" w:color="auto"/>
              <w:bottom w:val="single" w:sz="4" w:space="0" w:color="auto"/>
              <w:right w:val="single" w:sz="4" w:space="0" w:color="auto"/>
            </w:tcBorders>
            <w:vAlign w:val="center"/>
          </w:tcPr>
          <w:p w:rsidR="00FD03A7" w:rsidRPr="00452652" w:rsidRDefault="00FD03A7" w:rsidP="0084001A">
            <w:pPr>
              <w:pStyle w:val="ConsPlusCell"/>
              <w:jc w:val="center"/>
              <w:rPr>
                <w:sz w:val="16"/>
                <w:szCs w:val="16"/>
              </w:rPr>
            </w:pPr>
            <w:r w:rsidRPr="00452652">
              <w:rPr>
                <w:sz w:val="16"/>
                <w:szCs w:val="16"/>
              </w:rPr>
              <w:t>0</w:t>
            </w:r>
          </w:p>
        </w:tc>
        <w:tc>
          <w:tcPr>
            <w:tcW w:w="851" w:type="dxa"/>
            <w:tcBorders>
              <w:left w:val="single" w:sz="4" w:space="0" w:color="auto"/>
              <w:bottom w:val="single" w:sz="4" w:space="0" w:color="auto"/>
              <w:right w:val="single" w:sz="4" w:space="0" w:color="auto"/>
            </w:tcBorders>
            <w:vAlign w:val="center"/>
          </w:tcPr>
          <w:p w:rsidR="00FD03A7" w:rsidRPr="00452652" w:rsidRDefault="00FD03A7" w:rsidP="0084001A">
            <w:pPr>
              <w:pStyle w:val="ConsPlusCell"/>
              <w:jc w:val="center"/>
              <w:rPr>
                <w:sz w:val="16"/>
                <w:szCs w:val="16"/>
              </w:rPr>
            </w:pPr>
            <w:r w:rsidRPr="00452652">
              <w:rPr>
                <w:sz w:val="16"/>
                <w:szCs w:val="16"/>
              </w:rPr>
              <w:t>626,16</w:t>
            </w:r>
          </w:p>
        </w:tc>
        <w:tc>
          <w:tcPr>
            <w:tcW w:w="992" w:type="dxa"/>
            <w:tcBorders>
              <w:left w:val="single" w:sz="4" w:space="0" w:color="auto"/>
              <w:bottom w:val="single" w:sz="4" w:space="0" w:color="auto"/>
              <w:right w:val="single" w:sz="4" w:space="0" w:color="auto"/>
            </w:tcBorders>
            <w:vAlign w:val="center"/>
          </w:tcPr>
          <w:p w:rsidR="00FD03A7" w:rsidRPr="00452652" w:rsidRDefault="00FD03A7" w:rsidP="0084001A">
            <w:pPr>
              <w:pStyle w:val="ConsPlusCell"/>
              <w:jc w:val="center"/>
              <w:rPr>
                <w:sz w:val="16"/>
                <w:szCs w:val="16"/>
              </w:rPr>
            </w:pPr>
            <w:r w:rsidRPr="00452652">
              <w:rPr>
                <w:sz w:val="16"/>
                <w:szCs w:val="16"/>
              </w:rPr>
              <w:t>0</w:t>
            </w:r>
          </w:p>
        </w:tc>
        <w:tc>
          <w:tcPr>
            <w:tcW w:w="1134" w:type="dxa"/>
            <w:tcBorders>
              <w:left w:val="single" w:sz="4" w:space="0" w:color="auto"/>
              <w:bottom w:val="single" w:sz="4" w:space="0" w:color="auto"/>
              <w:right w:val="single" w:sz="4" w:space="0" w:color="auto"/>
            </w:tcBorders>
            <w:vAlign w:val="center"/>
          </w:tcPr>
          <w:p w:rsidR="00FD03A7" w:rsidRPr="00452652" w:rsidRDefault="00FD03A7" w:rsidP="0084001A">
            <w:pPr>
              <w:pStyle w:val="ConsPlusCell"/>
              <w:jc w:val="center"/>
              <w:rPr>
                <w:sz w:val="16"/>
                <w:szCs w:val="16"/>
              </w:rPr>
            </w:pPr>
            <w:r w:rsidRPr="00452652">
              <w:rPr>
                <w:sz w:val="16"/>
                <w:szCs w:val="16"/>
              </w:rPr>
              <w:t>0</w:t>
            </w:r>
          </w:p>
        </w:tc>
        <w:tc>
          <w:tcPr>
            <w:tcW w:w="702" w:type="dxa"/>
            <w:tcBorders>
              <w:left w:val="single" w:sz="4" w:space="0" w:color="auto"/>
              <w:bottom w:val="single" w:sz="4" w:space="0" w:color="auto"/>
              <w:right w:val="single" w:sz="4" w:space="0" w:color="auto"/>
            </w:tcBorders>
            <w:vAlign w:val="center"/>
          </w:tcPr>
          <w:p w:rsidR="00FD03A7" w:rsidRPr="00452652" w:rsidRDefault="00FD03A7" w:rsidP="0084001A">
            <w:pPr>
              <w:pStyle w:val="ConsPlusCell"/>
              <w:jc w:val="center"/>
              <w:rPr>
                <w:sz w:val="16"/>
                <w:szCs w:val="16"/>
              </w:rPr>
            </w:pPr>
            <w:r w:rsidRPr="00452652">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452652" w:rsidRDefault="00FD03A7" w:rsidP="0084001A">
            <w:pPr>
              <w:pStyle w:val="ConsPlusCell"/>
              <w:jc w:val="center"/>
              <w:rPr>
                <w:sz w:val="16"/>
                <w:szCs w:val="16"/>
              </w:rPr>
            </w:pPr>
            <w:r>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452652" w:rsidRDefault="00FD03A7" w:rsidP="0084001A">
            <w:pPr>
              <w:pStyle w:val="ConsPlusCell"/>
              <w:jc w:val="center"/>
              <w:rPr>
                <w:sz w:val="16"/>
                <w:szCs w:val="16"/>
              </w:rPr>
            </w:pPr>
            <w:r>
              <w:rPr>
                <w:sz w:val="16"/>
                <w:szCs w:val="16"/>
              </w:rPr>
              <w:t>0</w:t>
            </w:r>
          </w:p>
        </w:tc>
        <w:tc>
          <w:tcPr>
            <w:tcW w:w="709" w:type="dxa"/>
            <w:tcBorders>
              <w:left w:val="single" w:sz="4" w:space="0" w:color="auto"/>
              <w:bottom w:val="single" w:sz="4" w:space="0" w:color="auto"/>
              <w:right w:val="single" w:sz="4" w:space="0" w:color="auto"/>
            </w:tcBorders>
            <w:vAlign w:val="center"/>
          </w:tcPr>
          <w:p w:rsidR="00FD03A7" w:rsidRPr="00452652" w:rsidRDefault="00FD03A7" w:rsidP="0084001A">
            <w:pPr>
              <w:pStyle w:val="ConsPlusCell"/>
              <w:jc w:val="center"/>
              <w:rPr>
                <w:sz w:val="16"/>
                <w:szCs w:val="16"/>
              </w:rPr>
            </w:pPr>
            <w:r>
              <w:rPr>
                <w:sz w:val="16"/>
                <w:szCs w:val="16"/>
              </w:rPr>
              <w:t>0</w:t>
            </w:r>
          </w:p>
        </w:tc>
        <w:tc>
          <w:tcPr>
            <w:tcW w:w="757" w:type="dxa"/>
            <w:tcBorders>
              <w:left w:val="single" w:sz="4" w:space="0" w:color="auto"/>
              <w:bottom w:val="single" w:sz="4" w:space="0" w:color="auto"/>
              <w:right w:val="single" w:sz="4" w:space="0" w:color="auto"/>
            </w:tcBorders>
            <w:vAlign w:val="center"/>
          </w:tcPr>
          <w:p w:rsidR="00FD03A7" w:rsidRPr="00452652" w:rsidRDefault="00FD03A7" w:rsidP="0084001A">
            <w:pPr>
              <w:pStyle w:val="ConsPlusCell"/>
              <w:jc w:val="center"/>
              <w:rPr>
                <w:sz w:val="16"/>
                <w:szCs w:val="16"/>
              </w:rPr>
            </w:pPr>
            <w:r>
              <w:rPr>
                <w:sz w:val="16"/>
                <w:szCs w:val="16"/>
              </w:rPr>
              <w:t>0</w:t>
            </w:r>
          </w:p>
        </w:tc>
      </w:tr>
      <w:tr w:rsidR="00FD03A7" w:rsidRPr="00452652" w:rsidTr="00FE3BAF">
        <w:trPr>
          <w:trHeight w:val="68"/>
          <w:tblCellSpacing w:w="5" w:type="nil"/>
          <w:jc w:val="center"/>
        </w:trPr>
        <w:tc>
          <w:tcPr>
            <w:tcW w:w="10874" w:type="dxa"/>
            <w:gridSpan w:val="14"/>
            <w:tcBorders>
              <w:top w:val="single" w:sz="4" w:space="0" w:color="auto"/>
              <w:left w:val="single" w:sz="4" w:space="0" w:color="auto"/>
              <w:bottom w:val="single" w:sz="4" w:space="0" w:color="auto"/>
              <w:right w:val="single" w:sz="4" w:space="0" w:color="auto"/>
            </w:tcBorders>
          </w:tcPr>
          <w:p w:rsidR="00FD03A7" w:rsidRPr="00452652" w:rsidRDefault="00FD03A7" w:rsidP="00FD03A7">
            <w:pPr>
              <w:pStyle w:val="ConsPlusCell"/>
              <w:jc w:val="center"/>
              <w:rPr>
                <w:sz w:val="16"/>
                <w:szCs w:val="16"/>
              </w:rPr>
            </w:pPr>
            <w:r w:rsidRPr="00452652">
              <w:rPr>
                <w:sz w:val="16"/>
                <w:szCs w:val="16"/>
              </w:rPr>
              <w:t>Подпрограмма 7 «Обеспечение реализации муниципальной программы «Развитие жилищно-коммунального хозяйства и повышение энергетической эффективности в Вол</w:t>
            </w:r>
            <w:r>
              <w:rPr>
                <w:sz w:val="16"/>
                <w:szCs w:val="16"/>
              </w:rPr>
              <w:t>чанском городском округе до 2024</w:t>
            </w:r>
            <w:r w:rsidRPr="00452652">
              <w:rPr>
                <w:sz w:val="16"/>
                <w:szCs w:val="16"/>
              </w:rPr>
              <w:t xml:space="preserve"> года»</w:t>
            </w:r>
          </w:p>
        </w:tc>
      </w:tr>
      <w:tr w:rsidR="00FE3BAF" w:rsidRPr="00452652" w:rsidTr="0084001A">
        <w:trPr>
          <w:trHeight w:val="68"/>
          <w:tblCellSpacing w:w="5" w:type="nil"/>
          <w:jc w:val="center"/>
        </w:trPr>
        <w:tc>
          <w:tcPr>
            <w:tcW w:w="625" w:type="dxa"/>
            <w:tcBorders>
              <w:top w:val="single" w:sz="4" w:space="0" w:color="auto"/>
              <w:left w:val="single" w:sz="4" w:space="0" w:color="auto"/>
              <w:bottom w:val="single" w:sz="4" w:space="0" w:color="auto"/>
              <w:right w:val="single" w:sz="4" w:space="0" w:color="auto"/>
            </w:tcBorders>
          </w:tcPr>
          <w:p w:rsidR="00FD03A7" w:rsidRDefault="00FD03A7" w:rsidP="00FD03A7">
            <w:pPr>
              <w:pStyle w:val="ConsPlusCell"/>
              <w:tabs>
                <w:tab w:val="left" w:pos="239"/>
              </w:tabs>
              <w:jc w:val="center"/>
            </w:pPr>
            <w:r>
              <w:t>7.1</w:t>
            </w:r>
          </w:p>
        </w:tc>
        <w:tc>
          <w:tcPr>
            <w:tcW w:w="597" w:type="dxa"/>
            <w:tcBorders>
              <w:top w:val="single" w:sz="4" w:space="0" w:color="auto"/>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Pr>
                <w:sz w:val="22"/>
                <w:szCs w:val="22"/>
              </w:rPr>
              <w:t>Всего по подпрограмме 6</w:t>
            </w:r>
          </w:p>
        </w:tc>
        <w:tc>
          <w:tcPr>
            <w:tcW w:w="821"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44768,03647</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5493,166</w:t>
            </w:r>
          </w:p>
        </w:tc>
        <w:tc>
          <w:tcPr>
            <w:tcW w:w="850"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6783,424</w:t>
            </w:r>
          </w:p>
        </w:tc>
        <w:tc>
          <w:tcPr>
            <w:tcW w:w="851"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5936,666</w:t>
            </w:r>
          </w:p>
        </w:tc>
        <w:tc>
          <w:tcPr>
            <w:tcW w:w="992"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7722,69</w:t>
            </w:r>
          </w:p>
        </w:tc>
        <w:tc>
          <w:tcPr>
            <w:tcW w:w="1134"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10032,09047</w:t>
            </w:r>
          </w:p>
        </w:tc>
        <w:tc>
          <w:tcPr>
            <w:tcW w:w="702"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8800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84001A" w:rsidP="0084001A">
            <w:pPr>
              <w:pStyle w:val="ConsPlusCell"/>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r>
      <w:tr w:rsidR="00FE3BAF" w:rsidRPr="00452652" w:rsidTr="0084001A">
        <w:trPr>
          <w:trHeight w:val="68"/>
          <w:tblCellSpacing w:w="5" w:type="nil"/>
          <w:jc w:val="center"/>
        </w:trPr>
        <w:tc>
          <w:tcPr>
            <w:tcW w:w="625" w:type="dxa"/>
            <w:tcBorders>
              <w:top w:val="single" w:sz="4" w:space="0" w:color="auto"/>
              <w:left w:val="single" w:sz="4" w:space="0" w:color="auto"/>
              <w:bottom w:val="single" w:sz="4" w:space="0" w:color="auto"/>
              <w:right w:val="single" w:sz="4" w:space="0" w:color="auto"/>
            </w:tcBorders>
          </w:tcPr>
          <w:p w:rsidR="00FD03A7" w:rsidRDefault="00FD03A7" w:rsidP="00FD03A7">
            <w:pPr>
              <w:pStyle w:val="ConsPlusCell"/>
              <w:tabs>
                <w:tab w:val="left" w:pos="239"/>
              </w:tabs>
              <w:jc w:val="center"/>
            </w:pPr>
            <w:r>
              <w:t>7.2</w:t>
            </w:r>
          </w:p>
        </w:tc>
        <w:tc>
          <w:tcPr>
            <w:tcW w:w="597" w:type="dxa"/>
            <w:tcBorders>
              <w:top w:val="single" w:sz="4" w:space="0" w:color="auto"/>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Федеральный бюджет</w:t>
            </w:r>
          </w:p>
        </w:tc>
        <w:tc>
          <w:tcPr>
            <w:tcW w:w="821"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0</w:t>
            </w:r>
          </w:p>
        </w:tc>
        <w:tc>
          <w:tcPr>
            <w:tcW w:w="702"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r>
      <w:tr w:rsidR="00FE3BAF" w:rsidRPr="00452652" w:rsidTr="0084001A">
        <w:trPr>
          <w:trHeight w:val="68"/>
          <w:tblCellSpacing w:w="5" w:type="nil"/>
          <w:jc w:val="center"/>
        </w:trPr>
        <w:tc>
          <w:tcPr>
            <w:tcW w:w="625" w:type="dxa"/>
            <w:tcBorders>
              <w:top w:val="single" w:sz="4" w:space="0" w:color="auto"/>
              <w:left w:val="single" w:sz="4" w:space="0" w:color="auto"/>
              <w:bottom w:val="single" w:sz="4" w:space="0" w:color="auto"/>
              <w:right w:val="single" w:sz="4" w:space="0" w:color="auto"/>
            </w:tcBorders>
          </w:tcPr>
          <w:p w:rsidR="00FD03A7" w:rsidRDefault="00FD03A7" w:rsidP="00FD03A7">
            <w:pPr>
              <w:pStyle w:val="ConsPlusCell"/>
              <w:tabs>
                <w:tab w:val="left" w:pos="239"/>
              </w:tabs>
              <w:jc w:val="center"/>
            </w:pPr>
            <w:r>
              <w:t>7.3</w:t>
            </w:r>
          </w:p>
        </w:tc>
        <w:tc>
          <w:tcPr>
            <w:tcW w:w="597" w:type="dxa"/>
            <w:tcBorders>
              <w:top w:val="single" w:sz="4" w:space="0" w:color="auto"/>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Областной бюджет</w:t>
            </w:r>
          </w:p>
        </w:tc>
        <w:tc>
          <w:tcPr>
            <w:tcW w:w="821"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0</w:t>
            </w:r>
          </w:p>
        </w:tc>
        <w:tc>
          <w:tcPr>
            <w:tcW w:w="702"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r>
      <w:tr w:rsidR="00FE3BAF" w:rsidRPr="00452652" w:rsidTr="0084001A">
        <w:trPr>
          <w:trHeight w:val="68"/>
          <w:tblCellSpacing w:w="5" w:type="nil"/>
          <w:jc w:val="center"/>
        </w:trPr>
        <w:tc>
          <w:tcPr>
            <w:tcW w:w="625" w:type="dxa"/>
            <w:tcBorders>
              <w:top w:val="single" w:sz="4" w:space="0" w:color="auto"/>
              <w:left w:val="single" w:sz="4" w:space="0" w:color="auto"/>
              <w:bottom w:val="single" w:sz="4" w:space="0" w:color="auto"/>
              <w:right w:val="single" w:sz="4" w:space="0" w:color="auto"/>
            </w:tcBorders>
          </w:tcPr>
          <w:p w:rsidR="00FD03A7" w:rsidRDefault="00FD03A7" w:rsidP="00FD03A7">
            <w:pPr>
              <w:pStyle w:val="ConsPlusCell"/>
              <w:tabs>
                <w:tab w:val="left" w:pos="239"/>
              </w:tabs>
              <w:jc w:val="center"/>
            </w:pPr>
            <w:r>
              <w:t>7.4</w:t>
            </w:r>
          </w:p>
        </w:tc>
        <w:tc>
          <w:tcPr>
            <w:tcW w:w="597" w:type="dxa"/>
            <w:tcBorders>
              <w:top w:val="single" w:sz="4" w:space="0" w:color="auto"/>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Местный бюджет</w:t>
            </w:r>
          </w:p>
        </w:tc>
        <w:tc>
          <w:tcPr>
            <w:tcW w:w="821"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44768,03647</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5493,166</w:t>
            </w:r>
          </w:p>
        </w:tc>
        <w:tc>
          <w:tcPr>
            <w:tcW w:w="850"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6783,424</w:t>
            </w:r>
          </w:p>
        </w:tc>
        <w:tc>
          <w:tcPr>
            <w:tcW w:w="851"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5936,666</w:t>
            </w:r>
          </w:p>
        </w:tc>
        <w:tc>
          <w:tcPr>
            <w:tcW w:w="992"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7722,69</w:t>
            </w:r>
          </w:p>
        </w:tc>
        <w:tc>
          <w:tcPr>
            <w:tcW w:w="1134"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10032,09047</w:t>
            </w:r>
          </w:p>
        </w:tc>
        <w:tc>
          <w:tcPr>
            <w:tcW w:w="702"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pStyle w:val="ConsPlusCell"/>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c>
          <w:tcPr>
            <w:tcW w:w="757"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84001A">
            <w:pPr>
              <w:pStyle w:val="ConsPlusCell"/>
              <w:jc w:val="center"/>
              <w:rPr>
                <w:sz w:val="16"/>
                <w:szCs w:val="16"/>
              </w:rPr>
            </w:pPr>
            <w:r w:rsidRPr="0084001A">
              <w:rPr>
                <w:sz w:val="16"/>
                <w:szCs w:val="16"/>
              </w:rPr>
              <w:t>0</w:t>
            </w:r>
          </w:p>
        </w:tc>
      </w:tr>
      <w:tr w:rsidR="00FE3BAF" w:rsidRPr="00452652" w:rsidTr="0084001A">
        <w:trPr>
          <w:trHeight w:val="68"/>
          <w:tblCellSpacing w:w="5" w:type="nil"/>
          <w:jc w:val="center"/>
        </w:trPr>
        <w:tc>
          <w:tcPr>
            <w:tcW w:w="625" w:type="dxa"/>
            <w:tcBorders>
              <w:top w:val="single" w:sz="4" w:space="0" w:color="auto"/>
              <w:left w:val="single" w:sz="4" w:space="0" w:color="auto"/>
              <w:bottom w:val="single" w:sz="4" w:space="0" w:color="auto"/>
              <w:right w:val="single" w:sz="4" w:space="0" w:color="auto"/>
            </w:tcBorders>
          </w:tcPr>
          <w:p w:rsidR="00FD03A7" w:rsidRPr="00A910CA" w:rsidRDefault="00FD03A7" w:rsidP="00FD03A7">
            <w:pPr>
              <w:pStyle w:val="ConsPlusCell"/>
              <w:tabs>
                <w:tab w:val="left" w:pos="239"/>
              </w:tabs>
              <w:jc w:val="center"/>
            </w:pPr>
            <w:r>
              <w:t>7.5</w:t>
            </w:r>
          </w:p>
        </w:tc>
        <w:tc>
          <w:tcPr>
            <w:tcW w:w="597" w:type="dxa"/>
            <w:tcBorders>
              <w:top w:val="single" w:sz="4" w:space="0" w:color="auto"/>
              <w:left w:val="single" w:sz="4" w:space="0" w:color="auto"/>
              <w:bottom w:val="single" w:sz="4" w:space="0" w:color="auto"/>
              <w:right w:val="single" w:sz="4" w:space="0" w:color="auto"/>
            </w:tcBorders>
          </w:tcPr>
          <w:p w:rsidR="00FD03A7" w:rsidRPr="00D36512" w:rsidRDefault="00FD03A7" w:rsidP="00FD03A7">
            <w:pPr>
              <w:pStyle w:val="ConsPlusCell"/>
              <w:rPr>
                <w:sz w:val="22"/>
                <w:szCs w:val="22"/>
              </w:rPr>
            </w:pPr>
            <w:r w:rsidRPr="00D36512">
              <w:rPr>
                <w:sz w:val="22"/>
                <w:szCs w:val="22"/>
              </w:rPr>
              <w:t>Внебюджетные источники</w:t>
            </w:r>
          </w:p>
        </w:tc>
        <w:tc>
          <w:tcPr>
            <w:tcW w:w="821"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jc w:val="center"/>
              <w:rPr>
                <w:sz w:val="16"/>
                <w:szCs w:val="16"/>
              </w:rPr>
            </w:pPr>
            <w:r w:rsidRPr="0084001A">
              <w:rPr>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jc w:val="center"/>
              <w:rPr>
                <w:sz w:val="16"/>
                <w:szCs w:val="16"/>
              </w:rPr>
            </w:pPr>
            <w:r w:rsidRPr="0084001A">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jc w:val="center"/>
              <w:rPr>
                <w:sz w:val="16"/>
                <w:szCs w:val="16"/>
              </w:rPr>
            </w:pPr>
            <w:r w:rsidRPr="0084001A">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jc w:val="center"/>
              <w:rPr>
                <w:sz w:val="16"/>
                <w:szCs w:val="16"/>
              </w:rPr>
            </w:pPr>
            <w:r w:rsidRPr="0084001A">
              <w:rPr>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jc w:val="center"/>
              <w:rPr>
                <w:sz w:val="16"/>
                <w:szCs w:val="16"/>
              </w:rPr>
            </w:pPr>
            <w:r w:rsidRPr="0084001A">
              <w:rPr>
                <w:sz w:val="16"/>
                <w:szCs w:val="16"/>
              </w:rPr>
              <w:t>0</w:t>
            </w:r>
          </w:p>
        </w:tc>
        <w:tc>
          <w:tcPr>
            <w:tcW w:w="702"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FD03A7">
            <w:pPr>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c>
          <w:tcPr>
            <w:tcW w:w="757" w:type="dxa"/>
            <w:tcBorders>
              <w:top w:val="single" w:sz="4" w:space="0" w:color="auto"/>
              <w:left w:val="single" w:sz="4" w:space="0" w:color="auto"/>
              <w:bottom w:val="single" w:sz="4" w:space="0" w:color="auto"/>
              <w:right w:val="single" w:sz="4" w:space="0" w:color="auto"/>
            </w:tcBorders>
            <w:vAlign w:val="center"/>
          </w:tcPr>
          <w:p w:rsidR="00FD03A7" w:rsidRPr="0084001A" w:rsidRDefault="00FD03A7" w:rsidP="0084001A">
            <w:pPr>
              <w:jc w:val="center"/>
              <w:rPr>
                <w:sz w:val="16"/>
                <w:szCs w:val="16"/>
              </w:rPr>
            </w:pPr>
            <w:r w:rsidRPr="0084001A">
              <w:rPr>
                <w:sz w:val="16"/>
                <w:szCs w:val="16"/>
              </w:rPr>
              <w:t>0</w:t>
            </w:r>
          </w:p>
        </w:tc>
      </w:tr>
    </w:tbl>
    <w:p w:rsidR="0093608B" w:rsidRPr="00A859C8" w:rsidRDefault="0093608B" w:rsidP="008204D5">
      <w:pPr>
        <w:widowControl w:val="0"/>
        <w:autoSpaceDE w:val="0"/>
        <w:autoSpaceDN w:val="0"/>
        <w:adjustRightInd w:val="0"/>
        <w:jc w:val="center"/>
      </w:pPr>
    </w:p>
    <w:p w:rsidR="0093608B" w:rsidRPr="00412135" w:rsidRDefault="0093608B" w:rsidP="008204D5">
      <w:pPr>
        <w:widowControl w:val="0"/>
        <w:autoSpaceDE w:val="0"/>
        <w:autoSpaceDN w:val="0"/>
        <w:adjustRightInd w:val="0"/>
        <w:jc w:val="center"/>
        <w:rPr>
          <w:sz w:val="28"/>
          <w:szCs w:val="28"/>
        </w:rPr>
      </w:pPr>
      <w:r>
        <w:rPr>
          <w:sz w:val="28"/>
          <w:szCs w:val="28"/>
        </w:rPr>
        <w:t>Раздел 5. ОПИСАНИЕ СИСТЕМЫ УПРАВЛЕНИЯ РЕЛИЗАЦИЕЙ МУНИЦИПАЛЬНОЙ ПРОГРАММЫ</w:t>
      </w:r>
      <w:r w:rsidRPr="00DF1599">
        <w:rPr>
          <w:sz w:val="28"/>
          <w:szCs w:val="28"/>
        </w:rPr>
        <w:t xml:space="preserve"> </w:t>
      </w:r>
      <w:r w:rsidRPr="00412135">
        <w:rPr>
          <w:sz w:val="28"/>
          <w:szCs w:val="28"/>
        </w:rPr>
        <w:t>ВОЛЧАНСКОГО</w:t>
      </w:r>
    </w:p>
    <w:p w:rsidR="0093608B" w:rsidRDefault="0093608B" w:rsidP="008204D5">
      <w:pPr>
        <w:widowControl w:val="0"/>
        <w:autoSpaceDE w:val="0"/>
        <w:autoSpaceDN w:val="0"/>
        <w:adjustRightInd w:val="0"/>
        <w:jc w:val="center"/>
        <w:rPr>
          <w:sz w:val="28"/>
          <w:szCs w:val="28"/>
        </w:rPr>
      </w:pPr>
      <w:r w:rsidRPr="00412135">
        <w:rPr>
          <w:sz w:val="28"/>
          <w:szCs w:val="28"/>
        </w:rPr>
        <w:t>ГОРОДСКОГО ОКРУГА</w:t>
      </w:r>
      <w:r>
        <w:rPr>
          <w:sz w:val="28"/>
          <w:szCs w:val="28"/>
        </w:rPr>
        <w:t xml:space="preserve"> </w:t>
      </w:r>
      <w:r w:rsidRPr="00412135">
        <w:rPr>
          <w:sz w:val="28"/>
          <w:szCs w:val="28"/>
        </w:rPr>
        <w:t>«</w:t>
      </w:r>
      <w:r w:rsidRPr="00BD0B78">
        <w:rPr>
          <w:sz w:val="28"/>
          <w:szCs w:val="28"/>
        </w:rPr>
        <w:t>РАЗВИТИЕ ЖИЛИЩНО-КОММУНАЛЬНОГО ХОЗЯЙСТВА И ПОВЫШЕНИЕ</w:t>
      </w:r>
      <w:r>
        <w:rPr>
          <w:sz w:val="28"/>
          <w:szCs w:val="28"/>
        </w:rPr>
        <w:t xml:space="preserve"> </w:t>
      </w:r>
      <w:r w:rsidRPr="00BD0B78">
        <w:rPr>
          <w:sz w:val="28"/>
          <w:szCs w:val="28"/>
        </w:rPr>
        <w:t>ЭНЕРГЕТИЧЕСКОЙ ЭФФЕКТИВНОСТИ В ВОЛЧАНСКОМ ГОРОДСКОМ ОКРУГЕ</w:t>
      </w:r>
      <w:r>
        <w:rPr>
          <w:sz w:val="28"/>
          <w:szCs w:val="28"/>
        </w:rPr>
        <w:t xml:space="preserve"> ДО 202</w:t>
      </w:r>
      <w:r w:rsidR="00434960">
        <w:rPr>
          <w:sz w:val="28"/>
          <w:szCs w:val="28"/>
        </w:rPr>
        <w:t>4</w:t>
      </w:r>
      <w:r>
        <w:rPr>
          <w:sz w:val="28"/>
          <w:szCs w:val="28"/>
        </w:rPr>
        <w:t xml:space="preserve"> ГОДА»</w:t>
      </w:r>
    </w:p>
    <w:p w:rsidR="0093608B" w:rsidRDefault="0093608B" w:rsidP="008204D5">
      <w:pPr>
        <w:ind w:firstLine="709"/>
        <w:jc w:val="center"/>
        <w:rPr>
          <w:sz w:val="28"/>
          <w:szCs w:val="28"/>
        </w:rPr>
      </w:pPr>
    </w:p>
    <w:p w:rsidR="0093608B" w:rsidRDefault="0093608B" w:rsidP="00860129">
      <w:pPr>
        <w:widowControl w:val="0"/>
        <w:autoSpaceDE w:val="0"/>
        <w:autoSpaceDN w:val="0"/>
        <w:adjustRightInd w:val="0"/>
        <w:ind w:firstLine="709"/>
        <w:jc w:val="both"/>
        <w:rPr>
          <w:sz w:val="28"/>
          <w:szCs w:val="28"/>
        </w:rPr>
      </w:pPr>
      <w:r>
        <w:rPr>
          <w:sz w:val="28"/>
          <w:szCs w:val="28"/>
        </w:rPr>
        <w:t>Описание системы управления реализацией муниципальной программы Волчанского городского округа «</w:t>
      </w:r>
      <w:r w:rsidRPr="00412135">
        <w:rPr>
          <w:sz w:val="28"/>
          <w:szCs w:val="28"/>
        </w:rPr>
        <w:t>О</w:t>
      </w:r>
      <w:r>
        <w:rPr>
          <w:sz w:val="28"/>
          <w:szCs w:val="28"/>
        </w:rPr>
        <w:t>беспечение рационального и безопасного природопользования на территории Волчанского городского округа на 2014-202</w:t>
      </w:r>
      <w:r w:rsidR="00434960">
        <w:rPr>
          <w:sz w:val="28"/>
          <w:szCs w:val="28"/>
        </w:rPr>
        <w:t>4</w:t>
      </w:r>
      <w:r>
        <w:rPr>
          <w:sz w:val="28"/>
          <w:szCs w:val="28"/>
        </w:rPr>
        <w:t xml:space="preserve"> годы» </w:t>
      </w:r>
      <w:proofErr w:type="gramStart"/>
      <w:r>
        <w:rPr>
          <w:sz w:val="28"/>
          <w:szCs w:val="28"/>
        </w:rPr>
        <w:t>оформлен</w:t>
      </w:r>
      <w:proofErr w:type="gramEnd"/>
      <w:r>
        <w:rPr>
          <w:sz w:val="28"/>
          <w:szCs w:val="28"/>
        </w:rPr>
        <w:t xml:space="preserve"> в виде приложения № 3 к настоящей муниципальной программе.</w:t>
      </w:r>
    </w:p>
    <w:p w:rsidR="0093608B" w:rsidRDefault="0093608B" w:rsidP="00860129">
      <w:pPr>
        <w:widowControl w:val="0"/>
        <w:tabs>
          <w:tab w:val="left" w:pos="3270"/>
          <w:tab w:val="center" w:pos="4818"/>
        </w:tabs>
        <w:autoSpaceDE w:val="0"/>
        <w:autoSpaceDN w:val="0"/>
        <w:adjustRightInd w:val="0"/>
        <w:outlineLvl w:val="1"/>
        <w:rPr>
          <w:b/>
          <w:bCs/>
          <w:sz w:val="28"/>
          <w:szCs w:val="28"/>
        </w:rPr>
      </w:pPr>
      <w:bookmarkStart w:id="0" w:name="Par404"/>
      <w:bookmarkEnd w:id="0"/>
      <w:r>
        <w:rPr>
          <w:b/>
          <w:bCs/>
          <w:sz w:val="28"/>
          <w:szCs w:val="28"/>
        </w:rPr>
        <w:tab/>
      </w:r>
    </w:p>
    <w:p w:rsidR="00FD03A7" w:rsidRDefault="00FD03A7" w:rsidP="00860129">
      <w:pPr>
        <w:widowControl w:val="0"/>
        <w:tabs>
          <w:tab w:val="left" w:pos="3270"/>
          <w:tab w:val="center" w:pos="4818"/>
        </w:tabs>
        <w:autoSpaceDE w:val="0"/>
        <w:autoSpaceDN w:val="0"/>
        <w:adjustRightInd w:val="0"/>
        <w:outlineLvl w:val="1"/>
        <w:rPr>
          <w:b/>
          <w:bCs/>
          <w:sz w:val="28"/>
          <w:szCs w:val="28"/>
        </w:rPr>
      </w:pPr>
    </w:p>
    <w:p w:rsidR="00FD03A7" w:rsidRDefault="00FD03A7" w:rsidP="00860129">
      <w:pPr>
        <w:widowControl w:val="0"/>
        <w:tabs>
          <w:tab w:val="left" w:pos="3270"/>
          <w:tab w:val="center" w:pos="4818"/>
        </w:tabs>
        <w:autoSpaceDE w:val="0"/>
        <w:autoSpaceDN w:val="0"/>
        <w:adjustRightInd w:val="0"/>
        <w:outlineLvl w:val="1"/>
        <w:rPr>
          <w:b/>
          <w:bCs/>
          <w:sz w:val="28"/>
          <w:szCs w:val="28"/>
        </w:rPr>
      </w:pPr>
    </w:p>
    <w:p w:rsidR="00FD03A7" w:rsidRDefault="00FD03A7" w:rsidP="00860129">
      <w:pPr>
        <w:widowControl w:val="0"/>
        <w:tabs>
          <w:tab w:val="left" w:pos="3270"/>
          <w:tab w:val="center" w:pos="4818"/>
        </w:tabs>
        <w:autoSpaceDE w:val="0"/>
        <w:autoSpaceDN w:val="0"/>
        <w:adjustRightInd w:val="0"/>
        <w:outlineLvl w:val="1"/>
        <w:rPr>
          <w:b/>
          <w:bCs/>
          <w:sz w:val="28"/>
          <w:szCs w:val="28"/>
        </w:rPr>
      </w:pPr>
    </w:p>
    <w:p w:rsidR="0093608B" w:rsidRPr="00535AA6" w:rsidRDefault="0093608B" w:rsidP="00860129">
      <w:pPr>
        <w:widowControl w:val="0"/>
        <w:tabs>
          <w:tab w:val="left" w:pos="3270"/>
          <w:tab w:val="center" w:pos="4818"/>
        </w:tabs>
        <w:autoSpaceDE w:val="0"/>
        <w:autoSpaceDN w:val="0"/>
        <w:adjustRightInd w:val="0"/>
        <w:outlineLvl w:val="1"/>
        <w:rPr>
          <w:b/>
          <w:bCs/>
          <w:sz w:val="28"/>
          <w:szCs w:val="28"/>
        </w:rPr>
      </w:pPr>
      <w:r>
        <w:rPr>
          <w:b/>
          <w:bCs/>
          <w:sz w:val="28"/>
          <w:szCs w:val="28"/>
        </w:rPr>
        <w:lastRenderedPageBreak/>
        <w:tab/>
      </w:r>
      <w:r w:rsidRPr="00535AA6">
        <w:rPr>
          <w:b/>
          <w:bCs/>
          <w:sz w:val="28"/>
          <w:szCs w:val="28"/>
        </w:rPr>
        <w:t>ПОДПРОГРАММА 1</w:t>
      </w:r>
    </w:p>
    <w:p w:rsidR="0093608B" w:rsidRDefault="0093608B" w:rsidP="008204D5">
      <w:pPr>
        <w:widowControl w:val="0"/>
        <w:autoSpaceDE w:val="0"/>
        <w:autoSpaceDN w:val="0"/>
        <w:adjustRightInd w:val="0"/>
        <w:jc w:val="center"/>
        <w:rPr>
          <w:b/>
          <w:bCs/>
          <w:sz w:val="28"/>
          <w:szCs w:val="28"/>
        </w:rPr>
      </w:pPr>
      <w:r w:rsidRPr="00535AA6">
        <w:rPr>
          <w:b/>
          <w:bCs/>
          <w:sz w:val="28"/>
          <w:szCs w:val="28"/>
        </w:rPr>
        <w:t>«РАЗВИТИЕ И МОДЕРНИЗАЦИЯ СИСТЕМ КОММУНАЛЬНОЙ ИНФРАСТРУКТУРЫ ТЕПЛОСНАБЖЕНИЯ, ВОДОСНАБЖЕНИЯ И ВОДООТВЕДЕНИЯ, А ТАКЖЕ</w:t>
      </w:r>
      <w:r>
        <w:rPr>
          <w:b/>
          <w:bCs/>
          <w:sz w:val="28"/>
          <w:szCs w:val="28"/>
        </w:rPr>
        <w:t xml:space="preserve"> </w:t>
      </w:r>
      <w:r w:rsidRPr="00535AA6">
        <w:rPr>
          <w:b/>
          <w:bCs/>
          <w:sz w:val="28"/>
          <w:szCs w:val="28"/>
        </w:rPr>
        <w:t>ОБЪЕКТОВ, ИСПОЛЬЗУЕМЫХ ДЛЯ УТИЛИЗАЦИИ, ОБЕЗВРЕЖИВАНИЯ И ЗАХОРОНЕНИЯ ТВЕРДЫХ БЫТОВЫХ ОТХОДОВ</w:t>
      </w:r>
      <w:r>
        <w:rPr>
          <w:b/>
          <w:bCs/>
          <w:sz w:val="28"/>
          <w:szCs w:val="28"/>
        </w:rPr>
        <w:t xml:space="preserve"> ВОЛЧАНСКОГО ГОРОДСКОГО ОКРУГА</w:t>
      </w:r>
      <w:r w:rsidRPr="00535AA6">
        <w:rPr>
          <w:b/>
          <w:bCs/>
          <w:sz w:val="28"/>
          <w:szCs w:val="28"/>
        </w:rPr>
        <w:t>» МУНИЦИПАЛЬНОЙ ПРОГРАММЫ ВОЛЧАНСКОГО ГОРОДСКОГО ОКРУГА  «РАЗВИТИЕ ЖИЛИЩНО-КОММУНАЛЬНОГО ХОЗЯЙСТВА</w:t>
      </w:r>
      <w:r>
        <w:rPr>
          <w:b/>
          <w:bCs/>
          <w:sz w:val="28"/>
          <w:szCs w:val="28"/>
        </w:rPr>
        <w:t xml:space="preserve"> </w:t>
      </w:r>
      <w:r w:rsidRPr="00535AA6">
        <w:rPr>
          <w:b/>
          <w:bCs/>
          <w:sz w:val="28"/>
          <w:szCs w:val="28"/>
        </w:rPr>
        <w:t>И ПОВЫШЕНИЕ ЭНЕРГЕТИЧЕСКОЙ ЭФФЕКТИВНОСТИ</w:t>
      </w:r>
      <w:r>
        <w:rPr>
          <w:b/>
          <w:bCs/>
          <w:sz w:val="28"/>
          <w:szCs w:val="28"/>
        </w:rPr>
        <w:t xml:space="preserve"> </w:t>
      </w:r>
      <w:r w:rsidRPr="00535AA6">
        <w:rPr>
          <w:b/>
          <w:bCs/>
          <w:sz w:val="28"/>
          <w:szCs w:val="28"/>
        </w:rPr>
        <w:t>В ВОЛЧАНСКОМ ГОРОДСКОМ ОКРУГЕ ДО 202</w:t>
      </w:r>
      <w:r w:rsidR="00434960">
        <w:rPr>
          <w:b/>
          <w:bCs/>
          <w:sz w:val="28"/>
          <w:szCs w:val="28"/>
        </w:rPr>
        <w:t>4</w:t>
      </w:r>
      <w:r w:rsidRPr="00535AA6">
        <w:rPr>
          <w:b/>
          <w:bCs/>
          <w:sz w:val="28"/>
          <w:szCs w:val="28"/>
        </w:rPr>
        <w:t xml:space="preserve"> ГОДА»</w:t>
      </w:r>
    </w:p>
    <w:p w:rsidR="0093608B" w:rsidRPr="00535AA6" w:rsidRDefault="0093608B" w:rsidP="008204D5">
      <w:pPr>
        <w:widowControl w:val="0"/>
        <w:autoSpaceDE w:val="0"/>
        <w:autoSpaceDN w:val="0"/>
        <w:adjustRightInd w:val="0"/>
        <w:jc w:val="center"/>
        <w:rPr>
          <w:b/>
          <w:bCs/>
          <w:sz w:val="28"/>
          <w:szCs w:val="28"/>
        </w:rPr>
      </w:pPr>
    </w:p>
    <w:p w:rsidR="0093608B" w:rsidRPr="00C04F1B" w:rsidRDefault="0093608B" w:rsidP="008204D5">
      <w:pPr>
        <w:widowControl w:val="0"/>
        <w:autoSpaceDE w:val="0"/>
        <w:autoSpaceDN w:val="0"/>
        <w:adjustRightInd w:val="0"/>
        <w:jc w:val="center"/>
        <w:outlineLvl w:val="2"/>
        <w:rPr>
          <w:sz w:val="28"/>
          <w:szCs w:val="28"/>
        </w:rPr>
      </w:pPr>
      <w:r w:rsidRPr="00C04F1B">
        <w:rPr>
          <w:sz w:val="28"/>
          <w:szCs w:val="28"/>
        </w:rPr>
        <w:t>Раздел 1. ХАРАКТЕРИСТИКА ПРОБЛЕМ, НА РЕШЕНИЕ</w:t>
      </w:r>
    </w:p>
    <w:p w:rsidR="0093608B" w:rsidRPr="00C04F1B" w:rsidRDefault="0093608B" w:rsidP="008204D5">
      <w:pPr>
        <w:widowControl w:val="0"/>
        <w:autoSpaceDE w:val="0"/>
        <w:autoSpaceDN w:val="0"/>
        <w:adjustRightInd w:val="0"/>
        <w:jc w:val="center"/>
        <w:rPr>
          <w:sz w:val="28"/>
          <w:szCs w:val="28"/>
        </w:rPr>
      </w:pPr>
      <w:r w:rsidRPr="00C04F1B">
        <w:rPr>
          <w:sz w:val="28"/>
          <w:szCs w:val="28"/>
        </w:rPr>
        <w:t>КОТ</w:t>
      </w:r>
      <w:r>
        <w:rPr>
          <w:sz w:val="28"/>
          <w:szCs w:val="28"/>
        </w:rPr>
        <w:t>ОРЫХ</w:t>
      </w:r>
      <w:r w:rsidRPr="00C04F1B">
        <w:rPr>
          <w:sz w:val="28"/>
          <w:szCs w:val="28"/>
        </w:rPr>
        <w:t xml:space="preserve"> НАПРАВЛЕНА ПОДПРОГРАММА 1 «РАЗВИТИЕ И МОДЕРНИЗАЦИЯ</w:t>
      </w:r>
      <w:r>
        <w:rPr>
          <w:sz w:val="28"/>
          <w:szCs w:val="28"/>
        </w:rPr>
        <w:t xml:space="preserve"> </w:t>
      </w:r>
      <w:r w:rsidRPr="00C04F1B">
        <w:rPr>
          <w:sz w:val="28"/>
          <w:szCs w:val="28"/>
        </w:rPr>
        <w:t>СИСТЕМ КОММУНАЛЬНОЙ ИНФРАСТРУКТУРЫ ТЕПЛОСНАБЖЕНИЯ,</w:t>
      </w:r>
      <w:r>
        <w:rPr>
          <w:sz w:val="28"/>
          <w:szCs w:val="28"/>
        </w:rPr>
        <w:t xml:space="preserve"> </w:t>
      </w:r>
      <w:r w:rsidRPr="00C04F1B">
        <w:rPr>
          <w:sz w:val="28"/>
          <w:szCs w:val="28"/>
        </w:rPr>
        <w:t>ВОДОСНАБЖЕНИЯ И ВОДООТВЕДЕНИЯ, А ТАКЖЕ ОБЪЕКТОВ,</w:t>
      </w:r>
      <w:r>
        <w:rPr>
          <w:sz w:val="28"/>
          <w:szCs w:val="28"/>
        </w:rPr>
        <w:t xml:space="preserve"> </w:t>
      </w:r>
      <w:r w:rsidRPr="00C04F1B">
        <w:rPr>
          <w:sz w:val="28"/>
          <w:szCs w:val="28"/>
        </w:rPr>
        <w:t>ИСПОЛЬЗУЕМЫХ ДЛЯ УТИЛИЗАЦИИ, ОБЕЗВРЕЖИВАНИЯ И ЗАХОРОНЕНИЯ</w:t>
      </w:r>
      <w:r>
        <w:rPr>
          <w:sz w:val="28"/>
          <w:szCs w:val="28"/>
        </w:rPr>
        <w:t xml:space="preserve"> </w:t>
      </w:r>
      <w:r w:rsidRPr="00C04F1B">
        <w:rPr>
          <w:sz w:val="28"/>
          <w:szCs w:val="28"/>
        </w:rPr>
        <w:t>ТВЕРДЫХ БЫТОВЫХ ОТХОДОВ</w:t>
      </w:r>
      <w:r>
        <w:rPr>
          <w:sz w:val="28"/>
          <w:szCs w:val="28"/>
        </w:rPr>
        <w:t xml:space="preserve"> ВОЛЧАНСКОГО ГОРОДСКОГО ОКРУГА</w:t>
      </w:r>
      <w:r w:rsidRPr="00C04F1B">
        <w:rPr>
          <w:sz w:val="28"/>
          <w:szCs w:val="28"/>
        </w:rPr>
        <w:t>»</w:t>
      </w:r>
      <w:r>
        <w:rPr>
          <w:sz w:val="28"/>
          <w:szCs w:val="28"/>
        </w:rPr>
        <w:t xml:space="preserve"> </w:t>
      </w:r>
      <w:r w:rsidRPr="00C04F1B">
        <w:rPr>
          <w:sz w:val="28"/>
          <w:szCs w:val="28"/>
        </w:rPr>
        <w:t>МУНИЦИПАЛЬНОЙ ПРОГРАММЫ ВОЛЧАНСКОГО ГОРОДСКОГО ОКРУГА</w:t>
      </w:r>
      <w:r>
        <w:rPr>
          <w:sz w:val="28"/>
          <w:szCs w:val="28"/>
        </w:rPr>
        <w:t xml:space="preserve"> </w:t>
      </w:r>
      <w:r w:rsidRPr="00C04F1B">
        <w:rPr>
          <w:sz w:val="28"/>
          <w:szCs w:val="28"/>
        </w:rPr>
        <w:t>«РАЗВИТИЕ ЖИЛИЩНО-КОММУНАЛЬНОГО ХОЗЯЙСТВА И ПОВЫШЕНИЕ</w:t>
      </w:r>
      <w:r>
        <w:rPr>
          <w:sz w:val="28"/>
          <w:szCs w:val="28"/>
        </w:rPr>
        <w:t xml:space="preserve"> </w:t>
      </w:r>
      <w:r w:rsidRPr="00C04F1B">
        <w:rPr>
          <w:sz w:val="28"/>
          <w:szCs w:val="28"/>
        </w:rPr>
        <w:t>ЭНЕРГЕТИЧЕСКОЙ ЭФФЕКТИВНОСТИ В ВОЛЧАНСКОМ ГОРОДСКОМ ОКРУГЕ</w:t>
      </w:r>
    </w:p>
    <w:p w:rsidR="0093608B" w:rsidRPr="00C04F1B" w:rsidRDefault="0093608B" w:rsidP="008204D5">
      <w:pPr>
        <w:widowControl w:val="0"/>
        <w:autoSpaceDE w:val="0"/>
        <w:autoSpaceDN w:val="0"/>
        <w:adjustRightInd w:val="0"/>
        <w:jc w:val="center"/>
        <w:rPr>
          <w:sz w:val="28"/>
          <w:szCs w:val="28"/>
        </w:rPr>
      </w:pPr>
      <w:r w:rsidRPr="00C04F1B">
        <w:rPr>
          <w:sz w:val="28"/>
          <w:szCs w:val="28"/>
        </w:rPr>
        <w:t>ДО 202</w:t>
      </w:r>
      <w:r w:rsidR="00434960">
        <w:rPr>
          <w:sz w:val="28"/>
          <w:szCs w:val="28"/>
        </w:rPr>
        <w:t>4</w:t>
      </w:r>
      <w:r w:rsidRPr="00C04F1B">
        <w:rPr>
          <w:sz w:val="28"/>
          <w:szCs w:val="28"/>
        </w:rPr>
        <w:t xml:space="preserve"> ГОДА»</w:t>
      </w:r>
    </w:p>
    <w:p w:rsidR="0093608B" w:rsidRDefault="0093608B" w:rsidP="008204D5">
      <w:pPr>
        <w:widowControl w:val="0"/>
        <w:autoSpaceDE w:val="0"/>
        <w:autoSpaceDN w:val="0"/>
        <w:adjustRightInd w:val="0"/>
        <w:ind w:firstLine="540"/>
        <w:jc w:val="both"/>
      </w:pPr>
    </w:p>
    <w:p w:rsidR="0093608B" w:rsidRPr="00730066" w:rsidRDefault="0093608B" w:rsidP="00860129">
      <w:pPr>
        <w:widowControl w:val="0"/>
        <w:autoSpaceDE w:val="0"/>
        <w:autoSpaceDN w:val="0"/>
        <w:adjustRightInd w:val="0"/>
        <w:ind w:firstLine="709"/>
        <w:jc w:val="both"/>
        <w:rPr>
          <w:sz w:val="28"/>
          <w:szCs w:val="28"/>
        </w:rPr>
      </w:pPr>
      <w:r w:rsidRPr="00730066">
        <w:rPr>
          <w:sz w:val="28"/>
          <w:szCs w:val="28"/>
        </w:rPr>
        <w:t xml:space="preserve">Согласно данным мониторинга, коммунальная инфраструктура теплоснабжения, водоснабжения и водоотведения </w:t>
      </w:r>
      <w:r>
        <w:rPr>
          <w:sz w:val="28"/>
          <w:szCs w:val="28"/>
        </w:rPr>
        <w:t xml:space="preserve">Волчанского городского округа </w:t>
      </w:r>
      <w:r w:rsidRPr="00730066">
        <w:rPr>
          <w:sz w:val="28"/>
          <w:szCs w:val="28"/>
        </w:rPr>
        <w:t>характеризуется высоким, более 60 процентов, износом основных фондов и значительными издержками на производство услуг.</w:t>
      </w:r>
    </w:p>
    <w:p w:rsidR="0093608B" w:rsidRPr="00730066" w:rsidRDefault="0093608B" w:rsidP="00860129">
      <w:pPr>
        <w:widowControl w:val="0"/>
        <w:autoSpaceDE w:val="0"/>
        <w:autoSpaceDN w:val="0"/>
        <w:adjustRightInd w:val="0"/>
        <w:ind w:firstLine="709"/>
        <w:jc w:val="both"/>
        <w:rPr>
          <w:sz w:val="28"/>
          <w:szCs w:val="28"/>
        </w:rPr>
      </w:pPr>
      <w:r w:rsidRPr="00730066">
        <w:rPr>
          <w:sz w:val="28"/>
          <w:szCs w:val="28"/>
        </w:rPr>
        <w:t>Так, срок эксплуатации свыше 20 лет имеют 60 процентов тепловых сетей, 6</w:t>
      </w:r>
      <w:r w:rsidR="00434960">
        <w:rPr>
          <w:sz w:val="28"/>
          <w:szCs w:val="28"/>
        </w:rPr>
        <w:t>0</w:t>
      </w:r>
      <w:r w:rsidRPr="00730066">
        <w:rPr>
          <w:sz w:val="28"/>
          <w:szCs w:val="28"/>
        </w:rPr>
        <w:t xml:space="preserve"> процентов сетей водоснабжения, </w:t>
      </w:r>
      <w:r>
        <w:rPr>
          <w:sz w:val="28"/>
          <w:szCs w:val="28"/>
        </w:rPr>
        <w:t>75</w:t>
      </w:r>
      <w:r w:rsidRPr="00730066">
        <w:rPr>
          <w:sz w:val="28"/>
          <w:szCs w:val="28"/>
        </w:rPr>
        <w:t xml:space="preserve"> процентов сетей водоотведения.</w:t>
      </w:r>
    </w:p>
    <w:p w:rsidR="0093608B" w:rsidRDefault="0093608B" w:rsidP="00860129">
      <w:pPr>
        <w:widowControl w:val="0"/>
        <w:autoSpaceDE w:val="0"/>
        <w:autoSpaceDN w:val="0"/>
        <w:adjustRightInd w:val="0"/>
        <w:ind w:firstLine="709"/>
        <w:jc w:val="both"/>
        <w:rPr>
          <w:sz w:val="28"/>
          <w:szCs w:val="28"/>
        </w:rPr>
      </w:pPr>
      <w:r w:rsidRPr="00730066">
        <w:rPr>
          <w:sz w:val="28"/>
          <w:szCs w:val="28"/>
        </w:rPr>
        <w:t>Протяженность инженерных сетей</w:t>
      </w:r>
      <w:r>
        <w:rPr>
          <w:sz w:val="28"/>
          <w:szCs w:val="28"/>
        </w:rPr>
        <w:t xml:space="preserve"> составляет 133,4 км.</w:t>
      </w:r>
      <w:r w:rsidRPr="00730066">
        <w:rPr>
          <w:sz w:val="28"/>
          <w:szCs w:val="28"/>
        </w:rPr>
        <w:t xml:space="preserve"> </w:t>
      </w:r>
      <w:r>
        <w:rPr>
          <w:sz w:val="28"/>
          <w:szCs w:val="28"/>
        </w:rPr>
        <w:t>В 2017-201</w:t>
      </w:r>
      <w:r w:rsidR="00434960">
        <w:rPr>
          <w:sz w:val="28"/>
          <w:szCs w:val="28"/>
        </w:rPr>
        <w:t>9</w:t>
      </w:r>
      <w:r>
        <w:rPr>
          <w:sz w:val="28"/>
          <w:szCs w:val="28"/>
        </w:rPr>
        <w:t xml:space="preserve"> гг. выполнены мероприятия по реконструкции водовода питьевой воды от насосной станции 2 подъема до насосной станции 3 подъема участка водоснабжения и капитальному ремонту инженерных сетей протяженностью </w:t>
      </w:r>
      <w:r w:rsidR="008D333D">
        <w:rPr>
          <w:sz w:val="28"/>
          <w:szCs w:val="28"/>
        </w:rPr>
        <w:t>3</w:t>
      </w:r>
      <w:r>
        <w:rPr>
          <w:sz w:val="28"/>
          <w:szCs w:val="28"/>
        </w:rPr>
        <w:t>8 км, выделенных из резервного фонда Правительством Свердловской области. Далее также планируется выполнять мониторинг сетей с целью выявления ветхих, которые подлежат замене, ремонту, чтоб исключить потери на сетях и повысить качество питьевой воды.</w:t>
      </w:r>
      <w:r w:rsidR="00434960" w:rsidRPr="00434960">
        <w:rPr>
          <w:sz w:val="28"/>
          <w:szCs w:val="28"/>
        </w:rPr>
        <w:t xml:space="preserve"> </w:t>
      </w:r>
      <w:r w:rsidR="00434960">
        <w:rPr>
          <w:sz w:val="28"/>
          <w:szCs w:val="28"/>
        </w:rPr>
        <w:t>В 2020 году планируется продолжить ремонт сетей с заменой, устройством колодцев</w:t>
      </w:r>
      <w:r w:rsidR="008D333D">
        <w:rPr>
          <w:sz w:val="28"/>
          <w:szCs w:val="28"/>
        </w:rPr>
        <w:t xml:space="preserve"> протяженностью 13,5 км</w:t>
      </w:r>
      <w:r w:rsidR="00434960">
        <w:rPr>
          <w:sz w:val="28"/>
          <w:szCs w:val="28"/>
        </w:rPr>
        <w:t>.</w:t>
      </w:r>
    </w:p>
    <w:p w:rsidR="00AC328C" w:rsidRDefault="00AC328C" w:rsidP="00860129">
      <w:pPr>
        <w:widowControl w:val="0"/>
        <w:autoSpaceDE w:val="0"/>
        <w:autoSpaceDN w:val="0"/>
        <w:adjustRightInd w:val="0"/>
        <w:ind w:firstLine="709"/>
        <w:jc w:val="both"/>
        <w:rPr>
          <w:sz w:val="28"/>
          <w:szCs w:val="28"/>
        </w:rPr>
      </w:pPr>
      <w:r>
        <w:rPr>
          <w:sz w:val="28"/>
          <w:szCs w:val="28"/>
        </w:rPr>
        <w:t>В 2020 году завершится строительство станции биологической очистки хозяйственно-бытовых сточных вод в северной части города, после чего планируется приступить к реконструкции очистных сооружений, находящихся в ветхом состоянии, в северной части города.</w:t>
      </w:r>
    </w:p>
    <w:p w:rsidR="0093608B" w:rsidRPr="00730066" w:rsidRDefault="0093608B" w:rsidP="00860129">
      <w:pPr>
        <w:widowControl w:val="0"/>
        <w:autoSpaceDE w:val="0"/>
        <w:autoSpaceDN w:val="0"/>
        <w:adjustRightInd w:val="0"/>
        <w:ind w:firstLine="709"/>
        <w:jc w:val="both"/>
        <w:rPr>
          <w:sz w:val="28"/>
          <w:szCs w:val="28"/>
        </w:rPr>
      </w:pPr>
      <w:r w:rsidRPr="00730066">
        <w:rPr>
          <w:sz w:val="28"/>
          <w:szCs w:val="28"/>
        </w:rPr>
        <w:t xml:space="preserve">Большинство систем коммунальной инфраструктуры теплоснабжения, водоснабжения и водоотведения </w:t>
      </w:r>
      <w:r>
        <w:rPr>
          <w:sz w:val="28"/>
          <w:szCs w:val="28"/>
        </w:rPr>
        <w:t>Волчанского городского округа</w:t>
      </w:r>
      <w:r w:rsidRPr="00730066">
        <w:rPr>
          <w:sz w:val="28"/>
          <w:szCs w:val="28"/>
        </w:rPr>
        <w:t xml:space="preserve"> были введены в эксплуатацию в период с 1950 по 1980 годы и построены без учета современных требований к энергоэффективности.</w:t>
      </w:r>
    </w:p>
    <w:p w:rsidR="0093608B" w:rsidRPr="00730066" w:rsidRDefault="0093608B" w:rsidP="00860129">
      <w:pPr>
        <w:widowControl w:val="0"/>
        <w:autoSpaceDE w:val="0"/>
        <w:autoSpaceDN w:val="0"/>
        <w:adjustRightInd w:val="0"/>
        <w:ind w:firstLine="709"/>
        <w:jc w:val="both"/>
        <w:rPr>
          <w:sz w:val="28"/>
          <w:szCs w:val="28"/>
        </w:rPr>
      </w:pPr>
      <w:r w:rsidRPr="00730066">
        <w:rPr>
          <w:sz w:val="28"/>
          <w:szCs w:val="28"/>
        </w:rPr>
        <w:t xml:space="preserve">Применяемые морально устаревшие технологии и оборудование не позволяют обеспечить требуемое качество поставляемых населению услуг </w:t>
      </w:r>
      <w:r w:rsidRPr="00730066">
        <w:rPr>
          <w:sz w:val="28"/>
          <w:szCs w:val="28"/>
        </w:rPr>
        <w:lastRenderedPageBreak/>
        <w:t>теплоснабжения, водоснабжения и водоотведения.</w:t>
      </w:r>
    </w:p>
    <w:p w:rsidR="0093608B" w:rsidRDefault="0093608B" w:rsidP="00860129">
      <w:pPr>
        <w:widowControl w:val="0"/>
        <w:autoSpaceDE w:val="0"/>
        <w:autoSpaceDN w:val="0"/>
        <w:adjustRightInd w:val="0"/>
        <w:ind w:firstLine="709"/>
        <w:jc w:val="both"/>
        <w:rPr>
          <w:sz w:val="28"/>
          <w:szCs w:val="28"/>
        </w:rPr>
      </w:pPr>
      <w:r w:rsidRPr="00730066">
        <w:rPr>
          <w:sz w:val="28"/>
          <w:szCs w:val="28"/>
        </w:rPr>
        <w:t>Остаются нерешенными проблемы наличия обязательной водоподготовки на котельных, а также резервных источников электропитания основных сооружений, обеспечивающих предоставление коммунальных услуг (котельных, центральных тепловых пунктов, насосных станций, водозаборов, сооружений водоподготовки и очистки сточных вод).</w:t>
      </w:r>
    </w:p>
    <w:p w:rsidR="00AC328C" w:rsidRPr="00730066" w:rsidRDefault="00AC328C" w:rsidP="00860129">
      <w:pPr>
        <w:widowControl w:val="0"/>
        <w:autoSpaceDE w:val="0"/>
        <w:autoSpaceDN w:val="0"/>
        <w:adjustRightInd w:val="0"/>
        <w:ind w:firstLine="709"/>
        <w:jc w:val="both"/>
        <w:rPr>
          <w:sz w:val="28"/>
          <w:szCs w:val="28"/>
        </w:rPr>
      </w:pPr>
      <w:r>
        <w:rPr>
          <w:sz w:val="28"/>
          <w:szCs w:val="28"/>
        </w:rPr>
        <w:t xml:space="preserve">В 2018 году построено 3 новых блочно-модульных котельных, две из которых для централизованного теплоснабжения южной части города, одна для газификации начальной школы № 23 по ул. Молодежная, 68. Теперь стоит приоритет уйти от значительных потерь и предоставлять надлежащую услугу теплоснабжения и горячего водоснабжения жителям северной части города. А также планируется после реконструкции подводящего газопровода к поселку </w:t>
      </w:r>
      <w:proofErr w:type="gramStart"/>
      <w:r>
        <w:rPr>
          <w:sz w:val="28"/>
          <w:szCs w:val="28"/>
        </w:rPr>
        <w:t>Вьюжный</w:t>
      </w:r>
      <w:proofErr w:type="gramEnd"/>
      <w:r>
        <w:rPr>
          <w:sz w:val="28"/>
          <w:szCs w:val="28"/>
        </w:rPr>
        <w:t xml:space="preserve"> построить взамен ветхой угольной котельной блочно-модульную котельную для обеспечения социальной и жилой сферы услугой </w:t>
      </w:r>
      <w:proofErr w:type="spellStart"/>
      <w:r>
        <w:rPr>
          <w:sz w:val="28"/>
          <w:szCs w:val="28"/>
        </w:rPr>
        <w:t>теплоаснбжения</w:t>
      </w:r>
      <w:proofErr w:type="spellEnd"/>
      <w:r>
        <w:rPr>
          <w:sz w:val="28"/>
          <w:szCs w:val="28"/>
        </w:rPr>
        <w:t>.</w:t>
      </w:r>
    </w:p>
    <w:p w:rsidR="0093608B" w:rsidRDefault="0093608B" w:rsidP="00860129">
      <w:pPr>
        <w:widowControl w:val="0"/>
        <w:autoSpaceDE w:val="0"/>
        <w:autoSpaceDN w:val="0"/>
        <w:adjustRightInd w:val="0"/>
        <w:ind w:firstLine="709"/>
        <w:jc w:val="both"/>
        <w:rPr>
          <w:sz w:val="28"/>
          <w:szCs w:val="28"/>
        </w:rPr>
      </w:pPr>
      <w:r>
        <w:rPr>
          <w:sz w:val="28"/>
          <w:szCs w:val="28"/>
        </w:rPr>
        <w:t xml:space="preserve">Из 2 </w:t>
      </w:r>
      <w:r w:rsidRPr="00730066">
        <w:rPr>
          <w:sz w:val="28"/>
          <w:szCs w:val="28"/>
        </w:rPr>
        <w:t xml:space="preserve">источников централизованного хозяйственно-питьевого водоснабжения </w:t>
      </w:r>
      <w:r>
        <w:rPr>
          <w:sz w:val="28"/>
          <w:szCs w:val="28"/>
        </w:rPr>
        <w:t>1 имее</w:t>
      </w:r>
      <w:r w:rsidRPr="00730066">
        <w:rPr>
          <w:sz w:val="28"/>
          <w:szCs w:val="28"/>
        </w:rPr>
        <w:t>т утвержденные в установленном порядке зоны санитарной охраны</w:t>
      </w:r>
      <w:r>
        <w:rPr>
          <w:sz w:val="28"/>
          <w:szCs w:val="28"/>
        </w:rPr>
        <w:t xml:space="preserve">. В связи с чем, </w:t>
      </w:r>
      <w:r w:rsidR="008D333D">
        <w:rPr>
          <w:sz w:val="28"/>
          <w:szCs w:val="28"/>
        </w:rPr>
        <w:t xml:space="preserve">планируется по второму </w:t>
      </w:r>
      <w:proofErr w:type="gramStart"/>
      <w:r w:rsidR="008D333D">
        <w:rPr>
          <w:sz w:val="28"/>
          <w:szCs w:val="28"/>
        </w:rPr>
        <w:t>источнику</w:t>
      </w:r>
      <w:proofErr w:type="gramEnd"/>
      <w:r w:rsidR="008D333D">
        <w:rPr>
          <w:sz w:val="28"/>
          <w:szCs w:val="28"/>
        </w:rPr>
        <w:t xml:space="preserve"> находящемуся на станции Лесная Волчанка провести водопровод</w:t>
      </w:r>
      <w:r>
        <w:rPr>
          <w:sz w:val="28"/>
          <w:szCs w:val="28"/>
        </w:rPr>
        <w:t>.</w:t>
      </w:r>
    </w:p>
    <w:p w:rsidR="008D333D" w:rsidRDefault="008D333D" w:rsidP="00860129">
      <w:pPr>
        <w:widowControl w:val="0"/>
        <w:autoSpaceDE w:val="0"/>
        <w:autoSpaceDN w:val="0"/>
        <w:adjustRightInd w:val="0"/>
        <w:ind w:firstLine="709"/>
        <w:jc w:val="both"/>
        <w:rPr>
          <w:sz w:val="28"/>
          <w:szCs w:val="28"/>
        </w:rPr>
      </w:pPr>
      <w:r>
        <w:rPr>
          <w:sz w:val="28"/>
          <w:szCs w:val="28"/>
        </w:rPr>
        <w:t>Также требуется реконструкция 2 и 3 подъемов участка водоснабжения для предоставления населению качественной питьевой воды.</w:t>
      </w:r>
    </w:p>
    <w:p w:rsidR="0093608B" w:rsidRDefault="0093608B" w:rsidP="00860129">
      <w:pPr>
        <w:widowControl w:val="0"/>
        <w:autoSpaceDE w:val="0"/>
        <w:autoSpaceDN w:val="0"/>
        <w:adjustRightInd w:val="0"/>
        <w:ind w:firstLine="709"/>
        <w:jc w:val="both"/>
        <w:rPr>
          <w:sz w:val="28"/>
          <w:szCs w:val="28"/>
        </w:rPr>
      </w:pPr>
      <w:r w:rsidRPr="00730066">
        <w:rPr>
          <w:sz w:val="28"/>
          <w:szCs w:val="28"/>
        </w:rPr>
        <w:t>Использование устаревших материалов, технологий и оборудования приводит к повышенным потерям тепловой энергии, снижению температурного режима в жилых помещениях, повышению объемов водопотребления, загрязнению водных источников недостаточно очищенными сточными водами, снижению качества коммунальных услуг теплоснабжения, водоснабжения и водоотведения.</w:t>
      </w:r>
    </w:p>
    <w:p w:rsidR="0093608B" w:rsidRDefault="0093608B" w:rsidP="00421F2C">
      <w:pPr>
        <w:widowControl w:val="0"/>
        <w:autoSpaceDE w:val="0"/>
        <w:autoSpaceDN w:val="0"/>
        <w:adjustRightInd w:val="0"/>
        <w:ind w:firstLine="709"/>
        <w:jc w:val="both"/>
        <w:rPr>
          <w:sz w:val="28"/>
          <w:szCs w:val="28"/>
        </w:rPr>
      </w:pPr>
      <w:r>
        <w:rPr>
          <w:sz w:val="28"/>
          <w:szCs w:val="28"/>
        </w:rPr>
        <w:t>С 2019 года необходимо разработать механизм по повышению уровня качества питьевой воды, предоставляемой населению города. Таким образом, на начальном этапе следует организовать совместную работу органа местного самоуправления с</w:t>
      </w:r>
      <w:r w:rsidRPr="00421F2C">
        <w:rPr>
          <w:sz w:val="28"/>
          <w:szCs w:val="28"/>
        </w:rPr>
        <w:t xml:space="preserve"> </w:t>
      </w:r>
      <w:r>
        <w:rPr>
          <w:sz w:val="28"/>
          <w:szCs w:val="28"/>
        </w:rPr>
        <w:t xml:space="preserve">организацией, осуществляющей водоснабжение и водоотведение, по проведению инвентаризации и оценке системы водоснабжения. После чего в случае отсутствия ранее выявленных объектов, подлежащих ремонту, реконструкции, внести соответствующие изменения в программу с учетом оценки по строительству и реконструкции объектов питьевого водоснабжения и водоподготовки с учетом оценки качества и безопасности питьевой воды, а также эффективности модернизации систем водоснабжения и водоподготовки. Данные мероприятия будут направлены на повышение доли населения, обеспеченного качественной питьевой водой из систем централизованного водоснабжения. </w:t>
      </w:r>
    </w:p>
    <w:p w:rsidR="0093608B" w:rsidRPr="00730066" w:rsidRDefault="0093608B" w:rsidP="00860129">
      <w:pPr>
        <w:widowControl w:val="0"/>
        <w:autoSpaceDE w:val="0"/>
        <w:autoSpaceDN w:val="0"/>
        <w:adjustRightInd w:val="0"/>
        <w:ind w:firstLine="709"/>
        <w:jc w:val="both"/>
        <w:rPr>
          <w:sz w:val="28"/>
          <w:szCs w:val="28"/>
        </w:rPr>
      </w:pPr>
      <w:r>
        <w:rPr>
          <w:sz w:val="28"/>
          <w:szCs w:val="28"/>
        </w:rPr>
        <w:t xml:space="preserve">Для получения большего эффекта от реализации мероприятий по оценке и строительству, реконструкции системы водоснабжения следует проводить систематический контроль качества и безопасности питьевой воды, и </w:t>
      </w:r>
      <w:proofErr w:type="gramStart"/>
      <w:r>
        <w:rPr>
          <w:sz w:val="28"/>
          <w:szCs w:val="28"/>
        </w:rPr>
        <w:t>контроль за</w:t>
      </w:r>
      <w:proofErr w:type="gramEnd"/>
      <w:r>
        <w:rPr>
          <w:sz w:val="28"/>
          <w:szCs w:val="28"/>
        </w:rPr>
        <w:t xml:space="preserve"> организацией, осуществляющей водоснабжение и водоотведение, по созданию и выполнению плана мероприятий по приведению качества питьевой воды в норму. Организация, осуществляющая водоснабжение и водоотведение в Волчанском городском округе, должна ежегодно в установленные сроки </w:t>
      </w:r>
      <w:r>
        <w:rPr>
          <w:sz w:val="28"/>
          <w:szCs w:val="28"/>
        </w:rPr>
        <w:lastRenderedPageBreak/>
        <w:t>проводить анализ состояния качества и безопасности питьевой воды.</w:t>
      </w:r>
    </w:p>
    <w:p w:rsidR="0093608B" w:rsidRPr="00730066" w:rsidRDefault="00211358" w:rsidP="00860129">
      <w:pPr>
        <w:widowControl w:val="0"/>
        <w:autoSpaceDE w:val="0"/>
        <w:autoSpaceDN w:val="0"/>
        <w:adjustRightInd w:val="0"/>
        <w:ind w:firstLine="709"/>
        <w:jc w:val="both"/>
        <w:rPr>
          <w:sz w:val="28"/>
          <w:szCs w:val="28"/>
        </w:rPr>
      </w:pPr>
      <w:r>
        <w:rPr>
          <w:sz w:val="28"/>
          <w:szCs w:val="28"/>
        </w:rPr>
        <w:t>В сфере обращения с твердыми коммунальными отходами з</w:t>
      </w:r>
      <w:r w:rsidR="005347E3">
        <w:rPr>
          <w:sz w:val="28"/>
          <w:szCs w:val="28"/>
        </w:rPr>
        <w:t>а год</w:t>
      </w:r>
      <w:r w:rsidR="0093608B" w:rsidRPr="00730066">
        <w:rPr>
          <w:sz w:val="28"/>
          <w:szCs w:val="28"/>
        </w:rPr>
        <w:t xml:space="preserve"> в </w:t>
      </w:r>
      <w:r w:rsidR="0093608B">
        <w:rPr>
          <w:sz w:val="28"/>
          <w:szCs w:val="28"/>
        </w:rPr>
        <w:t xml:space="preserve">Волчанском городском округе образуется </w:t>
      </w:r>
      <w:r w:rsidR="005347E3">
        <w:rPr>
          <w:sz w:val="28"/>
          <w:szCs w:val="28"/>
        </w:rPr>
        <w:t>3,6</w:t>
      </w:r>
      <w:r w:rsidR="0093608B">
        <w:rPr>
          <w:sz w:val="28"/>
          <w:szCs w:val="28"/>
        </w:rPr>
        <w:t xml:space="preserve"> тысяч </w:t>
      </w:r>
      <w:r w:rsidR="005347E3">
        <w:rPr>
          <w:sz w:val="28"/>
          <w:szCs w:val="28"/>
        </w:rPr>
        <w:t>тонн</w:t>
      </w:r>
      <w:r w:rsidR="0093608B">
        <w:rPr>
          <w:sz w:val="28"/>
          <w:szCs w:val="28"/>
        </w:rPr>
        <w:t xml:space="preserve"> отходов</w:t>
      </w:r>
      <w:r w:rsidR="005347E3">
        <w:rPr>
          <w:sz w:val="28"/>
          <w:szCs w:val="28"/>
        </w:rPr>
        <w:t xml:space="preserve">, которые </w:t>
      </w:r>
      <w:r>
        <w:rPr>
          <w:sz w:val="28"/>
          <w:szCs w:val="28"/>
        </w:rPr>
        <w:t xml:space="preserve">с 1 января 2019 года </w:t>
      </w:r>
      <w:r w:rsidR="005347E3">
        <w:rPr>
          <w:sz w:val="28"/>
          <w:szCs w:val="28"/>
        </w:rPr>
        <w:t xml:space="preserve">транспортируются </w:t>
      </w:r>
      <w:r>
        <w:rPr>
          <w:sz w:val="28"/>
          <w:szCs w:val="28"/>
        </w:rPr>
        <w:t xml:space="preserve">региональным оператором ООО «Рифей» </w:t>
      </w:r>
      <w:r w:rsidR="005347E3">
        <w:rPr>
          <w:sz w:val="28"/>
          <w:szCs w:val="28"/>
        </w:rPr>
        <w:t xml:space="preserve">на межмуниципальный полигон ТКО в </w:t>
      </w:r>
      <w:r>
        <w:rPr>
          <w:sz w:val="28"/>
          <w:szCs w:val="28"/>
        </w:rPr>
        <w:t xml:space="preserve"> </w:t>
      </w:r>
      <w:proofErr w:type="gramStart"/>
      <w:r w:rsidR="005347E3">
        <w:rPr>
          <w:sz w:val="28"/>
          <w:szCs w:val="28"/>
        </w:rPr>
        <w:t>г</w:t>
      </w:r>
      <w:proofErr w:type="gramEnd"/>
      <w:r w:rsidR="005347E3">
        <w:rPr>
          <w:sz w:val="28"/>
          <w:szCs w:val="28"/>
        </w:rPr>
        <w:t>. Краснотурьинск.</w:t>
      </w:r>
    </w:p>
    <w:p w:rsidR="0093608B" w:rsidRPr="00730066" w:rsidRDefault="00211358" w:rsidP="00860129">
      <w:pPr>
        <w:widowControl w:val="0"/>
        <w:autoSpaceDE w:val="0"/>
        <w:autoSpaceDN w:val="0"/>
        <w:adjustRightInd w:val="0"/>
        <w:ind w:firstLine="709"/>
        <w:jc w:val="both"/>
        <w:rPr>
          <w:sz w:val="28"/>
          <w:szCs w:val="28"/>
        </w:rPr>
      </w:pPr>
      <w:r>
        <w:rPr>
          <w:sz w:val="28"/>
          <w:szCs w:val="28"/>
        </w:rPr>
        <w:t>Но п</w:t>
      </w:r>
      <w:r w:rsidR="0093608B" w:rsidRPr="00730066">
        <w:rPr>
          <w:sz w:val="28"/>
          <w:szCs w:val="28"/>
        </w:rPr>
        <w:t>роблем</w:t>
      </w:r>
      <w:r w:rsidR="005347E3">
        <w:rPr>
          <w:sz w:val="28"/>
          <w:szCs w:val="28"/>
        </w:rPr>
        <w:t>а</w:t>
      </w:r>
      <w:r w:rsidR="0093608B" w:rsidRPr="00730066">
        <w:rPr>
          <w:sz w:val="28"/>
          <w:szCs w:val="28"/>
        </w:rPr>
        <w:t xml:space="preserve"> </w:t>
      </w:r>
      <w:r w:rsidR="005347E3">
        <w:rPr>
          <w:sz w:val="28"/>
          <w:szCs w:val="28"/>
        </w:rPr>
        <w:t xml:space="preserve">по образованию </w:t>
      </w:r>
      <w:r w:rsidR="0093608B" w:rsidRPr="00730066">
        <w:rPr>
          <w:sz w:val="28"/>
          <w:szCs w:val="28"/>
        </w:rPr>
        <w:t>несанкционированны</w:t>
      </w:r>
      <w:r w:rsidR="005347E3">
        <w:rPr>
          <w:sz w:val="28"/>
          <w:szCs w:val="28"/>
        </w:rPr>
        <w:t>х</w:t>
      </w:r>
      <w:r w:rsidR="0093608B" w:rsidRPr="00730066">
        <w:rPr>
          <w:sz w:val="28"/>
          <w:szCs w:val="28"/>
        </w:rPr>
        <w:t xml:space="preserve"> свал</w:t>
      </w:r>
      <w:r w:rsidR="005347E3">
        <w:rPr>
          <w:sz w:val="28"/>
          <w:szCs w:val="28"/>
        </w:rPr>
        <w:t xml:space="preserve">ок остается </w:t>
      </w:r>
      <w:proofErr w:type="gramStart"/>
      <w:r w:rsidR="005347E3">
        <w:rPr>
          <w:sz w:val="28"/>
          <w:szCs w:val="28"/>
        </w:rPr>
        <w:t>актуальной</w:t>
      </w:r>
      <w:proofErr w:type="gramEnd"/>
      <w:r w:rsidR="0093608B" w:rsidRPr="00730066">
        <w:rPr>
          <w:sz w:val="28"/>
          <w:szCs w:val="28"/>
        </w:rPr>
        <w:t xml:space="preserve"> и требуют значительных бюджетных средств на их ликвидацию.</w:t>
      </w:r>
      <w:r w:rsidR="005347E3">
        <w:rPr>
          <w:sz w:val="28"/>
          <w:szCs w:val="28"/>
        </w:rPr>
        <w:t xml:space="preserve"> Для решения проблемы необходимы дополнительные </w:t>
      </w:r>
      <w:r>
        <w:rPr>
          <w:sz w:val="28"/>
          <w:szCs w:val="28"/>
        </w:rPr>
        <w:t>вложения</w:t>
      </w:r>
      <w:r w:rsidR="005347E3">
        <w:rPr>
          <w:sz w:val="28"/>
          <w:szCs w:val="28"/>
        </w:rPr>
        <w:t xml:space="preserve"> в части соз</w:t>
      </w:r>
      <w:r>
        <w:rPr>
          <w:sz w:val="28"/>
          <w:szCs w:val="28"/>
        </w:rPr>
        <w:t>дания новых мест накопления ТКО.</w:t>
      </w:r>
      <w:r w:rsidR="0025202A">
        <w:rPr>
          <w:sz w:val="28"/>
          <w:szCs w:val="28"/>
        </w:rPr>
        <w:t xml:space="preserve"> Требуется замена старых контейнеров, установка новых с возможностью организации раздельного сбора ТКО.</w:t>
      </w:r>
    </w:p>
    <w:p w:rsidR="0093608B" w:rsidRPr="000D0A0A" w:rsidRDefault="0093608B" w:rsidP="00860129">
      <w:pPr>
        <w:ind w:firstLine="709"/>
        <w:jc w:val="both"/>
        <w:rPr>
          <w:sz w:val="28"/>
          <w:szCs w:val="28"/>
        </w:rPr>
      </w:pPr>
      <w:r>
        <w:rPr>
          <w:sz w:val="28"/>
          <w:szCs w:val="28"/>
        </w:rPr>
        <w:t xml:space="preserve">Для устранения существующих нарушений законодательства с учетом предложений Управления Федеральной службы по надзору в сфере защиты прав потребителей и благополучия человека по Свердловской области </w:t>
      </w:r>
      <w:r w:rsidR="00211358">
        <w:rPr>
          <w:sz w:val="28"/>
          <w:szCs w:val="28"/>
        </w:rPr>
        <w:t>существуют необходимость в</w:t>
      </w:r>
      <w:r>
        <w:rPr>
          <w:sz w:val="28"/>
          <w:szCs w:val="28"/>
        </w:rPr>
        <w:t xml:space="preserve"> реконструкци</w:t>
      </w:r>
      <w:r w:rsidR="00211358">
        <w:rPr>
          <w:sz w:val="28"/>
          <w:szCs w:val="28"/>
        </w:rPr>
        <w:t>и</w:t>
      </w:r>
      <w:r>
        <w:rPr>
          <w:sz w:val="28"/>
          <w:szCs w:val="28"/>
        </w:rPr>
        <w:t xml:space="preserve"> </w:t>
      </w:r>
      <w:r w:rsidR="00211358">
        <w:rPr>
          <w:sz w:val="28"/>
          <w:szCs w:val="28"/>
        </w:rPr>
        <w:t xml:space="preserve">ранее используемого </w:t>
      </w:r>
      <w:r>
        <w:rPr>
          <w:sz w:val="28"/>
          <w:szCs w:val="28"/>
        </w:rPr>
        <w:t>полигона</w:t>
      </w:r>
      <w:r w:rsidR="00211358">
        <w:rPr>
          <w:sz w:val="28"/>
          <w:szCs w:val="28"/>
        </w:rPr>
        <w:t xml:space="preserve"> Волчанского городского округа с возможностью дальнейшего использования в промышленности</w:t>
      </w:r>
      <w:r>
        <w:rPr>
          <w:sz w:val="28"/>
          <w:szCs w:val="28"/>
        </w:rPr>
        <w:t>. В рамках уже разработанного проекта ведется перевод земельного участка из лесного фонда в земли иных категорий.</w:t>
      </w:r>
    </w:p>
    <w:p w:rsidR="0093608B" w:rsidRPr="00730066" w:rsidRDefault="0093608B" w:rsidP="00860129">
      <w:pPr>
        <w:widowControl w:val="0"/>
        <w:autoSpaceDE w:val="0"/>
        <w:autoSpaceDN w:val="0"/>
        <w:adjustRightInd w:val="0"/>
        <w:ind w:firstLine="709"/>
        <w:jc w:val="both"/>
        <w:rPr>
          <w:sz w:val="28"/>
          <w:szCs w:val="28"/>
        </w:rPr>
      </w:pPr>
      <w:proofErr w:type="gramStart"/>
      <w:r w:rsidRPr="00730066">
        <w:rPr>
          <w:sz w:val="28"/>
          <w:szCs w:val="28"/>
        </w:rPr>
        <w:t xml:space="preserve">Ситуация, сложившаяся в </w:t>
      </w:r>
      <w:r>
        <w:rPr>
          <w:sz w:val="28"/>
          <w:szCs w:val="28"/>
        </w:rPr>
        <w:t>Волчанском городском округе</w:t>
      </w:r>
      <w:r w:rsidRPr="00730066">
        <w:rPr>
          <w:sz w:val="28"/>
          <w:szCs w:val="28"/>
        </w:rPr>
        <w:t xml:space="preserve"> в сфере обеспечения населения услугами теплоснабжения, водоснабжения и водоотведения, а также содержания объектов очистки хозяйственно-бытовых сточных вод, утилизации, обезвреживания и захоронения твердых бытовых отходов, создает серьезную опасность для здоровья населения, влечет за собой экономический ущерб за счет безвозвратных потерь потенциальных вторичных ресурсов и усугубляет негативное антропогенное влияние на общую экологическую ситуацию в </w:t>
      </w:r>
      <w:r>
        <w:rPr>
          <w:sz w:val="28"/>
          <w:szCs w:val="28"/>
        </w:rPr>
        <w:t>Волчанском городском</w:t>
      </w:r>
      <w:proofErr w:type="gramEnd"/>
      <w:r>
        <w:rPr>
          <w:sz w:val="28"/>
          <w:szCs w:val="28"/>
        </w:rPr>
        <w:t xml:space="preserve"> округе</w:t>
      </w:r>
      <w:r w:rsidRPr="00730066">
        <w:rPr>
          <w:sz w:val="28"/>
          <w:szCs w:val="28"/>
        </w:rPr>
        <w:t>.</w:t>
      </w:r>
    </w:p>
    <w:p w:rsidR="0093608B" w:rsidRDefault="0093608B" w:rsidP="008204D5">
      <w:pPr>
        <w:widowControl w:val="0"/>
        <w:autoSpaceDE w:val="0"/>
        <w:autoSpaceDN w:val="0"/>
        <w:adjustRightInd w:val="0"/>
        <w:ind w:firstLine="540"/>
        <w:jc w:val="both"/>
      </w:pPr>
    </w:p>
    <w:p w:rsidR="0093608B" w:rsidRPr="00C04F1B" w:rsidRDefault="0093608B" w:rsidP="008204D5">
      <w:pPr>
        <w:widowControl w:val="0"/>
        <w:autoSpaceDE w:val="0"/>
        <w:autoSpaceDN w:val="0"/>
        <w:adjustRightInd w:val="0"/>
        <w:jc w:val="center"/>
        <w:outlineLvl w:val="2"/>
        <w:rPr>
          <w:sz w:val="28"/>
          <w:szCs w:val="28"/>
        </w:rPr>
      </w:pPr>
      <w:r w:rsidRPr="00C04F1B">
        <w:rPr>
          <w:sz w:val="28"/>
          <w:szCs w:val="28"/>
        </w:rPr>
        <w:t>Раздел 2. ЦЕЛИ</w:t>
      </w:r>
      <w:r>
        <w:rPr>
          <w:sz w:val="28"/>
          <w:szCs w:val="28"/>
        </w:rPr>
        <w:t xml:space="preserve"> И</w:t>
      </w:r>
      <w:r w:rsidRPr="00C04F1B">
        <w:rPr>
          <w:sz w:val="28"/>
          <w:szCs w:val="28"/>
        </w:rPr>
        <w:t xml:space="preserve"> ЗАДАЧИ</w:t>
      </w:r>
      <w:r>
        <w:rPr>
          <w:sz w:val="28"/>
          <w:szCs w:val="28"/>
        </w:rPr>
        <w:t>,</w:t>
      </w:r>
      <w:r w:rsidRPr="00C04F1B">
        <w:rPr>
          <w:sz w:val="28"/>
          <w:szCs w:val="28"/>
        </w:rPr>
        <w:t xml:space="preserve"> ЦЕЛЕВЫЕ ПОКАЗАТЕЛИ </w:t>
      </w:r>
    </w:p>
    <w:p w:rsidR="0093608B" w:rsidRPr="00C04F1B" w:rsidRDefault="0093608B" w:rsidP="008204D5">
      <w:pPr>
        <w:widowControl w:val="0"/>
        <w:autoSpaceDE w:val="0"/>
        <w:autoSpaceDN w:val="0"/>
        <w:adjustRightInd w:val="0"/>
        <w:jc w:val="center"/>
        <w:rPr>
          <w:sz w:val="28"/>
          <w:szCs w:val="28"/>
        </w:rPr>
      </w:pPr>
      <w:r w:rsidRPr="00C04F1B">
        <w:rPr>
          <w:sz w:val="28"/>
          <w:szCs w:val="28"/>
        </w:rPr>
        <w:t xml:space="preserve">ПОДПРОГРАММЫ 1 </w:t>
      </w:r>
      <w:r>
        <w:rPr>
          <w:sz w:val="28"/>
          <w:szCs w:val="28"/>
        </w:rPr>
        <w:t xml:space="preserve"> </w:t>
      </w:r>
      <w:r w:rsidRPr="00C04F1B">
        <w:rPr>
          <w:sz w:val="28"/>
          <w:szCs w:val="28"/>
        </w:rPr>
        <w:t>МУНИЦИПАЛЬНОЙ ПРОГРАММЫ ВОЛЧАНСКОГО ГОРОДСКОГО ОКРУГА</w:t>
      </w:r>
      <w:r>
        <w:rPr>
          <w:sz w:val="28"/>
          <w:szCs w:val="28"/>
        </w:rPr>
        <w:t xml:space="preserve"> </w:t>
      </w:r>
      <w:r w:rsidRPr="00C04F1B">
        <w:rPr>
          <w:sz w:val="28"/>
          <w:szCs w:val="28"/>
        </w:rPr>
        <w:t>«РАЗВИТИЕ ЖИЛИЩНО-КОММУНАЛЬНОГО ХОЗЯЙСТВА И ПОВЫШЕНИЕ</w:t>
      </w:r>
      <w:r>
        <w:rPr>
          <w:sz w:val="28"/>
          <w:szCs w:val="28"/>
        </w:rPr>
        <w:t xml:space="preserve"> </w:t>
      </w:r>
      <w:r w:rsidRPr="00C04F1B">
        <w:rPr>
          <w:sz w:val="28"/>
          <w:szCs w:val="28"/>
        </w:rPr>
        <w:t>ЭНЕРГЕТИЧЕСКОЙ ЭФФЕКТИВНОСТИ В ВОЛЧАНСКОМ ГОРОДСКОМ ОКРУГЕ</w:t>
      </w:r>
    </w:p>
    <w:p w:rsidR="0093608B" w:rsidRPr="00C04F1B" w:rsidRDefault="0093608B" w:rsidP="008204D5">
      <w:pPr>
        <w:widowControl w:val="0"/>
        <w:autoSpaceDE w:val="0"/>
        <w:autoSpaceDN w:val="0"/>
        <w:adjustRightInd w:val="0"/>
        <w:jc w:val="center"/>
        <w:rPr>
          <w:sz w:val="28"/>
          <w:szCs w:val="28"/>
        </w:rPr>
      </w:pPr>
      <w:r w:rsidRPr="00C04F1B">
        <w:rPr>
          <w:sz w:val="28"/>
          <w:szCs w:val="28"/>
        </w:rPr>
        <w:t>ДО 202</w:t>
      </w:r>
      <w:r w:rsidR="00FD1E6F">
        <w:rPr>
          <w:sz w:val="28"/>
          <w:szCs w:val="28"/>
        </w:rPr>
        <w:t>4</w:t>
      </w:r>
      <w:r w:rsidRPr="00C04F1B">
        <w:rPr>
          <w:sz w:val="28"/>
          <w:szCs w:val="28"/>
        </w:rPr>
        <w:t xml:space="preserve"> ГОДА»</w:t>
      </w:r>
    </w:p>
    <w:p w:rsidR="0093608B" w:rsidRDefault="0093608B" w:rsidP="008204D5">
      <w:pPr>
        <w:widowControl w:val="0"/>
        <w:autoSpaceDE w:val="0"/>
        <w:autoSpaceDN w:val="0"/>
        <w:adjustRightInd w:val="0"/>
        <w:ind w:firstLine="540"/>
        <w:jc w:val="both"/>
      </w:pPr>
    </w:p>
    <w:p w:rsidR="0093608B" w:rsidRPr="00DE3388" w:rsidRDefault="00FF588E" w:rsidP="00860129">
      <w:pPr>
        <w:widowControl w:val="0"/>
        <w:autoSpaceDE w:val="0"/>
        <w:autoSpaceDN w:val="0"/>
        <w:adjustRightInd w:val="0"/>
        <w:ind w:firstLine="709"/>
        <w:jc w:val="both"/>
        <w:rPr>
          <w:sz w:val="28"/>
          <w:szCs w:val="28"/>
        </w:rPr>
      </w:pPr>
      <w:hyperlink w:anchor="Par1169" w:history="1">
        <w:r w:rsidR="0093608B" w:rsidRPr="00DE3388">
          <w:rPr>
            <w:sz w:val="28"/>
            <w:szCs w:val="28"/>
          </w:rPr>
          <w:t>Цели</w:t>
        </w:r>
      </w:hyperlink>
      <w:r w:rsidR="0093608B">
        <w:rPr>
          <w:sz w:val="28"/>
          <w:szCs w:val="28"/>
        </w:rPr>
        <w:t xml:space="preserve"> и</w:t>
      </w:r>
      <w:r w:rsidR="0093608B" w:rsidRPr="00DE3388">
        <w:rPr>
          <w:sz w:val="28"/>
          <w:szCs w:val="28"/>
        </w:rPr>
        <w:t xml:space="preserve"> задачи</w:t>
      </w:r>
      <w:r w:rsidR="0093608B">
        <w:rPr>
          <w:sz w:val="28"/>
          <w:szCs w:val="28"/>
        </w:rPr>
        <w:t>,</w:t>
      </w:r>
      <w:r w:rsidR="0093608B" w:rsidRPr="00DE3388">
        <w:rPr>
          <w:sz w:val="28"/>
          <w:szCs w:val="28"/>
        </w:rPr>
        <w:t xml:space="preserve"> плановые значения целевых показателей подпрограммы приве</w:t>
      </w:r>
      <w:r w:rsidR="0093608B">
        <w:rPr>
          <w:sz w:val="28"/>
          <w:szCs w:val="28"/>
        </w:rPr>
        <w:t>дены в приложении №</w:t>
      </w:r>
      <w:r w:rsidR="0093608B" w:rsidRPr="00DE3388">
        <w:rPr>
          <w:sz w:val="28"/>
          <w:szCs w:val="28"/>
        </w:rPr>
        <w:t xml:space="preserve"> 1 к </w:t>
      </w:r>
      <w:r w:rsidR="0093608B">
        <w:rPr>
          <w:sz w:val="28"/>
          <w:szCs w:val="28"/>
        </w:rPr>
        <w:t>муниципальной программе Волчанского городского округа «</w:t>
      </w:r>
      <w:r w:rsidR="0093608B" w:rsidRPr="00DE3388">
        <w:rPr>
          <w:sz w:val="28"/>
          <w:szCs w:val="28"/>
        </w:rPr>
        <w:t>Развитие жилищно-коммунального хозяйства и повышения энергетической эффективности в Св</w:t>
      </w:r>
      <w:r w:rsidR="0093608B">
        <w:rPr>
          <w:sz w:val="28"/>
          <w:szCs w:val="28"/>
        </w:rPr>
        <w:t>ердловской области до 202</w:t>
      </w:r>
      <w:r w:rsidR="00FD1E6F">
        <w:rPr>
          <w:sz w:val="28"/>
          <w:szCs w:val="28"/>
        </w:rPr>
        <w:t>4</w:t>
      </w:r>
      <w:r w:rsidR="0093608B">
        <w:rPr>
          <w:sz w:val="28"/>
          <w:szCs w:val="28"/>
        </w:rPr>
        <w:t xml:space="preserve"> года»</w:t>
      </w:r>
      <w:r w:rsidR="0093608B" w:rsidRPr="00DE3388">
        <w:rPr>
          <w:sz w:val="28"/>
          <w:szCs w:val="28"/>
        </w:rPr>
        <w:t>.</w:t>
      </w:r>
    </w:p>
    <w:p w:rsidR="0093608B" w:rsidRPr="00DE3388" w:rsidRDefault="0093608B" w:rsidP="00860129">
      <w:pPr>
        <w:widowControl w:val="0"/>
        <w:autoSpaceDE w:val="0"/>
        <w:autoSpaceDN w:val="0"/>
        <w:adjustRightInd w:val="0"/>
        <w:ind w:firstLine="709"/>
        <w:jc w:val="both"/>
        <w:rPr>
          <w:sz w:val="28"/>
          <w:szCs w:val="28"/>
        </w:rPr>
      </w:pPr>
      <w:r w:rsidRPr="00DE3388">
        <w:rPr>
          <w:sz w:val="28"/>
          <w:szCs w:val="28"/>
        </w:rPr>
        <w:t xml:space="preserve">Уточнение целевых показателей подпрограммы 1 производится ежегодно по итогам отбора муниципальных образований в Свердловской области, реализующих инвестиционные проекты развития и модернизации </w:t>
      </w:r>
      <w:proofErr w:type="gramStart"/>
      <w:r w:rsidRPr="00DE3388">
        <w:rPr>
          <w:sz w:val="28"/>
          <w:szCs w:val="28"/>
        </w:rPr>
        <w:t>коммунальный</w:t>
      </w:r>
      <w:proofErr w:type="gramEnd"/>
      <w:r w:rsidRPr="00DE3388">
        <w:rPr>
          <w:sz w:val="28"/>
          <w:szCs w:val="28"/>
        </w:rPr>
        <w:t xml:space="preserve"> инфраструктуры.</w:t>
      </w:r>
    </w:p>
    <w:p w:rsidR="0093608B" w:rsidRDefault="0093608B" w:rsidP="00860129">
      <w:pPr>
        <w:widowControl w:val="0"/>
        <w:autoSpaceDE w:val="0"/>
        <w:autoSpaceDN w:val="0"/>
        <w:adjustRightInd w:val="0"/>
        <w:ind w:firstLine="709"/>
        <w:jc w:val="both"/>
      </w:pPr>
    </w:p>
    <w:p w:rsidR="0093608B" w:rsidRPr="00C04F1B" w:rsidRDefault="0093608B" w:rsidP="008204D5">
      <w:pPr>
        <w:widowControl w:val="0"/>
        <w:autoSpaceDE w:val="0"/>
        <w:autoSpaceDN w:val="0"/>
        <w:adjustRightInd w:val="0"/>
        <w:jc w:val="center"/>
        <w:outlineLvl w:val="2"/>
        <w:rPr>
          <w:sz w:val="28"/>
          <w:szCs w:val="28"/>
        </w:rPr>
      </w:pPr>
      <w:r w:rsidRPr="00C04F1B">
        <w:rPr>
          <w:sz w:val="28"/>
          <w:szCs w:val="28"/>
        </w:rPr>
        <w:t>Раздел 3. ПЛАН МЕРОПРИЯТИЙ ПОДПРОГРАММЫ 1</w:t>
      </w:r>
      <w:r>
        <w:rPr>
          <w:sz w:val="28"/>
          <w:szCs w:val="28"/>
        </w:rPr>
        <w:t xml:space="preserve"> </w:t>
      </w:r>
      <w:r w:rsidRPr="00C04F1B">
        <w:rPr>
          <w:sz w:val="28"/>
          <w:szCs w:val="28"/>
        </w:rPr>
        <w:t>МУНИЦИПАЛЬНОЙ</w:t>
      </w:r>
      <w:r>
        <w:rPr>
          <w:sz w:val="28"/>
          <w:szCs w:val="28"/>
        </w:rPr>
        <w:t xml:space="preserve"> </w:t>
      </w:r>
      <w:r w:rsidRPr="00C04F1B">
        <w:rPr>
          <w:sz w:val="28"/>
          <w:szCs w:val="28"/>
        </w:rPr>
        <w:t>ПРОГРАММЫ ВОЛЧАНСКОГО ГОРОДСКОГО ОКРУГА «РАЗВИТИЕ ЖИЛИЩНО-КОММУНАЛЬНОГО ХОЗЯЙСТВА И ПОВЫШЕНИЕ ЭНЕРГЕТИЧЕСКОЙ ЭФФЕКТИВНОСТИ В СВЕРДЛОВСКОЙ ОБЛАСТИ ДО 202</w:t>
      </w:r>
      <w:r w:rsidR="00FD1E6F">
        <w:rPr>
          <w:sz w:val="28"/>
          <w:szCs w:val="28"/>
        </w:rPr>
        <w:t>4</w:t>
      </w:r>
      <w:r w:rsidRPr="00C04F1B">
        <w:rPr>
          <w:sz w:val="28"/>
          <w:szCs w:val="28"/>
        </w:rPr>
        <w:t xml:space="preserve"> ГОДА»</w:t>
      </w:r>
    </w:p>
    <w:p w:rsidR="0093608B" w:rsidRDefault="0093608B" w:rsidP="008204D5">
      <w:pPr>
        <w:widowControl w:val="0"/>
        <w:autoSpaceDE w:val="0"/>
        <w:autoSpaceDN w:val="0"/>
        <w:adjustRightInd w:val="0"/>
        <w:jc w:val="center"/>
      </w:pPr>
    </w:p>
    <w:p w:rsidR="0093608B" w:rsidRPr="00DE3388" w:rsidRDefault="0093608B" w:rsidP="00860129">
      <w:pPr>
        <w:widowControl w:val="0"/>
        <w:autoSpaceDE w:val="0"/>
        <w:autoSpaceDN w:val="0"/>
        <w:adjustRightInd w:val="0"/>
        <w:ind w:firstLine="709"/>
        <w:jc w:val="both"/>
        <w:rPr>
          <w:sz w:val="28"/>
          <w:szCs w:val="28"/>
        </w:rPr>
      </w:pPr>
      <w:r w:rsidRPr="00DE3388">
        <w:rPr>
          <w:sz w:val="28"/>
          <w:szCs w:val="28"/>
        </w:rPr>
        <w:lastRenderedPageBreak/>
        <w:t xml:space="preserve">1. Для достижения целей подпрограммы 1 и выполнения поставленных задач разработаны </w:t>
      </w:r>
      <w:hyperlink w:anchor="Par2547" w:history="1">
        <w:proofErr w:type="gramStart"/>
        <w:r w:rsidRPr="00DE3388">
          <w:rPr>
            <w:sz w:val="28"/>
            <w:szCs w:val="28"/>
          </w:rPr>
          <w:t>план</w:t>
        </w:r>
        <w:proofErr w:type="gramEnd"/>
      </w:hyperlink>
      <w:r w:rsidRPr="00DE3388">
        <w:rPr>
          <w:sz w:val="28"/>
          <w:szCs w:val="28"/>
        </w:rPr>
        <w:t xml:space="preserve"> мероприятий </w:t>
      </w:r>
      <w:proofErr w:type="gramStart"/>
      <w:r>
        <w:rPr>
          <w:sz w:val="28"/>
          <w:szCs w:val="28"/>
        </w:rPr>
        <w:t>который</w:t>
      </w:r>
      <w:proofErr w:type="gramEnd"/>
      <w:r w:rsidRPr="00DE3388">
        <w:rPr>
          <w:sz w:val="28"/>
          <w:szCs w:val="28"/>
        </w:rPr>
        <w:t xml:space="preserve"> приведен в </w:t>
      </w:r>
      <w:r>
        <w:rPr>
          <w:sz w:val="28"/>
          <w:szCs w:val="28"/>
        </w:rPr>
        <w:t>приложении № 2 к муниципальной программе Волчанского городского округа «</w:t>
      </w:r>
      <w:r w:rsidRPr="00DE3388">
        <w:rPr>
          <w:sz w:val="28"/>
          <w:szCs w:val="28"/>
        </w:rPr>
        <w:t xml:space="preserve">Развитие жилищно-коммунального хозяйства и повышения энергетической эффективности в Свердловской области до </w:t>
      </w:r>
      <w:r>
        <w:rPr>
          <w:sz w:val="28"/>
          <w:szCs w:val="28"/>
        </w:rPr>
        <w:t>202</w:t>
      </w:r>
      <w:r w:rsidR="00FD1E6F">
        <w:rPr>
          <w:sz w:val="28"/>
          <w:szCs w:val="28"/>
        </w:rPr>
        <w:t>4</w:t>
      </w:r>
      <w:r>
        <w:rPr>
          <w:sz w:val="28"/>
          <w:szCs w:val="28"/>
        </w:rPr>
        <w:t xml:space="preserve"> года»</w:t>
      </w:r>
      <w:r w:rsidRPr="00DE3388">
        <w:rPr>
          <w:sz w:val="28"/>
          <w:szCs w:val="28"/>
        </w:rPr>
        <w:t>.</w:t>
      </w:r>
    </w:p>
    <w:p w:rsidR="0093608B" w:rsidRDefault="0093608B" w:rsidP="00860129">
      <w:pPr>
        <w:widowControl w:val="0"/>
        <w:autoSpaceDE w:val="0"/>
        <w:autoSpaceDN w:val="0"/>
        <w:adjustRightInd w:val="0"/>
        <w:ind w:firstLine="709"/>
        <w:jc w:val="both"/>
        <w:rPr>
          <w:sz w:val="28"/>
          <w:szCs w:val="28"/>
        </w:rPr>
      </w:pPr>
      <w:r w:rsidRPr="00DE3388">
        <w:rPr>
          <w:sz w:val="28"/>
          <w:szCs w:val="28"/>
        </w:rPr>
        <w:t xml:space="preserve">2. </w:t>
      </w:r>
      <w:r w:rsidRPr="00D87AC3">
        <w:rPr>
          <w:sz w:val="28"/>
          <w:szCs w:val="28"/>
        </w:rPr>
        <w:t xml:space="preserve">Мероприятия подпрограммы 1, предусматривающие оказание содействия предприятиям жилищно-коммунального комплекса Волчанского городского округа, реализующим мероприятия, направленные на решение вопросов по организации </w:t>
      </w:r>
      <w:proofErr w:type="spellStart"/>
      <w:r w:rsidRPr="00D87AC3">
        <w:rPr>
          <w:sz w:val="28"/>
          <w:szCs w:val="28"/>
        </w:rPr>
        <w:t>электро</w:t>
      </w:r>
      <w:proofErr w:type="spellEnd"/>
      <w:r w:rsidRPr="00D87AC3">
        <w:rPr>
          <w:sz w:val="28"/>
          <w:szCs w:val="28"/>
        </w:rPr>
        <w:t>-, тепл</w:t>
      </w:r>
      <w:proofErr w:type="gramStart"/>
      <w:r w:rsidRPr="00D87AC3">
        <w:rPr>
          <w:sz w:val="28"/>
          <w:szCs w:val="28"/>
        </w:rPr>
        <w:t>о-</w:t>
      </w:r>
      <w:proofErr w:type="gramEnd"/>
      <w:r w:rsidRPr="00D87AC3">
        <w:rPr>
          <w:sz w:val="28"/>
          <w:szCs w:val="28"/>
        </w:rPr>
        <w:t xml:space="preserve">, </w:t>
      </w:r>
      <w:proofErr w:type="spellStart"/>
      <w:r w:rsidRPr="00D87AC3">
        <w:rPr>
          <w:sz w:val="28"/>
          <w:szCs w:val="28"/>
        </w:rPr>
        <w:t>газо</w:t>
      </w:r>
      <w:proofErr w:type="spellEnd"/>
      <w:r w:rsidRPr="00D87AC3">
        <w:rPr>
          <w:sz w:val="28"/>
          <w:szCs w:val="28"/>
        </w:rPr>
        <w:t>-, и водоснабжения населения, водоотведения, снабжения населения топливом, а также развитие и модернизацию объектов коммунальной инфраструктуры, осуществляются путем предоставления субсидий вышеуказанным предприятиям и муниципальных гарантий Волчанского городского округа в целях своевременных расчетов по обязательствам за топливно-энергетические ресурсы</w:t>
      </w:r>
      <w:r>
        <w:rPr>
          <w:sz w:val="28"/>
          <w:szCs w:val="28"/>
        </w:rPr>
        <w:t>.</w:t>
      </w:r>
    </w:p>
    <w:p w:rsidR="0093608B" w:rsidRDefault="0093608B" w:rsidP="008204D5">
      <w:pPr>
        <w:widowControl w:val="0"/>
        <w:autoSpaceDE w:val="0"/>
        <w:autoSpaceDN w:val="0"/>
        <w:adjustRightInd w:val="0"/>
        <w:ind w:firstLine="540"/>
        <w:jc w:val="both"/>
        <w:rPr>
          <w:sz w:val="28"/>
          <w:szCs w:val="28"/>
        </w:rPr>
      </w:pPr>
    </w:p>
    <w:p w:rsidR="0093608B" w:rsidRPr="00DF1599" w:rsidRDefault="0093608B" w:rsidP="008204D5">
      <w:pPr>
        <w:pStyle w:val="ConsPlusNormal"/>
        <w:ind w:firstLine="709"/>
        <w:jc w:val="center"/>
        <w:outlineLvl w:val="2"/>
        <w:rPr>
          <w:rFonts w:ascii="Times New Roman" w:hAnsi="Times New Roman" w:cs="Times New Roman"/>
          <w:sz w:val="28"/>
          <w:szCs w:val="28"/>
        </w:rPr>
      </w:pPr>
      <w:r w:rsidRPr="00DF1599">
        <w:rPr>
          <w:rFonts w:ascii="Times New Roman" w:hAnsi="Times New Roman" w:cs="Times New Roman"/>
          <w:sz w:val="28"/>
          <w:szCs w:val="28"/>
        </w:rPr>
        <w:t>Раздел 4. РЕСУРСНОЕ ОБЕСПЕЧЕНИЕ ПОДПРОГРАММЫ 1 МУНИЦИПАЛЬНОЙ ПРОГРАММЫ</w:t>
      </w:r>
      <w:r>
        <w:rPr>
          <w:rFonts w:ascii="Times New Roman" w:hAnsi="Times New Roman" w:cs="Times New Roman"/>
          <w:sz w:val="28"/>
          <w:szCs w:val="28"/>
        </w:rPr>
        <w:t xml:space="preserve"> ВОЛЧАНСКОГО ГОРОДСКОГО ОКРУГА </w:t>
      </w:r>
      <w:r w:rsidRPr="00DF1599">
        <w:rPr>
          <w:rFonts w:ascii="Times New Roman" w:hAnsi="Times New Roman" w:cs="Times New Roman"/>
          <w:sz w:val="28"/>
          <w:szCs w:val="28"/>
        </w:rPr>
        <w:t>«РАЗВИТИЕ ЖИЛИЩНО-КОММУНАЛЬНОГО ХОЗЯЙСТВА И ПОВЫШЕНИЕ ЭНЕРГЕТИЧЕСКОЙ ЭФФЕКТИВНОСТИ В ВОЛЧАНСКОМ ГОРОДСКОМ ОКРУГЕ ДО 202</w:t>
      </w:r>
      <w:r w:rsidR="00FD1E6F">
        <w:rPr>
          <w:rFonts w:ascii="Times New Roman" w:hAnsi="Times New Roman" w:cs="Times New Roman"/>
          <w:sz w:val="28"/>
          <w:szCs w:val="28"/>
        </w:rPr>
        <w:t>4</w:t>
      </w:r>
      <w:r w:rsidRPr="00DF1599">
        <w:rPr>
          <w:rFonts w:ascii="Times New Roman" w:hAnsi="Times New Roman" w:cs="Times New Roman"/>
          <w:sz w:val="28"/>
          <w:szCs w:val="28"/>
        </w:rPr>
        <w:t xml:space="preserve"> ГОДА»</w:t>
      </w:r>
    </w:p>
    <w:p w:rsidR="0093608B" w:rsidRDefault="0093608B" w:rsidP="008204D5">
      <w:pPr>
        <w:widowControl w:val="0"/>
        <w:autoSpaceDE w:val="0"/>
        <w:autoSpaceDN w:val="0"/>
        <w:adjustRightInd w:val="0"/>
        <w:ind w:firstLine="540"/>
        <w:jc w:val="center"/>
        <w:rPr>
          <w:sz w:val="28"/>
          <w:szCs w:val="28"/>
        </w:rPr>
      </w:pPr>
    </w:p>
    <w:p w:rsidR="0093608B" w:rsidRPr="00DE3388" w:rsidRDefault="0093608B" w:rsidP="00860129">
      <w:pPr>
        <w:widowControl w:val="0"/>
        <w:autoSpaceDE w:val="0"/>
        <w:autoSpaceDN w:val="0"/>
        <w:adjustRightInd w:val="0"/>
        <w:ind w:firstLine="709"/>
        <w:jc w:val="both"/>
        <w:rPr>
          <w:sz w:val="28"/>
          <w:szCs w:val="28"/>
        </w:rPr>
      </w:pPr>
      <w:r>
        <w:rPr>
          <w:sz w:val="28"/>
          <w:szCs w:val="28"/>
        </w:rPr>
        <w:t>Расходы на реализацию подпрограммы 1 муниципальной программы Волчанского городского округа «</w:t>
      </w:r>
      <w:r w:rsidRPr="00DE3388">
        <w:rPr>
          <w:sz w:val="28"/>
          <w:szCs w:val="28"/>
        </w:rPr>
        <w:t>Развитие жилищно-коммунального хозяйства и повышения энергетической эффективности в Св</w:t>
      </w:r>
      <w:r>
        <w:rPr>
          <w:sz w:val="28"/>
          <w:szCs w:val="28"/>
        </w:rPr>
        <w:t>ердловской области до 202</w:t>
      </w:r>
      <w:r w:rsidR="00FD1E6F">
        <w:rPr>
          <w:sz w:val="28"/>
          <w:szCs w:val="28"/>
        </w:rPr>
        <w:t>4</w:t>
      </w:r>
      <w:r>
        <w:rPr>
          <w:sz w:val="28"/>
          <w:szCs w:val="28"/>
        </w:rPr>
        <w:t xml:space="preserve"> года» представлены в разделе 4 настоящей муниципальной программы. </w:t>
      </w:r>
    </w:p>
    <w:p w:rsidR="0093608B" w:rsidRDefault="0093608B" w:rsidP="008204D5">
      <w:pPr>
        <w:widowControl w:val="0"/>
        <w:autoSpaceDE w:val="0"/>
        <w:autoSpaceDN w:val="0"/>
        <w:adjustRightInd w:val="0"/>
        <w:ind w:firstLine="540"/>
        <w:jc w:val="both"/>
        <w:rPr>
          <w:sz w:val="28"/>
          <w:szCs w:val="28"/>
        </w:rPr>
      </w:pPr>
    </w:p>
    <w:p w:rsidR="0093608B" w:rsidRPr="00DF1599" w:rsidRDefault="0093608B" w:rsidP="008204D5">
      <w:pPr>
        <w:pStyle w:val="ConsPlusNormal"/>
        <w:ind w:firstLine="709"/>
        <w:jc w:val="center"/>
        <w:outlineLvl w:val="2"/>
        <w:rPr>
          <w:rFonts w:ascii="Times New Roman" w:hAnsi="Times New Roman" w:cs="Times New Roman"/>
          <w:sz w:val="28"/>
          <w:szCs w:val="28"/>
        </w:rPr>
      </w:pPr>
      <w:r w:rsidRPr="00DF1599">
        <w:rPr>
          <w:rFonts w:ascii="Times New Roman" w:hAnsi="Times New Roman" w:cs="Times New Roman"/>
          <w:sz w:val="28"/>
          <w:szCs w:val="28"/>
        </w:rPr>
        <w:t>Раздел 5. ОПИСАНИЕ СИСТЕМЫ УПРАВЛЕНИЯ РЕАЛИЗАЦИЕЙ ПОДПРОГРАММОЙ 1 МУНИЦИПАЛЬНОЙ ПРОГРАММЫ</w:t>
      </w:r>
      <w:r>
        <w:rPr>
          <w:rFonts w:ascii="Times New Roman" w:hAnsi="Times New Roman" w:cs="Times New Roman"/>
          <w:sz w:val="28"/>
          <w:szCs w:val="28"/>
        </w:rPr>
        <w:t xml:space="preserve"> ВОЛЧАНСКОГО ГОРОДСКОГО ОКРУГА </w:t>
      </w:r>
      <w:r w:rsidRPr="00DF1599">
        <w:rPr>
          <w:rFonts w:ascii="Times New Roman" w:hAnsi="Times New Roman" w:cs="Times New Roman"/>
          <w:sz w:val="28"/>
          <w:szCs w:val="28"/>
        </w:rPr>
        <w:t>«РАЗВИТИЕ ЖИЛИЩНО-КОММУНАЛЬНОГО ХОЗЯЙСТВА И ПОВЫШЕНИЕ ЭНЕРГЕТИЧЕСКОЙ ЭФФЕКТИВНОСТИ В ВОЛЧАНСКОМ ГОРОДСКОМ ОКРУГЕ ДО 202</w:t>
      </w:r>
      <w:r w:rsidR="00FD1E6F">
        <w:rPr>
          <w:rFonts w:ascii="Times New Roman" w:hAnsi="Times New Roman" w:cs="Times New Roman"/>
          <w:sz w:val="28"/>
          <w:szCs w:val="28"/>
        </w:rPr>
        <w:t>4</w:t>
      </w:r>
      <w:r w:rsidRPr="00DF1599">
        <w:rPr>
          <w:rFonts w:ascii="Times New Roman" w:hAnsi="Times New Roman" w:cs="Times New Roman"/>
          <w:sz w:val="28"/>
          <w:szCs w:val="28"/>
        </w:rPr>
        <w:t xml:space="preserve"> ГОДА»</w:t>
      </w:r>
    </w:p>
    <w:p w:rsidR="0093608B" w:rsidRPr="00DF1599" w:rsidRDefault="0093608B" w:rsidP="008204D5">
      <w:pPr>
        <w:widowControl w:val="0"/>
        <w:autoSpaceDE w:val="0"/>
        <w:autoSpaceDN w:val="0"/>
        <w:adjustRightInd w:val="0"/>
        <w:ind w:firstLine="540"/>
        <w:jc w:val="center"/>
        <w:rPr>
          <w:sz w:val="28"/>
          <w:szCs w:val="28"/>
        </w:rPr>
      </w:pPr>
    </w:p>
    <w:p w:rsidR="0093608B" w:rsidRDefault="0093608B" w:rsidP="008204D5">
      <w:pPr>
        <w:widowControl w:val="0"/>
        <w:autoSpaceDE w:val="0"/>
        <w:autoSpaceDN w:val="0"/>
        <w:adjustRightInd w:val="0"/>
        <w:ind w:firstLine="540"/>
        <w:jc w:val="center"/>
        <w:rPr>
          <w:sz w:val="28"/>
          <w:szCs w:val="28"/>
        </w:rPr>
      </w:pPr>
    </w:p>
    <w:p w:rsidR="0093608B" w:rsidRPr="00DE3388" w:rsidRDefault="0093608B" w:rsidP="00860129">
      <w:pPr>
        <w:widowControl w:val="0"/>
        <w:autoSpaceDE w:val="0"/>
        <w:autoSpaceDN w:val="0"/>
        <w:adjustRightInd w:val="0"/>
        <w:ind w:firstLine="709"/>
        <w:jc w:val="both"/>
        <w:rPr>
          <w:sz w:val="28"/>
          <w:szCs w:val="28"/>
        </w:rPr>
      </w:pPr>
      <w:r>
        <w:rPr>
          <w:sz w:val="28"/>
          <w:szCs w:val="28"/>
        </w:rPr>
        <w:t>Описание системы управления реализацией подпрограммы 1 муниципальной программы Волчанского городского округа «</w:t>
      </w:r>
      <w:r w:rsidRPr="00DE3388">
        <w:rPr>
          <w:sz w:val="28"/>
          <w:szCs w:val="28"/>
        </w:rPr>
        <w:t>Развитие жилищно-коммунального хозяйства и повышения энергетической эффективности в Св</w:t>
      </w:r>
      <w:r>
        <w:rPr>
          <w:sz w:val="28"/>
          <w:szCs w:val="28"/>
        </w:rPr>
        <w:t>ердловской области до 202</w:t>
      </w:r>
      <w:r w:rsidR="00FD1E6F">
        <w:rPr>
          <w:sz w:val="28"/>
          <w:szCs w:val="28"/>
        </w:rPr>
        <w:t>4</w:t>
      </w:r>
      <w:r>
        <w:rPr>
          <w:sz w:val="28"/>
          <w:szCs w:val="28"/>
        </w:rPr>
        <w:t xml:space="preserve"> года» </w:t>
      </w:r>
      <w:proofErr w:type="gramStart"/>
      <w:r>
        <w:rPr>
          <w:sz w:val="28"/>
          <w:szCs w:val="28"/>
        </w:rPr>
        <w:t>прописан</w:t>
      </w:r>
      <w:proofErr w:type="gramEnd"/>
      <w:r>
        <w:rPr>
          <w:sz w:val="28"/>
          <w:szCs w:val="28"/>
        </w:rPr>
        <w:t xml:space="preserve"> в виде приложения № 3 к настоящей муниципальной программе.</w:t>
      </w:r>
    </w:p>
    <w:p w:rsidR="0093608B" w:rsidRDefault="0093608B" w:rsidP="008204D5">
      <w:pPr>
        <w:widowControl w:val="0"/>
        <w:autoSpaceDE w:val="0"/>
        <w:autoSpaceDN w:val="0"/>
        <w:adjustRightInd w:val="0"/>
        <w:ind w:firstLine="540"/>
        <w:jc w:val="both"/>
      </w:pPr>
    </w:p>
    <w:p w:rsidR="00FE3BAF" w:rsidRDefault="00FE3BAF" w:rsidP="008204D5">
      <w:pPr>
        <w:widowControl w:val="0"/>
        <w:autoSpaceDE w:val="0"/>
        <w:autoSpaceDN w:val="0"/>
        <w:adjustRightInd w:val="0"/>
        <w:ind w:firstLine="540"/>
        <w:jc w:val="both"/>
      </w:pPr>
    </w:p>
    <w:p w:rsidR="00FE3BAF" w:rsidRDefault="00FE3BAF" w:rsidP="008204D5">
      <w:pPr>
        <w:widowControl w:val="0"/>
        <w:autoSpaceDE w:val="0"/>
        <w:autoSpaceDN w:val="0"/>
        <w:adjustRightInd w:val="0"/>
        <w:ind w:firstLine="540"/>
        <w:jc w:val="both"/>
      </w:pPr>
    </w:p>
    <w:p w:rsidR="00FE3BAF" w:rsidRDefault="00FE3BAF" w:rsidP="008204D5">
      <w:pPr>
        <w:widowControl w:val="0"/>
        <w:autoSpaceDE w:val="0"/>
        <w:autoSpaceDN w:val="0"/>
        <w:adjustRightInd w:val="0"/>
        <w:ind w:firstLine="540"/>
        <w:jc w:val="both"/>
      </w:pPr>
    </w:p>
    <w:p w:rsidR="00FE3BAF" w:rsidRDefault="00FE3BAF" w:rsidP="008204D5">
      <w:pPr>
        <w:widowControl w:val="0"/>
        <w:autoSpaceDE w:val="0"/>
        <w:autoSpaceDN w:val="0"/>
        <w:adjustRightInd w:val="0"/>
        <w:ind w:firstLine="540"/>
        <w:jc w:val="both"/>
      </w:pPr>
    </w:p>
    <w:p w:rsidR="00FE3BAF" w:rsidRDefault="00FE3BAF" w:rsidP="008204D5">
      <w:pPr>
        <w:widowControl w:val="0"/>
        <w:autoSpaceDE w:val="0"/>
        <w:autoSpaceDN w:val="0"/>
        <w:adjustRightInd w:val="0"/>
        <w:ind w:firstLine="540"/>
        <w:jc w:val="both"/>
      </w:pPr>
    </w:p>
    <w:p w:rsidR="00FE3BAF" w:rsidRDefault="00FE3BAF" w:rsidP="008204D5">
      <w:pPr>
        <w:widowControl w:val="0"/>
        <w:autoSpaceDE w:val="0"/>
        <w:autoSpaceDN w:val="0"/>
        <w:adjustRightInd w:val="0"/>
        <w:ind w:firstLine="540"/>
        <w:jc w:val="both"/>
      </w:pPr>
    </w:p>
    <w:p w:rsidR="00FE3BAF" w:rsidRDefault="00FE3BAF" w:rsidP="008204D5">
      <w:pPr>
        <w:widowControl w:val="0"/>
        <w:autoSpaceDE w:val="0"/>
        <w:autoSpaceDN w:val="0"/>
        <w:adjustRightInd w:val="0"/>
        <w:ind w:firstLine="540"/>
        <w:jc w:val="both"/>
      </w:pPr>
    </w:p>
    <w:p w:rsidR="00FE3BAF" w:rsidRDefault="00FE3BAF" w:rsidP="008204D5">
      <w:pPr>
        <w:widowControl w:val="0"/>
        <w:autoSpaceDE w:val="0"/>
        <w:autoSpaceDN w:val="0"/>
        <w:adjustRightInd w:val="0"/>
        <w:ind w:firstLine="540"/>
        <w:jc w:val="both"/>
      </w:pPr>
    </w:p>
    <w:p w:rsidR="0093608B" w:rsidRDefault="0093608B" w:rsidP="008204D5">
      <w:pPr>
        <w:widowControl w:val="0"/>
        <w:autoSpaceDE w:val="0"/>
        <w:autoSpaceDN w:val="0"/>
        <w:adjustRightInd w:val="0"/>
        <w:jc w:val="center"/>
        <w:outlineLvl w:val="1"/>
      </w:pPr>
      <w:bookmarkStart w:id="1" w:name="Par914"/>
      <w:bookmarkEnd w:id="1"/>
    </w:p>
    <w:p w:rsidR="0093608B" w:rsidRPr="00535AA6" w:rsidRDefault="0093608B" w:rsidP="008204D5">
      <w:pPr>
        <w:widowControl w:val="0"/>
        <w:autoSpaceDE w:val="0"/>
        <w:autoSpaceDN w:val="0"/>
        <w:adjustRightInd w:val="0"/>
        <w:jc w:val="center"/>
        <w:outlineLvl w:val="1"/>
        <w:rPr>
          <w:b/>
          <w:bCs/>
          <w:sz w:val="28"/>
          <w:szCs w:val="28"/>
        </w:rPr>
      </w:pPr>
      <w:r w:rsidRPr="00535AA6">
        <w:rPr>
          <w:b/>
          <w:bCs/>
          <w:sz w:val="28"/>
          <w:szCs w:val="28"/>
        </w:rPr>
        <w:lastRenderedPageBreak/>
        <w:t>ПОДПРОГРАММА 2</w:t>
      </w:r>
    </w:p>
    <w:p w:rsidR="0093608B" w:rsidRDefault="0093608B" w:rsidP="008204D5">
      <w:pPr>
        <w:widowControl w:val="0"/>
        <w:autoSpaceDE w:val="0"/>
        <w:autoSpaceDN w:val="0"/>
        <w:adjustRightInd w:val="0"/>
        <w:jc w:val="center"/>
        <w:outlineLvl w:val="1"/>
        <w:rPr>
          <w:b/>
          <w:bCs/>
          <w:sz w:val="28"/>
          <w:szCs w:val="28"/>
        </w:rPr>
      </w:pPr>
      <w:r w:rsidRPr="00535AA6">
        <w:rPr>
          <w:b/>
          <w:bCs/>
          <w:sz w:val="28"/>
          <w:szCs w:val="28"/>
        </w:rPr>
        <w:t>«РАЗВИТИЕ ГАЗИФИКАЦИИ ВОЛЧАНСКОГО ГОРОДСКОГО ОКРУГА»</w:t>
      </w:r>
      <w:r>
        <w:rPr>
          <w:b/>
          <w:bCs/>
          <w:sz w:val="28"/>
          <w:szCs w:val="28"/>
        </w:rPr>
        <w:t xml:space="preserve"> </w:t>
      </w:r>
      <w:r w:rsidRPr="00535AA6">
        <w:rPr>
          <w:b/>
          <w:bCs/>
          <w:sz w:val="28"/>
          <w:szCs w:val="28"/>
        </w:rPr>
        <w:t xml:space="preserve">МУНИЦИПАЛЬНОЙ ПРОГРАММЫ </w:t>
      </w:r>
      <w:r>
        <w:rPr>
          <w:b/>
          <w:bCs/>
          <w:sz w:val="28"/>
          <w:szCs w:val="28"/>
        </w:rPr>
        <w:t xml:space="preserve">ВОЛЧАНСКОГО ГОРОДСКОГО ОКРУГА </w:t>
      </w:r>
      <w:r w:rsidRPr="00535AA6">
        <w:rPr>
          <w:b/>
          <w:bCs/>
          <w:sz w:val="28"/>
          <w:szCs w:val="28"/>
        </w:rPr>
        <w:t>«РАЗВИТИЕ ЖИЛИЩНО-КОММУНАЛЬНОГО ХОЗЯЙСТВА И</w:t>
      </w:r>
      <w:r>
        <w:rPr>
          <w:b/>
          <w:bCs/>
          <w:sz w:val="28"/>
          <w:szCs w:val="28"/>
        </w:rPr>
        <w:t xml:space="preserve"> </w:t>
      </w:r>
      <w:r w:rsidRPr="00535AA6">
        <w:rPr>
          <w:b/>
          <w:bCs/>
          <w:sz w:val="28"/>
          <w:szCs w:val="28"/>
        </w:rPr>
        <w:t>ПОВЫШЕНИЕ ЭНЕРГЕТИЧЕСКОЙ ЭФФЕКТИВНОСТИ В ВОЛЧАНСКОМ ГОРОДСКОМ ОКРУГЕ ДО 202</w:t>
      </w:r>
      <w:r w:rsidR="00FD1E6F">
        <w:rPr>
          <w:b/>
          <w:bCs/>
          <w:sz w:val="28"/>
          <w:szCs w:val="28"/>
        </w:rPr>
        <w:t>4</w:t>
      </w:r>
      <w:r w:rsidRPr="00535AA6">
        <w:rPr>
          <w:b/>
          <w:bCs/>
          <w:sz w:val="28"/>
          <w:szCs w:val="28"/>
        </w:rPr>
        <w:t xml:space="preserve"> ГОДА»</w:t>
      </w:r>
    </w:p>
    <w:p w:rsidR="0093608B" w:rsidRPr="00535AA6" w:rsidRDefault="0093608B" w:rsidP="008204D5">
      <w:pPr>
        <w:widowControl w:val="0"/>
        <w:autoSpaceDE w:val="0"/>
        <w:autoSpaceDN w:val="0"/>
        <w:adjustRightInd w:val="0"/>
        <w:jc w:val="center"/>
        <w:outlineLvl w:val="1"/>
        <w:rPr>
          <w:b/>
          <w:bCs/>
          <w:sz w:val="28"/>
          <w:szCs w:val="28"/>
        </w:rPr>
      </w:pPr>
    </w:p>
    <w:p w:rsidR="0093608B" w:rsidRPr="009E2D1A" w:rsidRDefault="0093608B" w:rsidP="008204D5">
      <w:pPr>
        <w:pStyle w:val="ConsPlusNormal"/>
        <w:ind w:firstLine="709"/>
        <w:jc w:val="center"/>
        <w:outlineLvl w:val="2"/>
        <w:rPr>
          <w:rFonts w:ascii="Times New Roman" w:hAnsi="Times New Roman" w:cs="Times New Roman"/>
          <w:sz w:val="28"/>
          <w:szCs w:val="28"/>
        </w:rPr>
      </w:pPr>
      <w:bookmarkStart w:id="2" w:name="Par519"/>
      <w:bookmarkEnd w:id="2"/>
      <w:r w:rsidRPr="009E2D1A">
        <w:rPr>
          <w:rFonts w:ascii="Times New Roman" w:hAnsi="Times New Roman" w:cs="Times New Roman"/>
          <w:sz w:val="28"/>
          <w:szCs w:val="28"/>
        </w:rPr>
        <w:t xml:space="preserve">Раздел 1. ХАРАКТЕРИСТИКА </w:t>
      </w:r>
      <w:r>
        <w:rPr>
          <w:rFonts w:ascii="Times New Roman" w:hAnsi="Times New Roman" w:cs="Times New Roman"/>
          <w:sz w:val="28"/>
          <w:szCs w:val="28"/>
        </w:rPr>
        <w:t>ПРОБЛЕМ</w:t>
      </w:r>
      <w:r w:rsidRPr="009E2D1A">
        <w:rPr>
          <w:rFonts w:ascii="Times New Roman" w:hAnsi="Times New Roman" w:cs="Times New Roman"/>
          <w:sz w:val="28"/>
          <w:szCs w:val="28"/>
        </w:rPr>
        <w:t>, НА РЕШЕНИЕ КОТ</w:t>
      </w:r>
      <w:r>
        <w:rPr>
          <w:rFonts w:ascii="Times New Roman" w:hAnsi="Times New Roman" w:cs="Times New Roman"/>
          <w:sz w:val="28"/>
          <w:szCs w:val="28"/>
        </w:rPr>
        <w:t>ОРОЙ НАПРАВЛЕНА ПОДПРОГРАММА 2 «</w:t>
      </w:r>
      <w:r w:rsidRPr="009E2D1A">
        <w:rPr>
          <w:rFonts w:ascii="Times New Roman" w:hAnsi="Times New Roman" w:cs="Times New Roman"/>
          <w:sz w:val="28"/>
          <w:szCs w:val="28"/>
        </w:rPr>
        <w:t>РАЗВИТИЕ ГАЗИФИКАЦИИ ВОЛЧАНСКОГО ГОРОДСКОГО О</w:t>
      </w:r>
      <w:r>
        <w:rPr>
          <w:rFonts w:ascii="Times New Roman" w:hAnsi="Times New Roman" w:cs="Times New Roman"/>
          <w:sz w:val="28"/>
          <w:szCs w:val="28"/>
        </w:rPr>
        <w:t xml:space="preserve">КРУГА»  МУНИЦИПАЛЬНОЙ ПРОГРАММЫ </w:t>
      </w:r>
      <w:r w:rsidRPr="009E2D1A">
        <w:rPr>
          <w:rFonts w:ascii="Times New Roman" w:hAnsi="Times New Roman" w:cs="Times New Roman"/>
          <w:sz w:val="28"/>
          <w:szCs w:val="28"/>
        </w:rPr>
        <w:t>ВОЛЧАНСКОГО ГОРОДСКОГО О</w:t>
      </w:r>
      <w:r>
        <w:rPr>
          <w:rFonts w:ascii="Times New Roman" w:hAnsi="Times New Roman" w:cs="Times New Roman"/>
          <w:sz w:val="28"/>
          <w:szCs w:val="28"/>
        </w:rPr>
        <w:t>КРУГА «</w:t>
      </w:r>
      <w:r w:rsidRPr="009E2D1A">
        <w:rPr>
          <w:rFonts w:ascii="Times New Roman" w:hAnsi="Times New Roman" w:cs="Times New Roman"/>
          <w:sz w:val="28"/>
          <w:szCs w:val="28"/>
        </w:rPr>
        <w:t>РАЗВИТИЕ ЖИЛИЩНО-КОММУНАЛЬНОГО ХОЗЯЙСТВА И ПОВЫШЕНИЕ ЭНЕРГЕТИЧЕСКОЙ ЭФФЕКТИВНОСТИ В ВОЛЧАНСКО</w:t>
      </w:r>
      <w:r>
        <w:rPr>
          <w:rFonts w:ascii="Times New Roman" w:hAnsi="Times New Roman" w:cs="Times New Roman"/>
          <w:sz w:val="28"/>
          <w:szCs w:val="28"/>
        </w:rPr>
        <w:t>М ГОРОДСКОМ ОКРУГЕ ДО 202</w:t>
      </w:r>
      <w:r w:rsidR="00FD1E6F">
        <w:rPr>
          <w:rFonts w:ascii="Times New Roman" w:hAnsi="Times New Roman" w:cs="Times New Roman"/>
          <w:sz w:val="28"/>
          <w:szCs w:val="28"/>
        </w:rPr>
        <w:t>4</w:t>
      </w:r>
      <w:r>
        <w:rPr>
          <w:rFonts w:ascii="Times New Roman" w:hAnsi="Times New Roman" w:cs="Times New Roman"/>
          <w:sz w:val="28"/>
          <w:szCs w:val="28"/>
        </w:rPr>
        <w:t xml:space="preserve"> ГОДА»</w:t>
      </w:r>
    </w:p>
    <w:p w:rsidR="0093608B" w:rsidRPr="009E2D1A" w:rsidRDefault="0093608B" w:rsidP="008204D5">
      <w:pPr>
        <w:pStyle w:val="ConsPlusNormal"/>
        <w:ind w:firstLine="709"/>
        <w:jc w:val="center"/>
        <w:rPr>
          <w:rFonts w:ascii="Times New Roman" w:hAnsi="Times New Roman" w:cs="Times New Roman"/>
          <w:sz w:val="28"/>
          <w:szCs w:val="28"/>
        </w:rPr>
      </w:pPr>
    </w:p>
    <w:p w:rsidR="0093608B" w:rsidRPr="0000366C" w:rsidRDefault="0093608B" w:rsidP="008204D5">
      <w:pPr>
        <w:pStyle w:val="ConsPlusNormal"/>
        <w:ind w:firstLine="709"/>
        <w:jc w:val="both"/>
        <w:rPr>
          <w:rFonts w:ascii="Times New Roman" w:hAnsi="Times New Roman" w:cs="Times New Roman"/>
          <w:sz w:val="28"/>
          <w:szCs w:val="28"/>
        </w:rPr>
      </w:pPr>
      <w:bookmarkStart w:id="3" w:name="Par526"/>
      <w:bookmarkEnd w:id="3"/>
      <w:r w:rsidRPr="0000366C">
        <w:rPr>
          <w:rFonts w:ascii="Times New Roman" w:hAnsi="Times New Roman" w:cs="Times New Roman"/>
          <w:sz w:val="28"/>
          <w:szCs w:val="28"/>
        </w:rPr>
        <w:t>Существующее состояние газификации сетевым природным газом в Волчанском городском округе не в полной мере отвечает ее потребностям.</w:t>
      </w:r>
    </w:p>
    <w:p w:rsidR="0093608B" w:rsidRDefault="0093608B" w:rsidP="008204D5">
      <w:pPr>
        <w:tabs>
          <w:tab w:val="left" w:pos="1080"/>
        </w:tabs>
        <w:ind w:firstLine="709"/>
        <w:jc w:val="both"/>
        <w:rPr>
          <w:sz w:val="28"/>
          <w:szCs w:val="28"/>
        </w:rPr>
      </w:pPr>
      <w:r>
        <w:rPr>
          <w:sz w:val="28"/>
          <w:szCs w:val="28"/>
        </w:rPr>
        <w:t>В настоящее время индивидуальные жилые дома отапливают</w:t>
      </w:r>
      <w:r w:rsidR="00FD1E6F">
        <w:rPr>
          <w:sz w:val="28"/>
          <w:szCs w:val="28"/>
        </w:rPr>
        <w:t>ся углём, дровами</w:t>
      </w:r>
      <w:r>
        <w:rPr>
          <w:sz w:val="28"/>
          <w:szCs w:val="28"/>
        </w:rPr>
        <w:t xml:space="preserve">. </w:t>
      </w:r>
      <w:r w:rsidRPr="00715813">
        <w:rPr>
          <w:sz w:val="28"/>
          <w:szCs w:val="28"/>
        </w:rPr>
        <w:t>Уровень газификации Волчанского городского округа составляет ок</w:t>
      </w:r>
      <w:r>
        <w:rPr>
          <w:sz w:val="28"/>
          <w:szCs w:val="28"/>
        </w:rPr>
        <w:t>оло</w:t>
      </w:r>
      <w:r w:rsidRPr="00715813">
        <w:rPr>
          <w:sz w:val="28"/>
          <w:szCs w:val="28"/>
        </w:rPr>
        <w:t xml:space="preserve"> 70% котельных и ок</w:t>
      </w:r>
      <w:r>
        <w:rPr>
          <w:sz w:val="28"/>
          <w:szCs w:val="28"/>
        </w:rPr>
        <w:t>оло</w:t>
      </w:r>
      <w:r w:rsidRPr="00715813">
        <w:rPr>
          <w:sz w:val="28"/>
          <w:szCs w:val="28"/>
        </w:rPr>
        <w:t xml:space="preserve"> 2</w:t>
      </w:r>
      <w:r w:rsidR="00FD1E6F">
        <w:rPr>
          <w:sz w:val="28"/>
          <w:szCs w:val="28"/>
        </w:rPr>
        <w:t>5</w:t>
      </w:r>
      <w:r w:rsidRPr="00715813">
        <w:rPr>
          <w:sz w:val="28"/>
          <w:szCs w:val="28"/>
        </w:rPr>
        <w:t>% частного сектора.</w:t>
      </w:r>
      <w:r>
        <w:t xml:space="preserve"> </w:t>
      </w:r>
      <w:r>
        <w:rPr>
          <w:sz w:val="28"/>
          <w:szCs w:val="28"/>
        </w:rPr>
        <w:t>В связи с чем, вопрос повышения уровня газификации городского округа является стратегическим в плане развития топливно-энергетического комплекса.</w:t>
      </w:r>
    </w:p>
    <w:p w:rsidR="0093608B" w:rsidRDefault="0093608B" w:rsidP="008204D5">
      <w:pPr>
        <w:ind w:firstLine="709"/>
        <w:jc w:val="both"/>
        <w:rPr>
          <w:sz w:val="28"/>
          <w:szCs w:val="28"/>
        </w:rPr>
      </w:pPr>
      <w:r>
        <w:rPr>
          <w:sz w:val="28"/>
          <w:szCs w:val="28"/>
        </w:rPr>
        <w:t xml:space="preserve">Газоснабжение потребителей осуществляется от межпоселкового газопровода высокого давления Волчанск-Карпинск </w:t>
      </w:r>
      <w:proofErr w:type="spellStart"/>
      <w:r>
        <w:rPr>
          <w:sz w:val="28"/>
          <w:szCs w:val="28"/>
        </w:rPr>
        <w:t>Ду</w:t>
      </w:r>
      <w:proofErr w:type="spellEnd"/>
      <w:r>
        <w:rPr>
          <w:sz w:val="28"/>
          <w:szCs w:val="28"/>
        </w:rPr>
        <w:t xml:space="preserve"> 500 давлением 0,6 МПа. </w:t>
      </w:r>
      <w:r w:rsidRPr="00D66E18">
        <w:rPr>
          <w:sz w:val="28"/>
          <w:szCs w:val="28"/>
        </w:rPr>
        <w:t xml:space="preserve">Газораспределительная сеть развита недостаточно. Протяженность </w:t>
      </w:r>
      <w:r>
        <w:rPr>
          <w:sz w:val="28"/>
          <w:szCs w:val="28"/>
        </w:rPr>
        <w:t xml:space="preserve"> распределительных газопроводов внутри населенного пункта (одиночное протяжение уличной</w:t>
      </w:r>
      <w:r w:rsidRPr="00D66E18">
        <w:rPr>
          <w:sz w:val="28"/>
          <w:szCs w:val="28"/>
        </w:rPr>
        <w:t xml:space="preserve"> газов</w:t>
      </w:r>
      <w:r>
        <w:rPr>
          <w:sz w:val="28"/>
          <w:szCs w:val="28"/>
        </w:rPr>
        <w:t>ой</w:t>
      </w:r>
      <w:r w:rsidRPr="00D66E18">
        <w:rPr>
          <w:sz w:val="28"/>
          <w:szCs w:val="28"/>
        </w:rPr>
        <w:t xml:space="preserve"> сет</w:t>
      </w:r>
      <w:r>
        <w:rPr>
          <w:sz w:val="28"/>
          <w:szCs w:val="28"/>
        </w:rPr>
        <w:t>и)</w:t>
      </w:r>
      <w:r w:rsidRPr="00D66E18">
        <w:rPr>
          <w:sz w:val="28"/>
          <w:szCs w:val="28"/>
        </w:rPr>
        <w:t xml:space="preserve"> на </w:t>
      </w:r>
      <w:r w:rsidR="00FD1E6F">
        <w:rPr>
          <w:sz w:val="28"/>
          <w:szCs w:val="28"/>
        </w:rPr>
        <w:t>28 декабря</w:t>
      </w:r>
      <w:r w:rsidRPr="00D66E18">
        <w:rPr>
          <w:sz w:val="28"/>
          <w:szCs w:val="28"/>
        </w:rPr>
        <w:t xml:space="preserve"> 201</w:t>
      </w:r>
      <w:r w:rsidR="00FD1E6F">
        <w:rPr>
          <w:sz w:val="28"/>
          <w:szCs w:val="28"/>
        </w:rPr>
        <w:t>9</w:t>
      </w:r>
      <w:r w:rsidRPr="00D66E18">
        <w:rPr>
          <w:sz w:val="28"/>
          <w:szCs w:val="28"/>
        </w:rPr>
        <w:t xml:space="preserve"> года составляет около 3</w:t>
      </w:r>
      <w:r w:rsidR="00FD1E6F">
        <w:rPr>
          <w:sz w:val="28"/>
          <w:szCs w:val="28"/>
        </w:rPr>
        <w:t>4,7</w:t>
      </w:r>
      <w:r w:rsidRPr="00D66E18">
        <w:rPr>
          <w:sz w:val="28"/>
          <w:szCs w:val="28"/>
        </w:rPr>
        <w:t xml:space="preserve"> километров. </w:t>
      </w:r>
    </w:p>
    <w:p w:rsidR="0093608B" w:rsidRDefault="0093608B" w:rsidP="008204D5">
      <w:pPr>
        <w:tabs>
          <w:tab w:val="left" w:pos="1080"/>
        </w:tabs>
        <w:ind w:firstLine="709"/>
        <w:jc w:val="both"/>
        <w:rPr>
          <w:sz w:val="28"/>
          <w:szCs w:val="28"/>
        </w:rPr>
      </w:pPr>
      <w:r w:rsidRPr="00A2602C">
        <w:rPr>
          <w:sz w:val="28"/>
          <w:szCs w:val="28"/>
        </w:rPr>
        <w:t xml:space="preserve">В соответствии со «Схемой газоснабжения северной и южной частей </w:t>
      </w:r>
      <w:r w:rsidR="00FD1E6F">
        <w:rPr>
          <w:sz w:val="28"/>
          <w:szCs w:val="28"/>
        </w:rPr>
        <w:t xml:space="preserve">                 </w:t>
      </w:r>
      <w:proofErr w:type="gramStart"/>
      <w:r w:rsidRPr="00A2602C">
        <w:rPr>
          <w:sz w:val="28"/>
          <w:szCs w:val="28"/>
        </w:rPr>
        <w:t>г</w:t>
      </w:r>
      <w:proofErr w:type="gramEnd"/>
      <w:r w:rsidRPr="00A2602C">
        <w:rPr>
          <w:sz w:val="28"/>
          <w:szCs w:val="28"/>
        </w:rPr>
        <w:t>. Волчанска», разработанной</w:t>
      </w:r>
      <w:r>
        <w:rPr>
          <w:sz w:val="28"/>
          <w:szCs w:val="28"/>
        </w:rPr>
        <w:t xml:space="preserve"> Екатеринбургским филиалом</w:t>
      </w:r>
      <w:r w:rsidRPr="00A2602C">
        <w:rPr>
          <w:sz w:val="28"/>
          <w:szCs w:val="28"/>
        </w:rPr>
        <w:t xml:space="preserve"> ОАО «</w:t>
      </w:r>
      <w:proofErr w:type="spellStart"/>
      <w:r w:rsidRPr="00A2602C">
        <w:rPr>
          <w:sz w:val="28"/>
          <w:szCs w:val="28"/>
        </w:rPr>
        <w:t>ГипроНИИгаз</w:t>
      </w:r>
      <w:proofErr w:type="spellEnd"/>
      <w:r w:rsidRPr="00A2602C">
        <w:rPr>
          <w:sz w:val="28"/>
          <w:szCs w:val="28"/>
        </w:rPr>
        <w:t>» в 2005</w:t>
      </w:r>
      <w:r>
        <w:rPr>
          <w:sz w:val="28"/>
          <w:szCs w:val="28"/>
        </w:rPr>
        <w:t xml:space="preserve"> </w:t>
      </w:r>
      <w:r w:rsidRPr="00A2602C">
        <w:rPr>
          <w:sz w:val="28"/>
          <w:szCs w:val="28"/>
        </w:rPr>
        <w:t>г</w:t>
      </w:r>
      <w:r>
        <w:rPr>
          <w:sz w:val="28"/>
          <w:szCs w:val="28"/>
        </w:rPr>
        <w:t>оду, потребность в строительстве распределительных газопроводов внутри города Волчанска составляет</w:t>
      </w:r>
      <w:r w:rsidR="00FD1E6F">
        <w:rPr>
          <w:sz w:val="28"/>
          <w:szCs w:val="28"/>
        </w:rPr>
        <w:t xml:space="preserve"> </w:t>
      </w:r>
      <w:r>
        <w:rPr>
          <w:sz w:val="28"/>
          <w:szCs w:val="28"/>
        </w:rPr>
        <w:t xml:space="preserve">68,375 км газопровода высокого и низкого давления, а также 6 ГРП (газорегуляторных пункта). </w:t>
      </w:r>
    </w:p>
    <w:p w:rsidR="0093608B" w:rsidRDefault="0093608B" w:rsidP="008204D5">
      <w:pPr>
        <w:ind w:firstLine="709"/>
        <w:jc w:val="both"/>
        <w:rPr>
          <w:sz w:val="28"/>
          <w:szCs w:val="28"/>
        </w:rPr>
      </w:pPr>
      <w:r>
        <w:rPr>
          <w:sz w:val="28"/>
          <w:szCs w:val="28"/>
        </w:rPr>
        <w:t>Для газификации поселка Вьюжный необходимо</w:t>
      </w:r>
      <w:r w:rsidRPr="002003F9">
        <w:rPr>
          <w:sz w:val="28"/>
          <w:szCs w:val="28"/>
        </w:rPr>
        <w:t xml:space="preserve"> </w:t>
      </w:r>
      <w:r>
        <w:rPr>
          <w:sz w:val="28"/>
          <w:szCs w:val="28"/>
        </w:rPr>
        <w:t xml:space="preserve">строительство распределительных газопроводов в объеме 1,3 км от существующего подводящего газопровода к пос. Вьюжный совхоза «Волчанский», который документально был сдан в эксплуатацию 30 декабря 2005 года, </w:t>
      </w:r>
      <w:r w:rsidR="00FD1E6F">
        <w:rPr>
          <w:sz w:val="28"/>
          <w:szCs w:val="28"/>
        </w:rPr>
        <w:t>в 2019 году МУГИСО передало объект в муниципальную собственность</w:t>
      </w:r>
      <w:r>
        <w:rPr>
          <w:sz w:val="28"/>
          <w:szCs w:val="28"/>
        </w:rPr>
        <w:t xml:space="preserve">, </w:t>
      </w:r>
      <w:r w:rsidR="00FD1E6F">
        <w:rPr>
          <w:sz w:val="28"/>
          <w:szCs w:val="28"/>
        </w:rPr>
        <w:t>для</w:t>
      </w:r>
      <w:r>
        <w:rPr>
          <w:sz w:val="28"/>
          <w:szCs w:val="28"/>
        </w:rPr>
        <w:t xml:space="preserve"> вв</w:t>
      </w:r>
      <w:r w:rsidR="00FD1E6F">
        <w:rPr>
          <w:sz w:val="28"/>
          <w:szCs w:val="28"/>
        </w:rPr>
        <w:t>ода</w:t>
      </w:r>
      <w:r>
        <w:rPr>
          <w:sz w:val="28"/>
          <w:szCs w:val="28"/>
        </w:rPr>
        <w:t xml:space="preserve"> в эксплуатацию</w:t>
      </w:r>
      <w:r w:rsidR="00FD1E6F">
        <w:rPr>
          <w:sz w:val="28"/>
          <w:szCs w:val="28"/>
        </w:rPr>
        <w:t xml:space="preserve"> разработан проект по реконструкции объекта</w:t>
      </w:r>
      <w:r>
        <w:rPr>
          <w:sz w:val="28"/>
          <w:szCs w:val="28"/>
        </w:rPr>
        <w:t>.</w:t>
      </w:r>
      <w:r w:rsidRPr="00FA0469">
        <w:rPr>
          <w:sz w:val="28"/>
          <w:szCs w:val="28"/>
        </w:rPr>
        <w:t xml:space="preserve"> </w:t>
      </w:r>
    </w:p>
    <w:p w:rsidR="0093608B" w:rsidRDefault="0093608B" w:rsidP="008204D5">
      <w:pPr>
        <w:pStyle w:val="ConsPlusNormal"/>
        <w:ind w:firstLine="709"/>
        <w:jc w:val="both"/>
        <w:rPr>
          <w:rFonts w:ascii="Times New Roman" w:hAnsi="Times New Roman" w:cs="Times New Roman"/>
          <w:sz w:val="28"/>
          <w:szCs w:val="28"/>
        </w:rPr>
      </w:pPr>
      <w:r w:rsidRPr="00D66E18">
        <w:rPr>
          <w:rFonts w:ascii="Times New Roman" w:hAnsi="Times New Roman" w:cs="Times New Roman"/>
          <w:sz w:val="28"/>
          <w:szCs w:val="28"/>
        </w:rPr>
        <w:t>Недостаток развития газораспределительной сети внутри городского округа отражается на уровне газификации жилого фонда и объектов коммунальной сферы.</w:t>
      </w:r>
    </w:p>
    <w:p w:rsidR="0093608B" w:rsidRPr="00A00177" w:rsidRDefault="0093608B" w:rsidP="008204D5">
      <w:pPr>
        <w:pStyle w:val="ConsPlusNormal"/>
        <w:ind w:firstLine="709"/>
        <w:jc w:val="both"/>
        <w:rPr>
          <w:rFonts w:ascii="Times New Roman" w:hAnsi="Times New Roman" w:cs="Times New Roman"/>
          <w:sz w:val="28"/>
          <w:szCs w:val="28"/>
        </w:rPr>
      </w:pPr>
      <w:r w:rsidRPr="00A00177">
        <w:rPr>
          <w:rFonts w:ascii="Times New Roman" w:hAnsi="Times New Roman" w:cs="Times New Roman"/>
          <w:sz w:val="28"/>
          <w:szCs w:val="28"/>
        </w:rPr>
        <w:t xml:space="preserve">Одной из причин </w:t>
      </w:r>
      <w:r>
        <w:rPr>
          <w:rFonts w:ascii="Times New Roman" w:hAnsi="Times New Roman" w:cs="Times New Roman"/>
          <w:sz w:val="28"/>
          <w:szCs w:val="28"/>
        </w:rPr>
        <w:t xml:space="preserve">отставания в </w:t>
      </w:r>
      <w:r w:rsidRPr="00A00177">
        <w:rPr>
          <w:rFonts w:ascii="Times New Roman" w:hAnsi="Times New Roman" w:cs="Times New Roman"/>
          <w:sz w:val="28"/>
          <w:szCs w:val="28"/>
        </w:rPr>
        <w:t>развити</w:t>
      </w:r>
      <w:r>
        <w:rPr>
          <w:rFonts w:ascii="Times New Roman" w:hAnsi="Times New Roman" w:cs="Times New Roman"/>
          <w:sz w:val="28"/>
          <w:szCs w:val="28"/>
        </w:rPr>
        <w:t>и</w:t>
      </w:r>
      <w:r w:rsidRPr="00A00177">
        <w:rPr>
          <w:rFonts w:ascii="Times New Roman" w:hAnsi="Times New Roman" w:cs="Times New Roman"/>
          <w:sz w:val="28"/>
          <w:szCs w:val="28"/>
        </w:rPr>
        <w:t xml:space="preserve"> газораспределительной сети в </w:t>
      </w:r>
      <w:r>
        <w:rPr>
          <w:rFonts w:ascii="Times New Roman" w:hAnsi="Times New Roman" w:cs="Times New Roman"/>
          <w:sz w:val="28"/>
          <w:szCs w:val="28"/>
        </w:rPr>
        <w:t xml:space="preserve">Волчанском городском округе </w:t>
      </w:r>
      <w:r w:rsidRPr="00A00177">
        <w:rPr>
          <w:rFonts w:ascii="Times New Roman" w:hAnsi="Times New Roman" w:cs="Times New Roman"/>
          <w:sz w:val="28"/>
          <w:szCs w:val="28"/>
        </w:rPr>
        <w:t>является недостаточность объемов финансирования мероприятий.</w:t>
      </w:r>
    </w:p>
    <w:p w:rsidR="0093608B" w:rsidRPr="00A00177" w:rsidRDefault="0093608B" w:rsidP="008204D5">
      <w:pPr>
        <w:pStyle w:val="ConsPlusNormal"/>
        <w:ind w:firstLine="709"/>
        <w:jc w:val="both"/>
        <w:outlineLvl w:val="2"/>
        <w:rPr>
          <w:rFonts w:ascii="Times New Roman" w:hAnsi="Times New Roman" w:cs="Times New Roman"/>
          <w:sz w:val="24"/>
          <w:szCs w:val="24"/>
        </w:rPr>
      </w:pPr>
      <w:proofErr w:type="gramStart"/>
      <w:r w:rsidRPr="00A00177">
        <w:rPr>
          <w:rFonts w:ascii="Times New Roman" w:hAnsi="Times New Roman" w:cs="Times New Roman"/>
          <w:sz w:val="28"/>
          <w:szCs w:val="28"/>
        </w:rPr>
        <w:t xml:space="preserve">Мероприятия по газификации, реализуемые в рамках подпрограммы </w:t>
      </w:r>
      <w:r w:rsidRPr="00A00177">
        <w:rPr>
          <w:rFonts w:ascii="Times New Roman" w:hAnsi="Times New Roman" w:cs="Times New Roman"/>
          <w:sz w:val="28"/>
          <w:szCs w:val="28"/>
        </w:rPr>
        <w:lastRenderedPageBreak/>
        <w:t xml:space="preserve">«Развитие </w:t>
      </w:r>
      <w:r>
        <w:rPr>
          <w:rFonts w:ascii="Times New Roman" w:hAnsi="Times New Roman" w:cs="Times New Roman"/>
          <w:sz w:val="28"/>
          <w:szCs w:val="28"/>
        </w:rPr>
        <w:t>газификации</w:t>
      </w:r>
      <w:r w:rsidRPr="00A00177">
        <w:rPr>
          <w:rFonts w:ascii="Times New Roman" w:hAnsi="Times New Roman" w:cs="Times New Roman"/>
          <w:sz w:val="28"/>
          <w:szCs w:val="28"/>
        </w:rPr>
        <w:t xml:space="preserve"> Волчанского</w:t>
      </w:r>
      <w:r w:rsidRPr="00A00177">
        <w:rPr>
          <w:rFonts w:ascii="Times New Roman" w:hAnsi="Times New Roman" w:cs="Times New Roman"/>
          <w:smallCaps/>
          <w:sz w:val="28"/>
          <w:szCs w:val="28"/>
        </w:rPr>
        <w:t xml:space="preserve"> </w:t>
      </w:r>
      <w:r w:rsidRPr="00A00177">
        <w:rPr>
          <w:rFonts w:ascii="Times New Roman" w:hAnsi="Times New Roman" w:cs="Times New Roman"/>
          <w:sz w:val="28"/>
          <w:szCs w:val="28"/>
        </w:rPr>
        <w:t>городского округа» муниципальной программы «</w:t>
      </w:r>
      <w:r>
        <w:rPr>
          <w:rFonts w:ascii="Times New Roman" w:hAnsi="Times New Roman" w:cs="Times New Roman"/>
          <w:sz w:val="28"/>
          <w:szCs w:val="28"/>
        </w:rPr>
        <w:t>Р</w:t>
      </w:r>
      <w:r w:rsidRPr="00A00177">
        <w:rPr>
          <w:rFonts w:ascii="Times New Roman" w:hAnsi="Times New Roman" w:cs="Times New Roman"/>
          <w:sz w:val="28"/>
          <w:szCs w:val="28"/>
        </w:rPr>
        <w:t>азвитие жилищно-коммунального хозяйства и повышение энергетической эффективности в Волчанском городском округе до 202</w:t>
      </w:r>
      <w:r w:rsidR="00FD1E6F">
        <w:rPr>
          <w:rFonts w:ascii="Times New Roman" w:hAnsi="Times New Roman" w:cs="Times New Roman"/>
          <w:sz w:val="28"/>
          <w:szCs w:val="28"/>
        </w:rPr>
        <w:t>4</w:t>
      </w:r>
      <w:r w:rsidRPr="00A00177">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A2602C">
        <w:rPr>
          <w:rFonts w:ascii="Times New Roman" w:hAnsi="Times New Roman" w:cs="Times New Roman"/>
          <w:sz w:val="28"/>
          <w:szCs w:val="28"/>
        </w:rPr>
        <w:t xml:space="preserve">(далее - подпрограмма 2), позволят расширить газораспределительную сеть в Волчанском городском округе, тем самым создать техническую возможность для дальнейшего развития газификации в </w:t>
      </w:r>
      <w:r>
        <w:rPr>
          <w:rFonts w:ascii="Times New Roman" w:hAnsi="Times New Roman" w:cs="Times New Roman"/>
          <w:sz w:val="28"/>
          <w:szCs w:val="28"/>
        </w:rPr>
        <w:t>городском округе</w:t>
      </w:r>
      <w:r w:rsidRPr="00A2602C">
        <w:rPr>
          <w:rFonts w:ascii="Times New Roman" w:hAnsi="Times New Roman" w:cs="Times New Roman"/>
          <w:sz w:val="28"/>
          <w:szCs w:val="28"/>
        </w:rPr>
        <w:t xml:space="preserve"> в целях улучшения комфортности среды проживания населения как одного</w:t>
      </w:r>
      <w:proofErr w:type="gramEnd"/>
      <w:r w:rsidRPr="00A2602C">
        <w:rPr>
          <w:rFonts w:ascii="Times New Roman" w:hAnsi="Times New Roman" w:cs="Times New Roman"/>
          <w:sz w:val="28"/>
          <w:szCs w:val="28"/>
        </w:rPr>
        <w:t xml:space="preserve"> из приоритетных направлений развития Волчанского городского округа</w:t>
      </w:r>
      <w:r>
        <w:rPr>
          <w:rFonts w:ascii="Times New Roman" w:hAnsi="Times New Roman" w:cs="Times New Roman"/>
          <w:color w:val="000000"/>
          <w:sz w:val="28"/>
          <w:szCs w:val="28"/>
          <w:shd w:val="clear" w:color="auto" w:fill="FFFFFF"/>
        </w:rPr>
        <w:t>.</w:t>
      </w:r>
      <w:r w:rsidRPr="006557F7">
        <w:rPr>
          <w:rFonts w:ascii="Times New Roman" w:hAnsi="Times New Roman" w:cs="Times New Roman"/>
          <w:color w:val="000000"/>
          <w:sz w:val="28"/>
          <w:szCs w:val="28"/>
          <w:shd w:val="clear" w:color="auto" w:fill="FFFFFF"/>
        </w:rPr>
        <w:t xml:space="preserve"> </w:t>
      </w:r>
    </w:p>
    <w:p w:rsidR="0093608B" w:rsidRDefault="0093608B" w:rsidP="008204D5">
      <w:pPr>
        <w:pStyle w:val="ConsPlusNormal"/>
        <w:ind w:firstLine="709"/>
        <w:jc w:val="both"/>
      </w:pPr>
      <w:bookmarkStart w:id="4" w:name="Par542"/>
      <w:bookmarkEnd w:id="4"/>
    </w:p>
    <w:p w:rsidR="0093608B" w:rsidRPr="00CF58DF" w:rsidRDefault="0093608B" w:rsidP="008204D5">
      <w:pPr>
        <w:widowControl w:val="0"/>
        <w:autoSpaceDE w:val="0"/>
        <w:autoSpaceDN w:val="0"/>
        <w:adjustRightInd w:val="0"/>
        <w:ind w:firstLine="709"/>
        <w:jc w:val="center"/>
        <w:outlineLvl w:val="1"/>
        <w:rPr>
          <w:sz w:val="28"/>
          <w:szCs w:val="28"/>
        </w:rPr>
      </w:pPr>
      <w:bookmarkStart w:id="5" w:name="Par675"/>
      <w:bookmarkEnd w:id="5"/>
      <w:r w:rsidRPr="00CF58DF">
        <w:rPr>
          <w:sz w:val="28"/>
          <w:szCs w:val="28"/>
        </w:rPr>
        <w:t>Раздел 2. ЦЕЛИ</w:t>
      </w:r>
      <w:r>
        <w:rPr>
          <w:sz w:val="28"/>
          <w:szCs w:val="28"/>
        </w:rPr>
        <w:t xml:space="preserve"> И</w:t>
      </w:r>
      <w:r w:rsidRPr="00CF58DF">
        <w:rPr>
          <w:sz w:val="28"/>
          <w:szCs w:val="28"/>
        </w:rPr>
        <w:t xml:space="preserve"> ЗАДАЧИ</w:t>
      </w:r>
      <w:r>
        <w:rPr>
          <w:sz w:val="28"/>
          <w:szCs w:val="28"/>
        </w:rPr>
        <w:t>,</w:t>
      </w:r>
      <w:r w:rsidRPr="00CF58DF">
        <w:rPr>
          <w:sz w:val="28"/>
          <w:szCs w:val="28"/>
        </w:rPr>
        <w:t xml:space="preserve"> ЦЕЛЕВЫЕ ПОКАЗАТЕЛИ </w:t>
      </w:r>
      <w:r w:rsidRPr="00CF58DF">
        <w:rPr>
          <w:caps/>
          <w:sz w:val="28"/>
          <w:szCs w:val="28"/>
        </w:rPr>
        <w:t xml:space="preserve">ПОДПРОГРАММЫ 2 </w:t>
      </w:r>
      <w:r>
        <w:rPr>
          <w:sz w:val="28"/>
          <w:szCs w:val="28"/>
        </w:rPr>
        <w:t>МУНИЦИПАЛЬНОЙ ПРОГРАММЫ</w:t>
      </w:r>
      <w:r w:rsidRPr="00DF1599">
        <w:rPr>
          <w:sz w:val="28"/>
          <w:szCs w:val="28"/>
        </w:rPr>
        <w:t xml:space="preserve"> </w:t>
      </w:r>
      <w:r w:rsidRPr="009E2D1A">
        <w:rPr>
          <w:sz w:val="28"/>
          <w:szCs w:val="28"/>
        </w:rPr>
        <w:t>ВОЛЧАНСКОГО ГОРОДСКОГО О</w:t>
      </w:r>
      <w:r>
        <w:rPr>
          <w:sz w:val="28"/>
          <w:szCs w:val="28"/>
        </w:rPr>
        <w:t>КРУГА «</w:t>
      </w:r>
      <w:r w:rsidRPr="00CF58DF">
        <w:rPr>
          <w:sz w:val="28"/>
          <w:szCs w:val="28"/>
        </w:rPr>
        <w:t>РАЗВИТИЕ ЖИЛИЩНО-КОММУНАЛЬНОГО ХОЗЯЙСТВА И ПОВЫШЕНИЕ ЭНЕРГЕТИЧЕСКОЙ ЭФФЕКТИВНОСТИ В ВОЛЧАНСКО</w:t>
      </w:r>
      <w:r>
        <w:rPr>
          <w:sz w:val="28"/>
          <w:szCs w:val="28"/>
        </w:rPr>
        <w:t>М ГОРОДСКОМ ОКРУГЕ ДО 202</w:t>
      </w:r>
      <w:r w:rsidR="00FD1E6F">
        <w:rPr>
          <w:sz w:val="28"/>
          <w:szCs w:val="28"/>
        </w:rPr>
        <w:t>4</w:t>
      </w:r>
      <w:r>
        <w:rPr>
          <w:sz w:val="28"/>
          <w:szCs w:val="28"/>
        </w:rPr>
        <w:t xml:space="preserve"> ГОДА»</w:t>
      </w:r>
    </w:p>
    <w:p w:rsidR="0093608B" w:rsidRPr="005169CC" w:rsidRDefault="0093608B" w:rsidP="008204D5">
      <w:pPr>
        <w:pStyle w:val="ConsPlusNormal"/>
        <w:ind w:firstLine="709"/>
        <w:jc w:val="center"/>
        <w:rPr>
          <w:rFonts w:ascii="Times New Roman" w:hAnsi="Times New Roman" w:cs="Times New Roman"/>
          <w:sz w:val="28"/>
          <w:szCs w:val="28"/>
        </w:rPr>
      </w:pPr>
    </w:p>
    <w:p w:rsidR="0093608B" w:rsidRPr="00E726BE" w:rsidRDefault="00FF588E" w:rsidP="008204D5">
      <w:pPr>
        <w:pStyle w:val="ConsPlusNormal"/>
        <w:ind w:firstLine="709"/>
        <w:jc w:val="both"/>
        <w:rPr>
          <w:rFonts w:ascii="Times New Roman" w:hAnsi="Times New Roman" w:cs="Times New Roman"/>
          <w:sz w:val="28"/>
          <w:szCs w:val="28"/>
        </w:rPr>
      </w:pPr>
      <w:hyperlink w:anchor="Par1169" w:tooltip="Ссылка на текущий документ" w:history="1">
        <w:r w:rsidR="0093608B" w:rsidRPr="005169CC">
          <w:rPr>
            <w:rFonts w:ascii="Times New Roman" w:hAnsi="Times New Roman" w:cs="Times New Roman"/>
            <w:sz w:val="28"/>
            <w:szCs w:val="28"/>
          </w:rPr>
          <w:t>Цели</w:t>
        </w:r>
      </w:hyperlink>
      <w:r w:rsidR="0093608B" w:rsidRPr="00E726BE">
        <w:rPr>
          <w:rFonts w:ascii="Times New Roman" w:hAnsi="Times New Roman" w:cs="Times New Roman"/>
          <w:sz w:val="28"/>
          <w:szCs w:val="28"/>
        </w:rPr>
        <w:t xml:space="preserve"> и </w:t>
      </w:r>
      <w:proofErr w:type="gramStart"/>
      <w:r w:rsidR="0093608B" w:rsidRPr="00E726BE">
        <w:rPr>
          <w:rFonts w:ascii="Times New Roman" w:hAnsi="Times New Roman" w:cs="Times New Roman"/>
          <w:sz w:val="28"/>
          <w:szCs w:val="28"/>
        </w:rPr>
        <w:t>задачи</w:t>
      </w:r>
      <w:proofErr w:type="gramEnd"/>
      <w:r w:rsidR="0093608B" w:rsidRPr="00E726BE">
        <w:rPr>
          <w:rFonts w:ascii="Times New Roman" w:hAnsi="Times New Roman" w:cs="Times New Roman"/>
          <w:sz w:val="28"/>
          <w:szCs w:val="28"/>
        </w:rPr>
        <w:t xml:space="preserve"> а также целевые показатели реализации подпро</w:t>
      </w:r>
      <w:r w:rsidR="0093608B">
        <w:rPr>
          <w:rFonts w:ascii="Times New Roman" w:hAnsi="Times New Roman" w:cs="Times New Roman"/>
          <w:sz w:val="28"/>
          <w:szCs w:val="28"/>
        </w:rPr>
        <w:t>граммы 2</w:t>
      </w:r>
      <w:r w:rsidR="0093608B" w:rsidRPr="00E726BE">
        <w:rPr>
          <w:rFonts w:ascii="Times New Roman" w:hAnsi="Times New Roman" w:cs="Times New Roman"/>
          <w:sz w:val="28"/>
          <w:szCs w:val="28"/>
        </w:rPr>
        <w:t xml:space="preserve"> </w:t>
      </w:r>
      <w:r w:rsidR="0093608B">
        <w:rPr>
          <w:rFonts w:ascii="Times New Roman" w:hAnsi="Times New Roman" w:cs="Times New Roman"/>
          <w:sz w:val="28"/>
          <w:szCs w:val="28"/>
        </w:rPr>
        <w:t>муниципальной программы «Развитие жилищно-коммунального хозяйства и повышение энергетической эффективности в Волчанском городском о</w:t>
      </w:r>
      <w:r w:rsidR="00FD1E6F">
        <w:rPr>
          <w:rFonts w:ascii="Times New Roman" w:hAnsi="Times New Roman" w:cs="Times New Roman"/>
          <w:sz w:val="28"/>
          <w:szCs w:val="28"/>
        </w:rPr>
        <w:t>к</w:t>
      </w:r>
      <w:r w:rsidR="0093608B">
        <w:rPr>
          <w:rFonts w:ascii="Times New Roman" w:hAnsi="Times New Roman" w:cs="Times New Roman"/>
          <w:sz w:val="28"/>
          <w:szCs w:val="28"/>
        </w:rPr>
        <w:t>руге до 202</w:t>
      </w:r>
      <w:r w:rsidR="00FD1E6F">
        <w:rPr>
          <w:rFonts w:ascii="Times New Roman" w:hAnsi="Times New Roman" w:cs="Times New Roman"/>
          <w:sz w:val="28"/>
          <w:szCs w:val="28"/>
        </w:rPr>
        <w:t>4</w:t>
      </w:r>
      <w:r w:rsidR="0093608B">
        <w:rPr>
          <w:rFonts w:ascii="Times New Roman" w:hAnsi="Times New Roman" w:cs="Times New Roman"/>
          <w:sz w:val="28"/>
          <w:szCs w:val="28"/>
        </w:rPr>
        <w:t xml:space="preserve"> года» </w:t>
      </w:r>
      <w:r w:rsidR="0093608B" w:rsidRPr="00E726BE">
        <w:rPr>
          <w:rFonts w:ascii="Times New Roman" w:hAnsi="Times New Roman" w:cs="Times New Roman"/>
          <w:sz w:val="28"/>
          <w:szCs w:val="28"/>
        </w:rPr>
        <w:t xml:space="preserve">представлены в приложении </w:t>
      </w:r>
      <w:r w:rsidR="0093608B">
        <w:rPr>
          <w:rFonts w:ascii="Times New Roman" w:hAnsi="Times New Roman" w:cs="Times New Roman"/>
          <w:sz w:val="28"/>
          <w:szCs w:val="28"/>
        </w:rPr>
        <w:t>№</w:t>
      </w:r>
      <w:r w:rsidR="0093608B" w:rsidRPr="00E726BE">
        <w:rPr>
          <w:rFonts w:ascii="Times New Roman" w:hAnsi="Times New Roman" w:cs="Times New Roman"/>
          <w:sz w:val="28"/>
          <w:szCs w:val="28"/>
        </w:rPr>
        <w:t xml:space="preserve">1 к </w:t>
      </w:r>
      <w:r w:rsidR="0093608B">
        <w:rPr>
          <w:rFonts w:ascii="Times New Roman" w:hAnsi="Times New Roman" w:cs="Times New Roman"/>
          <w:sz w:val="28"/>
          <w:szCs w:val="28"/>
        </w:rPr>
        <w:t xml:space="preserve">настоящей </w:t>
      </w:r>
      <w:r w:rsidR="0093608B" w:rsidRPr="00E726BE">
        <w:rPr>
          <w:rFonts w:ascii="Times New Roman" w:hAnsi="Times New Roman" w:cs="Times New Roman"/>
          <w:sz w:val="28"/>
          <w:szCs w:val="28"/>
        </w:rPr>
        <w:t>муниципальной программе.</w:t>
      </w:r>
    </w:p>
    <w:p w:rsidR="0093608B" w:rsidRPr="00E726BE" w:rsidRDefault="0093608B" w:rsidP="008204D5">
      <w:pPr>
        <w:pStyle w:val="ConsPlusNormal"/>
        <w:ind w:firstLine="709"/>
        <w:jc w:val="both"/>
        <w:rPr>
          <w:rFonts w:ascii="Times New Roman" w:hAnsi="Times New Roman" w:cs="Times New Roman"/>
          <w:sz w:val="28"/>
          <w:szCs w:val="28"/>
        </w:rPr>
      </w:pPr>
    </w:p>
    <w:p w:rsidR="0093608B" w:rsidRDefault="0093608B" w:rsidP="008204D5">
      <w:pPr>
        <w:pStyle w:val="ConsPlusNormal"/>
        <w:ind w:firstLine="709"/>
        <w:jc w:val="center"/>
        <w:outlineLvl w:val="2"/>
        <w:rPr>
          <w:rFonts w:ascii="Times New Roman" w:hAnsi="Times New Roman" w:cs="Times New Roman"/>
          <w:sz w:val="28"/>
          <w:szCs w:val="28"/>
        </w:rPr>
      </w:pPr>
      <w:bookmarkStart w:id="6" w:name="Par683"/>
      <w:bookmarkEnd w:id="6"/>
      <w:r w:rsidRPr="005169CC">
        <w:rPr>
          <w:rFonts w:ascii="Times New Roman" w:hAnsi="Times New Roman" w:cs="Times New Roman"/>
          <w:sz w:val="28"/>
          <w:szCs w:val="28"/>
        </w:rPr>
        <w:t xml:space="preserve">Раздел 3. ПЛАН МЕРОПРИЯТИЙ </w:t>
      </w:r>
      <w:r>
        <w:rPr>
          <w:rFonts w:ascii="Times New Roman" w:hAnsi="Times New Roman" w:cs="Times New Roman"/>
          <w:sz w:val="28"/>
          <w:szCs w:val="28"/>
        </w:rPr>
        <w:t xml:space="preserve">ПОДПРОГРАММЫ 2 </w:t>
      </w:r>
    </w:p>
    <w:p w:rsidR="0093608B" w:rsidRPr="005169CC" w:rsidRDefault="0093608B" w:rsidP="008204D5">
      <w:pPr>
        <w:pStyle w:val="ConsPlusNormal"/>
        <w:ind w:firstLine="709"/>
        <w:jc w:val="center"/>
        <w:outlineLvl w:val="2"/>
        <w:rPr>
          <w:rFonts w:ascii="Times New Roman" w:hAnsi="Times New Roman" w:cs="Times New Roman"/>
          <w:sz w:val="28"/>
          <w:szCs w:val="28"/>
        </w:rPr>
      </w:pPr>
      <w:r w:rsidRPr="005169CC">
        <w:rPr>
          <w:rFonts w:ascii="Times New Roman" w:hAnsi="Times New Roman" w:cs="Times New Roman"/>
          <w:sz w:val="28"/>
          <w:szCs w:val="28"/>
        </w:rPr>
        <w:t xml:space="preserve">МУНИЦИПАЛЬНОЙ ПРОГРАММЫ </w:t>
      </w:r>
      <w:r w:rsidRPr="009E2D1A">
        <w:rPr>
          <w:rFonts w:ascii="Times New Roman" w:hAnsi="Times New Roman" w:cs="Times New Roman"/>
          <w:sz w:val="28"/>
          <w:szCs w:val="28"/>
        </w:rPr>
        <w:t>ВОЛЧАНСКОГО ГОРОДСКОГО О</w:t>
      </w:r>
      <w:r>
        <w:rPr>
          <w:rFonts w:ascii="Times New Roman" w:hAnsi="Times New Roman" w:cs="Times New Roman"/>
          <w:sz w:val="28"/>
          <w:szCs w:val="28"/>
        </w:rPr>
        <w:t>КРУГА «</w:t>
      </w:r>
      <w:r w:rsidRPr="005169CC">
        <w:rPr>
          <w:rFonts w:ascii="Times New Roman" w:hAnsi="Times New Roman" w:cs="Times New Roman"/>
          <w:sz w:val="28"/>
          <w:szCs w:val="28"/>
        </w:rPr>
        <w:t>РАЗВИТИЕ ЖИЛИЩНО-КОММУНАЛЬНОГО ХОЗЯЙСТВА И ПОВЫШЕНИЕ ЭНЕРГЕТИЧЕСКОЙ ЭФФЕКТИВНОСТИ В ВОЛЧАНСКО</w:t>
      </w:r>
      <w:r>
        <w:rPr>
          <w:rFonts w:ascii="Times New Roman" w:hAnsi="Times New Roman" w:cs="Times New Roman"/>
          <w:sz w:val="28"/>
          <w:szCs w:val="28"/>
        </w:rPr>
        <w:t>М ГОРОДСКОМ ОКРУГЕ ДО 202</w:t>
      </w:r>
      <w:r w:rsidR="00FD1E6F">
        <w:rPr>
          <w:rFonts w:ascii="Times New Roman" w:hAnsi="Times New Roman" w:cs="Times New Roman"/>
          <w:sz w:val="28"/>
          <w:szCs w:val="28"/>
        </w:rPr>
        <w:t>4</w:t>
      </w:r>
      <w:r>
        <w:rPr>
          <w:rFonts w:ascii="Times New Roman" w:hAnsi="Times New Roman" w:cs="Times New Roman"/>
          <w:sz w:val="28"/>
          <w:szCs w:val="28"/>
        </w:rPr>
        <w:t xml:space="preserve"> ГОДА»</w:t>
      </w:r>
    </w:p>
    <w:p w:rsidR="0093608B" w:rsidRPr="0000366C" w:rsidRDefault="0093608B" w:rsidP="008204D5">
      <w:pPr>
        <w:pStyle w:val="ConsPlusNormal"/>
        <w:ind w:firstLine="709"/>
        <w:jc w:val="center"/>
        <w:rPr>
          <w:rFonts w:ascii="Times New Roman" w:hAnsi="Times New Roman" w:cs="Times New Roman"/>
          <w:sz w:val="24"/>
          <w:szCs w:val="24"/>
        </w:rPr>
      </w:pPr>
    </w:p>
    <w:p w:rsidR="0093608B" w:rsidRDefault="0093608B" w:rsidP="008204D5">
      <w:pPr>
        <w:pStyle w:val="ConsPlusNormal"/>
        <w:ind w:firstLine="709"/>
        <w:jc w:val="both"/>
        <w:rPr>
          <w:rFonts w:ascii="Times New Roman" w:hAnsi="Times New Roman" w:cs="Times New Roman"/>
          <w:sz w:val="28"/>
          <w:szCs w:val="28"/>
        </w:rPr>
      </w:pPr>
      <w:r w:rsidRPr="00F0685D">
        <w:rPr>
          <w:rFonts w:ascii="Times New Roman" w:hAnsi="Times New Roman" w:cs="Times New Roman"/>
          <w:sz w:val="28"/>
          <w:szCs w:val="28"/>
        </w:rPr>
        <w:t xml:space="preserve">Для достижения цели подпрограммы 2 и выполнения поставленных задач разработан </w:t>
      </w:r>
      <w:hyperlink w:anchor="Par2547" w:tooltip="Ссылка на текущий документ" w:history="1">
        <w:r w:rsidRPr="005169CC">
          <w:rPr>
            <w:rFonts w:ascii="Times New Roman" w:hAnsi="Times New Roman" w:cs="Times New Roman"/>
            <w:sz w:val="28"/>
            <w:szCs w:val="28"/>
          </w:rPr>
          <w:t>План</w:t>
        </w:r>
      </w:hyperlink>
      <w:r w:rsidRPr="005169CC">
        <w:rPr>
          <w:rFonts w:ascii="Times New Roman" w:hAnsi="Times New Roman" w:cs="Times New Roman"/>
          <w:sz w:val="28"/>
          <w:szCs w:val="28"/>
        </w:rPr>
        <w:t xml:space="preserve"> </w:t>
      </w:r>
      <w:r w:rsidRPr="00F0685D">
        <w:rPr>
          <w:rFonts w:ascii="Times New Roman" w:hAnsi="Times New Roman" w:cs="Times New Roman"/>
          <w:sz w:val="28"/>
          <w:szCs w:val="28"/>
        </w:rPr>
        <w:t>мероприятий</w:t>
      </w:r>
      <w:r>
        <w:rPr>
          <w:rFonts w:ascii="Times New Roman" w:hAnsi="Times New Roman" w:cs="Times New Roman"/>
          <w:sz w:val="28"/>
          <w:szCs w:val="28"/>
        </w:rPr>
        <w:t xml:space="preserve"> муниципальной программы «Развитие жилищно-коммунального хозяйства и повышение энергетической эффективности в Волчанском городском о</w:t>
      </w:r>
      <w:r w:rsidR="00FD1E6F">
        <w:rPr>
          <w:rFonts w:ascii="Times New Roman" w:hAnsi="Times New Roman" w:cs="Times New Roman"/>
          <w:sz w:val="28"/>
          <w:szCs w:val="28"/>
        </w:rPr>
        <w:t>к</w:t>
      </w:r>
      <w:r>
        <w:rPr>
          <w:rFonts w:ascii="Times New Roman" w:hAnsi="Times New Roman" w:cs="Times New Roman"/>
          <w:sz w:val="28"/>
          <w:szCs w:val="28"/>
        </w:rPr>
        <w:t>руге до 202</w:t>
      </w:r>
      <w:r w:rsidR="00FD1E6F">
        <w:rPr>
          <w:rFonts w:ascii="Times New Roman" w:hAnsi="Times New Roman" w:cs="Times New Roman"/>
          <w:sz w:val="28"/>
          <w:szCs w:val="28"/>
        </w:rPr>
        <w:t>4</w:t>
      </w:r>
      <w:r>
        <w:rPr>
          <w:rFonts w:ascii="Times New Roman" w:hAnsi="Times New Roman" w:cs="Times New Roman"/>
          <w:sz w:val="28"/>
          <w:szCs w:val="28"/>
        </w:rPr>
        <w:t xml:space="preserve"> года»</w:t>
      </w:r>
      <w:r w:rsidRPr="00F0685D">
        <w:rPr>
          <w:rFonts w:ascii="Times New Roman" w:hAnsi="Times New Roman" w:cs="Times New Roman"/>
          <w:sz w:val="28"/>
          <w:szCs w:val="28"/>
        </w:rPr>
        <w:t>, котор</w:t>
      </w:r>
      <w:r>
        <w:rPr>
          <w:rFonts w:ascii="Times New Roman" w:hAnsi="Times New Roman" w:cs="Times New Roman"/>
          <w:sz w:val="28"/>
          <w:szCs w:val="28"/>
        </w:rPr>
        <w:t>ый приведен в приложении №</w:t>
      </w:r>
      <w:r w:rsidRPr="00F0685D">
        <w:rPr>
          <w:rFonts w:ascii="Times New Roman" w:hAnsi="Times New Roman" w:cs="Times New Roman"/>
          <w:sz w:val="28"/>
          <w:szCs w:val="28"/>
        </w:rPr>
        <w:t xml:space="preserve">2 к </w:t>
      </w:r>
      <w:r>
        <w:rPr>
          <w:rFonts w:ascii="Times New Roman" w:hAnsi="Times New Roman" w:cs="Times New Roman"/>
          <w:sz w:val="28"/>
          <w:szCs w:val="28"/>
        </w:rPr>
        <w:t xml:space="preserve">настоящей </w:t>
      </w:r>
      <w:r w:rsidRPr="00F0685D">
        <w:rPr>
          <w:rFonts w:ascii="Times New Roman" w:hAnsi="Times New Roman" w:cs="Times New Roman"/>
          <w:sz w:val="28"/>
          <w:szCs w:val="28"/>
        </w:rPr>
        <w:t>муниципальной программе.</w:t>
      </w:r>
    </w:p>
    <w:p w:rsidR="0093608B" w:rsidRDefault="0093608B" w:rsidP="008204D5">
      <w:pPr>
        <w:pStyle w:val="ConsPlusNormal"/>
        <w:ind w:firstLine="709"/>
        <w:jc w:val="both"/>
        <w:rPr>
          <w:rFonts w:ascii="Times New Roman" w:hAnsi="Times New Roman" w:cs="Times New Roman"/>
          <w:sz w:val="28"/>
          <w:szCs w:val="28"/>
        </w:rPr>
      </w:pPr>
      <w:r w:rsidRPr="0071421E">
        <w:rPr>
          <w:rFonts w:ascii="Times New Roman" w:hAnsi="Times New Roman" w:cs="Times New Roman"/>
          <w:sz w:val="28"/>
          <w:szCs w:val="28"/>
        </w:rPr>
        <w:t>Реализация мероприятий подпрограммы 2 осуществляются путем финансирования из средств местного бюджета и предоставления субсидий из областного бюджета объектов капитального строительства муниципального значения по развитию газификации городского округа.</w:t>
      </w:r>
    </w:p>
    <w:p w:rsidR="0093608B" w:rsidRPr="0071421E" w:rsidRDefault="0093608B" w:rsidP="008204D5">
      <w:pPr>
        <w:pStyle w:val="ConsPlusNormal"/>
        <w:ind w:firstLine="709"/>
        <w:jc w:val="both"/>
        <w:rPr>
          <w:rFonts w:ascii="Times New Roman" w:hAnsi="Times New Roman" w:cs="Times New Roman"/>
          <w:sz w:val="28"/>
          <w:szCs w:val="28"/>
        </w:rPr>
      </w:pPr>
    </w:p>
    <w:p w:rsidR="0093608B" w:rsidRPr="00DF1599" w:rsidRDefault="0093608B" w:rsidP="008204D5">
      <w:pPr>
        <w:pStyle w:val="ConsPlusNormal"/>
        <w:ind w:firstLine="709"/>
        <w:jc w:val="center"/>
        <w:outlineLvl w:val="2"/>
        <w:rPr>
          <w:rFonts w:ascii="Times New Roman" w:hAnsi="Times New Roman" w:cs="Times New Roman"/>
          <w:sz w:val="28"/>
          <w:szCs w:val="28"/>
        </w:rPr>
      </w:pPr>
      <w:r w:rsidRPr="00DF1599">
        <w:rPr>
          <w:rFonts w:ascii="Times New Roman" w:hAnsi="Times New Roman" w:cs="Times New Roman"/>
          <w:sz w:val="28"/>
          <w:szCs w:val="28"/>
        </w:rPr>
        <w:t xml:space="preserve">Раздел 4. РЕСУРСНОЕ ОБЕСПЕЧЕНИЕ ПОДПРОГРАММЫ 2 МУНИЦИПАЛЬНОЙ ПРОГРАММЫ </w:t>
      </w:r>
      <w:r w:rsidRPr="009E2D1A">
        <w:rPr>
          <w:rFonts w:ascii="Times New Roman" w:hAnsi="Times New Roman" w:cs="Times New Roman"/>
          <w:sz w:val="28"/>
          <w:szCs w:val="28"/>
        </w:rPr>
        <w:t>ВОЛЧАНСКОГО ГОРОДСКОГО О</w:t>
      </w:r>
      <w:r>
        <w:rPr>
          <w:rFonts w:ascii="Times New Roman" w:hAnsi="Times New Roman" w:cs="Times New Roman"/>
          <w:sz w:val="28"/>
          <w:szCs w:val="28"/>
        </w:rPr>
        <w:t>КРУГА</w:t>
      </w:r>
      <w:r w:rsidRPr="00DF1599">
        <w:rPr>
          <w:rFonts w:ascii="Times New Roman" w:hAnsi="Times New Roman" w:cs="Times New Roman"/>
          <w:sz w:val="28"/>
          <w:szCs w:val="28"/>
        </w:rPr>
        <w:t xml:space="preserve"> «РАЗВИТИЕ ЖИЛИЩНО-КОММУНАЛЬНОГО ХОЗЯЙСТВА И ПОВЫШЕНИЕ ЭНЕРГЕТИЧЕСКОЙ ЭФФЕКТИВНОСТИ В ВОЛЧАНСКОМ ГОРОДСКОМ ОКРУГЕ ДО 202</w:t>
      </w:r>
      <w:r w:rsidR="00FD1E6F">
        <w:rPr>
          <w:rFonts w:ascii="Times New Roman" w:hAnsi="Times New Roman" w:cs="Times New Roman"/>
          <w:sz w:val="28"/>
          <w:szCs w:val="28"/>
        </w:rPr>
        <w:t>4</w:t>
      </w:r>
      <w:r w:rsidRPr="00DF1599">
        <w:rPr>
          <w:rFonts w:ascii="Times New Roman" w:hAnsi="Times New Roman" w:cs="Times New Roman"/>
          <w:sz w:val="28"/>
          <w:szCs w:val="28"/>
        </w:rPr>
        <w:t xml:space="preserve"> ГОДА»</w:t>
      </w:r>
    </w:p>
    <w:p w:rsidR="0093608B" w:rsidRDefault="0093608B" w:rsidP="008204D5">
      <w:pPr>
        <w:widowControl w:val="0"/>
        <w:autoSpaceDE w:val="0"/>
        <w:autoSpaceDN w:val="0"/>
        <w:adjustRightInd w:val="0"/>
        <w:ind w:firstLine="540"/>
        <w:jc w:val="center"/>
        <w:rPr>
          <w:sz w:val="28"/>
          <w:szCs w:val="28"/>
        </w:rPr>
      </w:pPr>
    </w:p>
    <w:p w:rsidR="0093608B" w:rsidRPr="00DE3388" w:rsidRDefault="0093608B" w:rsidP="008204D5">
      <w:pPr>
        <w:widowControl w:val="0"/>
        <w:autoSpaceDE w:val="0"/>
        <w:autoSpaceDN w:val="0"/>
        <w:adjustRightInd w:val="0"/>
        <w:ind w:firstLine="540"/>
        <w:jc w:val="both"/>
        <w:rPr>
          <w:sz w:val="28"/>
          <w:szCs w:val="28"/>
        </w:rPr>
      </w:pPr>
      <w:r>
        <w:rPr>
          <w:sz w:val="28"/>
          <w:szCs w:val="28"/>
        </w:rPr>
        <w:t>Расходы на реализацию подпрограммы 2 муниципальной программы Волчанского городского округа «</w:t>
      </w:r>
      <w:r w:rsidRPr="00DE3388">
        <w:rPr>
          <w:sz w:val="28"/>
          <w:szCs w:val="28"/>
        </w:rPr>
        <w:t>Развитие жилищно-коммунального хозяйства и повышения энергетической эффективности в Св</w:t>
      </w:r>
      <w:r>
        <w:rPr>
          <w:sz w:val="28"/>
          <w:szCs w:val="28"/>
        </w:rPr>
        <w:t>ердловской области до 202</w:t>
      </w:r>
      <w:r w:rsidR="00FD1E6F">
        <w:rPr>
          <w:sz w:val="28"/>
          <w:szCs w:val="28"/>
        </w:rPr>
        <w:t>4</w:t>
      </w:r>
      <w:r>
        <w:rPr>
          <w:sz w:val="28"/>
          <w:szCs w:val="28"/>
        </w:rPr>
        <w:t xml:space="preserve"> года» представлены в разделе 4 настоящей муниципальной программы. </w:t>
      </w:r>
    </w:p>
    <w:p w:rsidR="0093608B" w:rsidRDefault="0093608B" w:rsidP="008204D5">
      <w:pPr>
        <w:widowControl w:val="0"/>
        <w:autoSpaceDE w:val="0"/>
        <w:autoSpaceDN w:val="0"/>
        <w:adjustRightInd w:val="0"/>
        <w:ind w:firstLine="540"/>
        <w:jc w:val="both"/>
        <w:rPr>
          <w:sz w:val="28"/>
          <w:szCs w:val="28"/>
        </w:rPr>
      </w:pPr>
    </w:p>
    <w:p w:rsidR="0093608B" w:rsidRPr="00DF1599" w:rsidRDefault="0093608B" w:rsidP="008204D5">
      <w:pPr>
        <w:pStyle w:val="ConsPlusNormal"/>
        <w:ind w:firstLine="709"/>
        <w:jc w:val="center"/>
        <w:outlineLvl w:val="2"/>
        <w:rPr>
          <w:rFonts w:ascii="Times New Roman" w:hAnsi="Times New Roman" w:cs="Times New Roman"/>
          <w:sz w:val="28"/>
          <w:szCs w:val="28"/>
        </w:rPr>
      </w:pPr>
      <w:r w:rsidRPr="00DF1599">
        <w:rPr>
          <w:rFonts w:ascii="Times New Roman" w:hAnsi="Times New Roman" w:cs="Times New Roman"/>
          <w:sz w:val="28"/>
          <w:szCs w:val="28"/>
        </w:rPr>
        <w:lastRenderedPageBreak/>
        <w:t xml:space="preserve">Раздел 5. ОПИСАНИЕ СИСТЕМЫ УПРАВЛЕНИЯ РЕАЛИЗАЦИЕЙ ПОДПРОГРАММОЙ 2 МУНИЦИПАЛЬНОЙ ПРОГРАММЫ </w:t>
      </w:r>
      <w:r w:rsidRPr="009E2D1A">
        <w:rPr>
          <w:rFonts w:ascii="Times New Roman" w:hAnsi="Times New Roman" w:cs="Times New Roman"/>
          <w:sz w:val="28"/>
          <w:szCs w:val="28"/>
        </w:rPr>
        <w:t>ВОЛЧАНСКОГО ГОРОДСКОГО О</w:t>
      </w:r>
      <w:r>
        <w:rPr>
          <w:rFonts w:ascii="Times New Roman" w:hAnsi="Times New Roman" w:cs="Times New Roman"/>
          <w:sz w:val="28"/>
          <w:szCs w:val="28"/>
        </w:rPr>
        <w:t>КРУГА</w:t>
      </w:r>
      <w:r w:rsidRPr="00DF1599">
        <w:rPr>
          <w:rFonts w:ascii="Times New Roman" w:hAnsi="Times New Roman" w:cs="Times New Roman"/>
          <w:sz w:val="28"/>
          <w:szCs w:val="28"/>
        </w:rPr>
        <w:t xml:space="preserve"> «РАЗВИТИЕ ЖИЛИЩНО-КОММУНАЛЬНОГО ХОЗЯЙСТВА И ПОВЫШЕНИЕ ЭНЕРГЕТИЧЕСКОЙ ЭФФЕКТИВНОСТИ В ВОЛЧАНСКОМ ГОРОДСКОМ ОКРУГЕ ДО 202</w:t>
      </w:r>
      <w:r w:rsidR="00FD1E6F">
        <w:rPr>
          <w:rFonts w:ascii="Times New Roman" w:hAnsi="Times New Roman" w:cs="Times New Roman"/>
          <w:sz w:val="28"/>
          <w:szCs w:val="28"/>
        </w:rPr>
        <w:t>4</w:t>
      </w:r>
      <w:r w:rsidRPr="00DF1599">
        <w:rPr>
          <w:rFonts w:ascii="Times New Roman" w:hAnsi="Times New Roman" w:cs="Times New Roman"/>
          <w:sz w:val="28"/>
          <w:szCs w:val="28"/>
        </w:rPr>
        <w:t xml:space="preserve"> ГОДА»</w:t>
      </w:r>
    </w:p>
    <w:p w:rsidR="0093608B" w:rsidRDefault="0093608B" w:rsidP="008204D5">
      <w:pPr>
        <w:widowControl w:val="0"/>
        <w:autoSpaceDE w:val="0"/>
        <w:autoSpaceDN w:val="0"/>
        <w:adjustRightInd w:val="0"/>
        <w:ind w:firstLine="540"/>
        <w:jc w:val="center"/>
        <w:rPr>
          <w:sz w:val="28"/>
          <w:szCs w:val="28"/>
        </w:rPr>
      </w:pPr>
    </w:p>
    <w:p w:rsidR="0093608B" w:rsidRPr="00DE3388" w:rsidRDefault="0093608B" w:rsidP="008204D5">
      <w:pPr>
        <w:widowControl w:val="0"/>
        <w:autoSpaceDE w:val="0"/>
        <w:autoSpaceDN w:val="0"/>
        <w:adjustRightInd w:val="0"/>
        <w:ind w:firstLine="540"/>
        <w:jc w:val="both"/>
        <w:rPr>
          <w:sz w:val="28"/>
          <w:szCs w:val="28"/>
        </w:rPr>
      </w:pPr>
      <w:r>
        <w:rPr>
          <w:sz w:val="28"/>
          <w:szCs w:val="28"/>
        </w:rPr>
        <w:t>Описание системы управления реализацией подпрограммы 2 муниципальной программы Волчанского городского округа «</w:t>
      </w:r>
      <w:r w:rsidRPr="00DE3388">
        <w:rPr>
          <w:sz w:val="28"/>
          <w:szCs w:val="28"/>
        </w:rPr>
        <w:t>Развитие жилищно-коммунального хозяйства и повышения энергетической эффективности в Св</w:t>
      </w:r>
      <w:r>
        <w:rPr>
          <w:sz w:val="28"/>
          <w:szCs w:val="28"/>
        </w:rPr>
        <w:t>ердловской области до 202</w:t>
      </w:r>
      <w:r w:rsidR="00FD1E6F">
        <w:rPr>
          <w:sz w:val="28"/>
          <w:szCs w:val="28"/>
        </w:rPr>
        <w:t>4</w:t>
      </w:r>
      <w:r>
        <w:rPr>
          <w:sz w:val="28"/>
          <w:szCs w:val="28"/>
        </w:rPr>
        <w:t xml:space="preserve"> года» </w:t>
      </w:r>
      <w:proofErr w:type="gramStart"/>
      <w:r>
        <w:rPr>
          <w:sz w:val="28"/>
          <w:szCs w:val="28"/>
        </w:rPr>
        <w:t>прописан</w:t>
      </w:r>
      <w:proofErr w:type="gramEnd"/>
      <w:r>
        <w:rPr>
          <w:sz w:val="28"/>
          <w:szCs w:val="28"/>
        </w:rPr>
        <w:t xml:space="preserve"> в виде приложения № 3 к настоящей муниципальной программе.</w:t>
      </w:r>
    </w:p>
    <w:p w:rsidR="0093608B" w:rsidRDefault="0093608B" w:rsidP="008204D5">
      <w:pPr>
        <w:widowControl w:val="0"/>
        <w:autoSpaceDE w:val="0"/>
        <w:autoSpaceDN w:val="0"/>
        <w:adjustRightInd w:val="0"/>
        <w:ind w:firstLine="540"/>
        <w:jc w:val="both"/>
      </w:pPr>
    </w:p>
    <w:p w:rsidR="0093608B" w:rsidRDefault="0093608B" w:rsidP="008204D5">
      <w:pPr>
        <w:widowControl w:val="0"/>
        <w:autoSpaceDE w:val="0"/>
        <w:autoSpaceDN w:val="0"/>
        <w:adjustRightInd w:val="0"/>
        <w:ind w:firstLine="709"/>
        <w:jc w:val="both"/>
        <w:rPr>
          <w:sz w:val="28"/>
          <w:szCs w:val="28"/>
        </w:rPr>
      </w:pPr>
      <w:r w:rsidRPr="007F0454">
        <w:t xml:space="preserve">             </w:t>
      </w:r>
    </w:p>
    <w:p w:rsidR="0093608B" w:rsidRPr="00DE6416" w:rsidRDefault="0093608B" w:rsidP="008204D5">
      <w:pPr>
        <w:pStyle w:val="ConsPlusTitle"/>
        <w:widowControl/>
        <w:jc w:val="center"/>
        <w:rPr>
          <w:rFonts w:ascii="Times New Roman" w:hAnsi="Times New Roman" w:cs="Times New Roman"/>
          <w:sz w:val="28"/>
          <w:szCs w:val="28"/>
        </w:rPr>
      </w:pPr>
      <w:r w:rsidRPr="00DE6416">
        <w:rPr>
          <w:rFonts w:ascii="Times New Roman" w:hAnsi="Times New Roman" w:cs="Times New Roman"/>
          <w:sz w:val="28"/>
          <w:szCs w:val="28"/>
        </w:rPr>
        <w:t>ПОДПРОГРАММА 3</w:t>
      </w:r>
    </w:p>
    <w:p w:rsidR="0093608B" w:rsidRPr="00DE6416" w:rsidRDefault="0093608B" w:rsidP="008204D5">
      <w:pPr>
        <w:jc w:val="center"/>
        <w:rPr>
          <w:b/>
          <w:bCs/>
          <w:sz w:val="28"/>
          <w:szCs w:val="28"/>
        </w:rPr>
      </w:pPr>
      <w:r w:rsidRPr="00DE6416">
        <w:rPr>
          <w:b/>
          <w:bCs/>
          <w:sz w:val="28"/>
          <w:szCs w:val="28"/>
        </w:rPr>
        <w:t>«ПОВЫШЕНИЕ КАЧЕСТВА УСЛОВИЙ ПРОЖИВАНИЯ НАСЕЛЕНИЯ ВОЛЧАНСКОГО ГОРОДСКОГО ОКРУГА» МУНИЦИПАЛЬНОЙ ПРОГРАММЫ</w:t>
      </w:r>
      <w:r>
        <w:rPr>
          <w:b/>
          <w:bCs/>
          <w:sz w:val="28"/>
          <w:szCs w:val="28"/>
        </w:rPr>
        <w:t xml:space="preserve"> ВОЛЧАНСКОГО ГОРОДСКОГО ОКРУГА </w:t>
      </w:r>
      <w:r w:rsidRPr="00DE6416">
        <w:rPr>
          <w:b/>
          <w:bCs/>
          <w:sz w:val="28"/>
          <w:szCs w:val="28"/>
        </w:rPr>
        <w:t>«РАЗВИТИЕ ЖИЛИЩНО-КОММУНАЛЬНОГО ХОЗЯЙСТВА И ПОВЫШЕНИЕ ЭНЕРГЕТИЧЕСКОЙ ЭФФЕКТИВНОСТИ В ВОЛЧАНСКОМ ГОРОДСКОМ ОКРУГЕ</w:t>
      </w:r>
      <w:r>
        <w:rPr>
          <w:b/>
          <w:bCs/>
          <w:sz w:val="28"/>
          <w:szCs w:val="28"/>
        </w:rPr>
        <w:t xml:space="preserve"> </w:t>
      </w:r>
      <w:r w:rsidRPr="00DE6416">
        <w:rPr>
          <w:b/>
          <w:bCs/>
          <w:sz w:val="28"/>
          <w:szCs w:val="28"/>
        </w:rPr>
        <w:t>ДО 202</w:t>
      </w:r>
      <w:r w:rsidR="00FD1E6F">
        <w:rPr>
          <w:b/>
          <w:bCs/>
          <w:sz w:val="28"/>
          <w:szCs w:val="28"/>
        </w:rPr>
        <w:t>4</w:t>
      </w:r>
      <w:r w:rsidRPr="00DE6416">
        <w:rPr>
          <w:b/>
          <w:bCs/>
          <w:sz w:val="28"/>
          <w:szCs w:val="28"/>
        </w:rPr>
        <w:t xml:space="preserve"> ГОДА»</w:t>
      </w:r>
    </w:p>
    <w:p w:rsidR="0093608B" w:rsidRPr="0061145E" w:rsidRDefault="0093608B" w:rsidP="008204D5">
      <w:pPr>
        <w:jc w:val="center"/>
        <w:rPr>
          <w:b/>
          <w:bCs/>
          <w:sz w:val="32"/>
          <w:szCs w:val="32"/>
        </w:rPr>
      </w:pPr>
    </w:p>
    <w:p w:rsidR="0093608B" w:rsidRPr="0070741D" w:rsidRDefault="0093608B" w:rsidP="008204D5">
      <w:pPr>
        <w:widowControl w:val="0"/>
        <w:autoSpaceDE w:val="0"/>
        <w:autoSpaceDN w:val="0"/>
        <w:adjustRightInd w:val="0"/>
        <w:jc w:val="center"/>
        <w:outlineLvl w:val="2"/>
        <w:rPr>
          <w:sz w:val="28"/>
          <w:szCs w:val="28"/>
        </w:rPr>
      </w:pPr>
      <w:r w:rsidRPr="00824287">
        <w:rPr>
          <w:caps/>
          <w:sz w:val="28"/>
          <w:szCs w:val="28"/>
        </w:rPr>
        <w:t>Р</w:t>
      </w:r>
      <w:r>
        <w:rPr>
          <w:sz w:val="28"/>
          <w:szCs w:val="28"/>
        </w:rPr>
        <w:t>аздел</w:t>
      </w:r>
      <w:r w:rsidRPr="00824287">
        <w:rPr>
          <w:caps/>
          <w:sz w:val="28"/>
          <w:szCs w:val="28"/>
        </w:rPr>
        <w:t xml:space="preserve"> 1. </w:t>
      </w:r>
      <w:r w:rsidRPr="0070741D">
        <w:rPr>
          <w:sz w:val="28"/>
          <w:szCs w:val="28"/>
        </w:rPr>
        <w:t>ХАРАКТЕРИСТИКА ПРОБЛЕМ, НА РЕШЕНИЕ</w:t>
      </w:r>
    </w:p>
    <w:p w:rsidR="0093608B" w:rsidRDefault="0093608B" w:rsidP="008204D5">
      <w:pPr>
        <w:jc w:val="center"/>
        <w:rPr>
          <w:sz w:val="28"/>
          <w:szCs w:val="28"/>
        </w:rPr>
      </w:pPr>
      <w:proofErr w:type="gramStart"/>
      <w:r w:rsidRPr="0070741D">
        <w:rPr>
          <w:sz w:val="28"/>
          <w:szCs w:val="28"/>
        </w:rPr>
        <w:t>КОТОРЫХ</w:t>
      </w:r>
      <w:proofErr w:type="gramEnd"/>
      <w:r w:rsidRPr="0070741D">
        <w:rPr>
          <w:sz w:val="28"/>
          <w:szCs w:val="28"/>
        </w:rPr>
        <w:t xml:space="preserve"> НАПРАВЛЕНА ПОДПРОГРАММА </w:t>
      </w:r>
      <w:r w:rsidRPr="00824287">
        <w:rPr>
          <w:sz w:val="28"/>
          <w:szCs w:val="28"/>
        </w:rPr>
        <w:t xml:space="preserve"> 3</w:t>
      </w:r>
      <w:r w:rsidRPr="00DF1599">
        <w:rPr>
          <w:b/>
          <w:bCs/>
          <w:sz w:val="28"/>
          <w:szCs w:val="28"/>
        </w:rPr>
        <w:t xml:space="preserve"> </w:t>
      </w:r>
      <w:r w:rsidRPr="00DF1599">
        <w:rPr>
          <w:sz w:val="28"/>
          <w:szCs w:val="28"/>
        </w:rPr>
        <w:t>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FD1E6F">
        <w:rPr>
          <w:sz w:val="28"/>
          <w:szCs w:val="28"/>
        </w:rPr>
        <w:t>4</w:t>
      </w:r>
      <w:r w:rsidRPr="00DF1599">
        <w:rPr>
          <w:sz w:val="28"/>
          <w:szCs w:val="28"/>
        </w:rPr>
        <w:t xml:space="preserve"> ГОДА»</w:t>
      </w:r>
    </w:p>
    <w:p w:rsidR="00FD1E6F" w:rsidRPr="00DF1599" w:rsidRDefault="00FD1E6F" w:rsidP="008204D5">
      <w:pPr>
        <w:jc w:val="center"/>
        <w:rPr>
          <w:sz w:val="28"/>
          <w:szCs w:val="28"/>
        </w:rPr>
      </w:pPr>
    </w:p>
    <w:p w:rsidR="0093608B" w:rsidRPr="00593F9D" w:rsidRDefault="0093608B" w:rsidP="008204D5">
      <w:pPr>
        <w:pStyle w:val="ConsPlusNormal"/>
        <w:ind w:firstLine="709"/>
        <w:jc w:val="both"/>
        <w:rPr>
          <w:rFonts w:ascii="Times New Roman" w:hAnsi="Times New Roman" w:cs="Times New Roman"/>
          <w:sz w:val="28"/>
          <w:szCs w:val="28"/>
        </w:rPr>
      </w:pPr>
      <w:r w:rsidRPr="003E5ABE">
        <w:rPr>
          <w:rFonts w:ascii="Times New Roman" w:hAnsi="Times New Roman" w:cs="Times New Roman"/>
          <w:sz w:val="28"/>
          <w:szCs w:val="28"/>
        </w:rPr>
        <w:t xml:space="preserve">На </w:t>
      </w:r>
      <w:r w:rsidR="00FD1E6F" w:rsidRPr="003E5ABE">
        <w:rPr>
          <w:rFonts w:ascii="Times New Roman" w:hAnsi="Times New Roman" w:cs="Times New Roman"/>
          <w:sz w:val="28"/>
          <w:szCs w:val="28"/>
        </w:rPr>
        <w:t>28 декабря</w:t>
      </w:r>
      <w:r w:rsidRPr="003E5ABE">
        <w:rPr>
          <w:rFonts w:ascii="Times New Roman" w:hAnsi="Times New Roman" w:cs="Times New Roman"/>
          <w:sz w:val="28"/>
          <w:szCs w:val="28"/>
        </w:rPr>
        <w:t xml:space="preserve"> 201</w:t>
      </w:r>
      <w:r w:rsidR="00FD1E6F" w:rsidRPr="003E5ABE">
        <w:rPr>
          <w:rFonts w:ascii="Times New Roman" w:hAnsi="Times New Roman" w:cs="Times New Roman"/>
          <w:sz w:val="28"/>
          <w:szCs w:val="28"/>
        </w:rPr>
        <w:t>9</w:t>
      </w:r>
      <w:r w:rsidRPr="003E5ABE">
        <w:rPr>
          <w:rFonts w:ascii="Times New Roman" w:hAnsi="Times New Roman" w:cs="Times New Roman"/>
          <w:sz w:val="28"/>
          <w:szCs w:val="28"/>
        </w:rPr>
        <w:t xml:space="preserve"> года аварийный жилищный фонд Волчанского городского округа составил </w:t>
      </w:r>
      <w:r w:rsidR="00501C96" w:rsidRPr="003E5ABE">
        <w:rPr>
          <w:rFonts w:ascii="Times New Roman" w:hAnsi="Times New Roman" w:cs="Times New Roman"/>
          <w:sz w:val="28"/>
          <w:szCs w:val="28"/>
        </w:rPr>
        <w:t>33400,0</w:t>
      </w:r>
      <w:r w:rsidRPr="003E5ABE">
        <w:rPr>
          <w:rFonts w:ascii="Times New Roman" w:hAnsi="Times New Roman" w:cs="Times New Roman"/>
          <w:sz w:val="28"/>
          <w:szCs w:val="28"/>
        </w:rPr>
        <w:t xml:space="preserve"> м</w:t>
      </w:r>
      <w:proofErr w:type="gramStart"/>
      <w:r w:rsidRPr="003E5ABE">
        <w:rPr>
          <w:rFonts w:ascii="Times New Roman" w:hAnsi="Times New Roman" w:cs="Times New Roman"/>
          <w:sz w:val="28"/>
          <w:szCs w:val="28"/>
          <w:vertAlign w:val="superscript"/>
        </w:rPr>
        <w:t>2</w:t>
      </w:r>
      <w:proofErr w:type="gramEnd"/>
      <w:r w:rsidRPr="003E5ABE">
        <w:rPr>
          <w:rFonts w:ascii="Times New Roman" w:hAnsi="Times New Roman" w:cs="Times New Roman"/>
          <w:sz w:val="28"/>
          <w:szCs w:val="28"/>
          <w:vertAlign w:val="superscript"/>
        </w:rPr>
        <w:t xml:space="preserve"> </w:t>
      </w:r>
      <w:r w:rsidRPr="003E5ABE">
        <w:rPr>
          <w:rFonts w:ascii="Times New Roman" w:hAnsi="Times New Roman" w:cs="Times New Roman"/>
          <w:sz w:val="28"/>
          <w:szCs w:val="28"/>
        </w:rPr>
        <w:t xml:space="preserve">общей площади жилых помещений, в том числе </w:t>
      </w:r>
      <w:r w:rsidR="00501C96" w:rsidRPr="003E5ABE">
        <w:rPr>
          <w:rFonts w:ascii="Times New Roman" w:hAnsi="Times New Roman" w:cs="Times New Roman"/>
          <w:sz w:val="28"/>
          <w:szCs w:val="28"/>
        </w:rPr>
        <w:t>26035,0</w:t>
      </w:r>
      <w:r w:rsidRPr="003E5ABE">
        <w:rPr>
          <w:rFonts w:ascii="Times New Roman" w:hAnsi="Times New Roman" w:cs="Times New Roman"/>
          <w:sz w:val="28"/>
          <w:szCs w:val="28"/>
        </w:rPr>
        <w:t xml:space="preserve"> м</w:t>
      </w:r>
      <w:r w:rsidRPr="003E5ABE">
        <w:rPr>
          <w:rFonts w:ascii="Times New Roman" w:hAnsi="Times New Roman" w:cs="Times New Roman"/>
          <w:sz w:val="28"/>
          <w:szCs w:val="28"/>
          <w:vertAlign w:val="superscript"/>
        </w:rPr>
        <w:t xml:space="preserve">2 </w:t>
      </w:r>
      <w:r w:rsidRPr="003E5ABE">
        <w:rPr>
          <w:rFonts w:ascii="Times New Roman" w:hAnsi="Times New Roman" w:cs="Times New Roman"/>
          <w:sz w:val="28"/>
          <w:szCs w:val="28"/>
        </w:rPr>
        <w:t>общей площади, требуемой для расселения (</w:t>
      </w:r>
      <w:r w:rsidR="00501C96" w:rsidRPr="003E5ABE">
        <w:rPr>
          <w:rFonts w:ascii="Times New Roman" w:hAnsi="Times New Roman" w:cs="Times New Roman"/>
          <w:sz w:val="28"/>
          <w:szCs w:val="28"/>
        </w:rPr>
        <w:t>494</w:t>
      </w:r>
      <w:r w:rsidRPr="003E5ABE">
        <w:rPr>
          <w:rFonts w:ascii="Times New Roman" w:hAnsi="Times New Roman" w:cs="Times New Roman"/>
          <w:sz w:val="28"/>
          <w:szCs w:val="28"/>
        </w:rPr>
        <w:t xml:space="preserve"> семей,</w:t>
      </w:r>
      <w:r w:rsidR="003E5ABE">
        <w:rPr>
          <w:rFonts w:ascii="Times New Roman" w:hAnsi="Times New Roman" w:cs="Times New Roman"/>
          <w:sz w:val="28"/>
          <w:szCs w:val="28"/>
        </w:rPr>
        <w:t xml:space="preserve"> </w:t>
      </w:r>
      <w:r w:rsidRPr="003E5ABE">
        <w:rPr>
          <w:rFonts w:ascii="Times New Roman" w:hAnsi="Times New Roman" w:cs="Times New Roman"/>
          <w:sz w:val="28"/>
          <w:szCs w:val="28"/>
        </w:rPr>
        <w:t>1</w:t>
      </w:r>
      <w:r w:rsidR="00501C96" w:rsidRPr="003E5ABE">
        <w:rPr>
          <w:rFonts w:ascii="Times New Roman" w:hAnsi="Times New Roman" w:cs="Times New Roman"/>
          <w:sz w:val="28"/>
          <w:szCs w:val="28"/>
        </w:rPr>
        <w:t>017</w:t>
      </w:r>
      <w:r w:rsidRPr="003E5ABE">
        <w:rPr>
          <w:rFonts w:ascii="Times New Roman" w:hAnsi="Times New Roman" w:cs="Times New Roman"/>
          <w:sz w:val="28"/>
          <w:szCs w:val="28"/>
        </w:rPr>
        <w:t xml:space="preserve"> граждан)</w:t>
      </w:r>
      <w:r w:rsidR="003E5ABE" w:rsidRPr="003E5ABE">
        <w:rPr>
          <w:rFonts w:ascii="Times New Roman" w:hAnsi="Times New Roman" w:cs="Times New Roman"/>
          <w:sz w:val="28"/>
          <w:szCs w:val="28"/>
        </w:rPr>
        <w:t>.</w:t>
      </w:r>
    </w:p>
    <w:p w:rsidR="0093608B" w:rsidRPr="00593F9D" w:rsidRDefault="0093608B" w:rsidP="008204D5">
      <w:pPr>
        <w:pStyle w:val="ConsPlusNormal"/>
        <w:ind w:firstLine="709"/>
        <w:jc w:val="both"/>
        <w:rPr>
          <w:rFonts w:ascii="Times New Roman" w:hAnsi="Times New Roman" w:cs="Times New Roman"/>
          <w:sz w:val="28"/>
          <w:szCs w:val="28"/>
        </w:rPr>
      </w:pPr>
      <w:r w:rsidRPr="009E160A">
        <w:rPr>
          <w:rFonts w:ascii="Times New Roman" w:hAnsi="Times New Roman" w:cs="Times New Roman"/>
          <w:sz w:val="28"/>
          <w:szCs w:val="28"/>
        </w:rPr>
        <w:t>Аварийный жилищный фонд, признанный до 01.01.2012 года общей площадью 6048,7 м</w:t>
      </w:r>
      <w:proofErr w:type="gramStart"/>
      <w:r w:rsidRPr="009E160A">
        <w:rPr>
          <w:rFonts w:ascii="Times New Roman" w:hAnsi="Times New Roman" w:cs="Times New Roman"/>
          <w:sz w:val="28"/>
          <w:szCs w:val="28"/>
          <w:vertAlign w:val="superscript"/>
        </w:rPr>
        <w:t>2</w:t>
      </w:r>
      <w:proofErr w:type="gramEnd"/>
      <w:r w:rsidR="009E160A">
        <w:rPr>
          <w:rFonts w:ascii="Times New Roman" w:hAnsi="Times New Roman" w:cs="Times New Roman"/>
          <w:sz w:val="28"/>
          <w:szCs w:val="28"/>
        </w:rPr>
        <w:t>, уменьшился</w:t>
      </w:r>
      <w:r w:rsidRPr="009E160A">
        <w:rPr>
          <w:rFonts w:ascii="Times New Roman" w:hAnsi="Times New Roman" w:cs="Times New Roman"/>
          <w:sz w:val="28"/>
          <w:szCs w:val="28"/>
        </w:rPr>
        <w:t xml:space="preserve"> на 1818,9 м</w:t>
      </w:r>
      <w:r w:rsidRPr="009E160A">
        <w:rPr>
          <w:rFonts w:ascii="Times New Roman" w:hAnsi="Times New Roman" w:cs="Times New Roman"/>
          <w:sz w:val="28"/>
          <w:szCs w:val="28"/>
          <w:vertAlign w:val="superscript"/>
        </w:rPr>
        <w:t>2</w:t>
      </w:r>
      <w:r w:rsidRPr="009E160A">
        <w:rPr>
          <w:rFonts w:ascii="Times New Roman" w:hAnsi="Times New Roman" w:cs="Times New Roman"/>
          <w:sz w:val="28"/>
          <w:szCs w:val="28"/>
        </w:rPr>
        <w:t xml:space="preserve"> в 2015 году (33 семьи, 47 граждан) за счет реализации мероприятий по данной подпрограмме в 2014 и в 2015 годах. </w:t>
      </w:r>
      <w:r w:rsidR="009E160A">
        <w:rPr>
          <w:rFonts w:ascii="Times New Roman" w:hAnsi="Times New Roman" w:cs="Times New Roman"/>
          <w:sz w:val="28"/>
          <w:szCs w:val="28"/>
        </w:rPr>
        <w:t>Переселено в 2017 году 4111,1</w:t>
      </w:r>
      <w:r w:rsidRPr="009E160A">
        <w:rPr>
          <w:rFonts w:ascii="Times New Roman" w:hAnsi="Times New Roman" w:cs="Times New Roman"/>
          <w:sz w:val="28"/>
          <w:szCs w:val="28"/>
        </w:rPr>
        <w:t xml:space="preserve"> м</w:t>
      </w:r>
      <w:proofErr w:type="gramStart"/>
      <w:r w:rsidRPr="009E160A">
        <w:rPr>
          <w:rFonts w:ascii="Times New Roman" w:hAnsi="Times New Roman" w:cs="Times New Roman"/>
          <w:sz w:val="28"/>
          <w:szCs w:val="28"/>
          <w:vertAlign w:val="superscript"/>
        </w:rPr>
        <w:t>2</w:t>
      </w:r>
      <w:proofErr w:type="gramEnd"/>
      <w:r w:rsidR="009E160A">
        <w:rPr>
          <w:rFonts w:ascii="Times New Roman" w:hAnsi="Times New Roman" w:cs="Times New Roman"/>
          <w:sz w:val="28"/>
          <w:szCs w:val="28"/>
        </w:rPr>
        <w:t xml:space="preserve"> (85 семей, 175 </w:t>
      </w:r>
      <w:r w:rsidRPr="009E160A">
        <w:rPr>
          <w:rFonts w:ascii="Times New Roman" w:hAnsi="Times New Roman" w:cs="Times New Roman"/>
          <w:sz w:val="28"/>
          <w:szCs w:val="28"/>
        </w:rPr>
        <w:t>граждан).</w:t>
      </w:r>
    </w:p>
    <w:p w:rsidR="0093608B" w:rsidRDefault="0093608B" w:rsidP="008204D5">
      <w:pPr>
        <w:pStyle w:val="ConsPlusNormal"/>
        <w:ind w:firstLine="709"/>
        <w:jc w:val="both"/>
        <w:rPr>
          <w:rFonts w:ascii="Times New Roman" w:hAnsi="Times New Roman" w:cs="Times New Roman"/>
          <w:sz w:val="28"/>
          <w:szCs w:val="28"/>
        </w:rPr>
      </w:pPr>
      <w:r w:rsidRPr="00593F9D">
        <w:rPr>
          <w:rFonts w:ascii="Times New Roman" w:hAnsi="Times New Roman" w:cs="Times New Roman"/>
          <w:sz w:val="28"/>
          <w:szCs w:val="28"/>
        </w:rPr>
        <w:t xml:space="preserve">По отношению к 2013 году общая площадь аварийного жилищного фонда увеличилась </w:t>
      </w:r>
      <w:r>
        <w:rPr>
          <w:rFonts w:ascii="Times New Roman" w:hAnsi="Times New Roman" w:cs="Times New Roman"/>
          <w:sz w:val="28"/>
          <w:szCs w:val="28"/>
        </w:rPr>
        <w:t>в</w:t>
      </w:r>
      <w:r w:rsidRPr="00593F9D">
        <w:rPr>
          <w:rFonts w:ascii="Times New Roman" w:hAnsi="Times New Roman" w:cs="Times New Roman"/>
          <w:sz w:val="28"/>
          <w:szCs w:val="28"/>
        </w:rPr>
        <w:t xml:space="preserve"> 5,5</w:t>
      </w:r>
      <w:r>
        <w:rPr>
          <w:rFonts w:ascii="Times New Roman" w:hAnsi="Times New Roman" w:cs="Times New Roman"/>
          <w:sz w:val="28"/>
          <w:szCs w:val="28"/>
        </w:rPr>
        <w:t xml:space="preserve"> раз.</w:t>
      </w:r>
      <w:r w:rsidRPr="00593F9D">
        <w:rPr>
          <w:rFonts w:ascii="Times New Roman" w:hAnsi="Times New Roman" w:cs="Times New Roman"/>
          <w:sz w:val="28"/>
          <w:szCs w:val="28"/>
        </w:rPr>
        <w:t xml:space="preserve"> Жилищный фонд Волчанского городского округа является достаточно «возрастным», наибольшую долю аварийного жилищного фонда составляют двухэтажные деревянные многоквартирные дома, 1950 года постройки.</w:t>
      </w:r>
      <w:r>
        <w:rPr>
          <w:rFonts w:ascii="Times New Roman" w:hAnsi="Times New Roman" w:cs="Times New Roman"/>
          <w:sz w:val="28"/>
          <w:szCs w:val="28"/>
        </w:rPr>
        <w:t xml:space="preserve"> </w:t>
      </w:r>
    </w:p>
    <w:p w:rsidR="0093608B" w:rsidRPr="00824287" w:rsidRDefault="0093608B" w:rsidP="008204D5">
      <w:pPr>
        <w:pStyle w:val="ConsPlusNormal"/>
        <w:ind w:firstLine="709"/>
        <w:jc w:val="both"/>
        <w:rPr>
          <w:rFonts w:ascii="Times New Roman" w:hAnsi="Times New Roman" w:cs="Times New Roman"/>
          <w:sz w:val="28"/>
          <w:szCs w:val="28"/>
        </w:rPr>
      </w:pPr>
      <w:proofErr w:type="gramStart"/>
      <w:r w:rsidRPr="00824287">
        <w:rPr>
          <w:rFonts w:ascii="Times New Roman" w:hAnsi="Times New Roman" w:cs="Times New Roman"/>
          <w:sz w:val="28"/>
          <w:szCs w:val="28"/>
        </w:rPr>
        <w:t>Основанием для отнесения жилищного фонда к непригодному для проживания является Положение о признании поме</w:t>
      </w:r>
      <w:r>
        <w:rPr>
          <w:rFonts w:ascii="Times New Roman" w:hAnsi="Times New Roman" w:cs="Times New Roman"/>
          <w:sz w:val="28"/>
          <w:szCs w:val="28"/>
        </w:rPr>
        <w:t>щ</w:t>
      </w:r>
      <w:r w:rsidRPr="00824287">
        <w:rPr>
          <w:rFonts w:ascii="Times New Roman" w:hAnsi="Times New Roman" w:cs="Times New Roman"/>
          <w:sz w:val="28"/>
          <w:szCs w:val="28"/>
        </w:rPr>
        <w:t>ения жилым помещением, жилого помещения непригодным для проживания и многоквартирного дома аварийным и подлежащим сносу</w:t>
      </w:r>
      <w:r w:rsidR="00586B28">
        <w:rPr>
          <w:rFonts w:ascii="Times New Roman" w:hAnsi="Times New Roman" w:cs="Times New Roman"/>
          <w:sz w:val="28"/>
          <w:szCs w:val="28"/>
        </w:rPr>
        <w:t xml:space="preserve"> или реконструкции, садового дома жилым домом и жилого дома садовым домом на территории Волчанского городского округа,</w:t>
      </w:r>
      <w:r w:rsidRPr="00824287">
        <w:rPr>
          <w:rFonts w:ascii="Times New Roman" w:hAnsi="Times New Roman" w:cs="Times New Roman"/>
          <w:sz w:val="28"/>
          <w:szCs w:val="28"/>
        </w:rPr>
        <w:t xml:space="preserve"> утверждённое </w:t>
      </w:r>
      <w:r w:rsidR="00586B28">
        <w:rPr>
          <w:rFonts w:ascii="Times New Roman" w:hAnsi="Times New Roman" w:cs="Times New Roman"/>
          <w:sz w:val="28"/>
          <w:szCs w:val="28"/>
        </w:rPr>
        <w:t>п</w:t>
      </w:r>
      <w:r w:rsidRPr="00824287">
        <w:rPr>
          <w:rFonts w:ascii="Times New Roman" w:hAnsi="Times New Roman" w:cs="Times New Roman"/>
          <w:sz w:val="28"/>
          <w:szCs w:val="28"/>
        </w:rPr>
        <w:t xml:space="preserve">остановлением Правительства Российской Федерации </w:t>
      </w:r>
      <w:r w:rsidRPr="00824287">
        <w:rPr>
          <w:rFonts w:ascii="Times New Roman" w:hAnsi="Times New Roman" w:cs="Times New Roman"/>
          <w:sz w:val="28"/>
          <w:szCs w:val="28"/>
        </w:rPr>
        <w:lastRenderedPageBreak/>
        <w:t xml:space="preserve">от 28.01.2006 г. № 47. </w:t>
      </w:r>
      <w:proofErr w:type="gramEnd"/>
    </w:p>
    <w:p w:rsidR="0093608B" w:rsidRPr="00824287" w:rsidRDefault="0093608B" w:rsidP="008204D5">
      <w:pPr>
        <w:pStyle w:val="ConsPlusNormal"/>
        <w:ind w:firstLine="540"/>
        <w:jc w:val="both"/>
        <w:rPr>
          <w:rFonts w:ascii="Times New Roman" w:hAnsi="Times New Roman" w:cs="Times New Roman"/>
          <w:sz w:val="28"/>
          <w:szCs w:val="28"/>
        </w:rPr>
      </w:pPr>
      <w:r w:rsidRPr="00824287">
        <w:rPr>
          <w:rFonts w:ascii="Times New Roman" w:hAnsi="Times New Roman" w:cs="Times New Roman"/>
          <w:sz w:val="28"/>
          <w:szCs w:val="28"/>
        </w:rPr>
        <w:t xml:space="preserve">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постоянно действующей комиссией, утверждённой </w:t>
      </w:r>
      <w:r w:rsidR="00D250A4">
        <w:rPr>
          <w:rFonts w:ascii="Times New Roman" w:hAnsi="Times New Roman" w:cs="Times New Roman"/>
          <w:sz w:val="28"/>
          <w:szCs w:val="28"/>
        </w:rPr>
        <w:t>п</w:t>
      </w:r>
      <w:r w:rsidRPr="00824287">
        <w:rPr>
          <w:rFonts w:ascii="Times New Roman" w:hAnsi="Times New Roman" w:cs="Times New Roman"/>
          <w:sz w:val="28"/>
          <w:szCs w:val="28"/>
        </w:rPr>
        <w:t>остановлением главы Во</w:t>
      </w:r>
      <w:r w:rsidR="00D250A4">
        <w:rPr>
          <w:rFonts w:ascii="Times New Roman" w:hAnsi="Times New Roman" w:cs="Times New Roman"/>
          <w:sz w:val="28"/>
          <w:szCs w:val="28"/>
        </w:rPr>
        <w:t>лчанского городского округа от 04.12.2019</w:t>
      </w:r>
      <w:r w:rsidRPr="00824287">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D250A4">
        <w:rPr>
          <w:rFonts w:ascii="Times New Roman" w:hAnsi="Times New Roman" w:cs="Times New Roman"/>
          <w:sz w:val="28"/>
          <w:szCs w:val="28"/>
        </w:rPr>
        <w:t>474</w:t>
      </w:r>
      <w:r w:rsidRPr="00824287">
        <w:rPr>
          <w:rFonts w:ascii="Times New Roman" w:hAnsi="Times New Roman" w:cs="Times New Roman"/>
          <w:sz w:val="28"/>
          <w:szCs w:val="28"/>
        </w:rPr>
        <w:t>,  которая действует при администрации Волчанского городского округа.</w:t>
      </w:r>
    </w:p>
    <w:p w:rsidR="0093608B" w:rsidRPr="00824287" w:rsidRDefault="0093608B" w:rsidP="008204D5">
      <w:pPr>
        <w:pStyle w:val="ConsPlusNormal"/>
        <w:ind w:firstLine="540"/>
        <w:jc w:val="both"/>
        <w:rPr>
          <w:rFonts w:ascii="Times New Roman" w:hAnsi="Times New Roman" w:cs="Times New Roman"/>
          <w:sz w:val="28"/>
          <w:szCs w:val="28"/>
        </w:rPr>
      </w:pPr>
      <w:r w:rsidRPr="00824287">
        <w:rPr>
          <w:rFonts w:ascii="Times New Roman" w:hAnsi="Times New Roman" w:cs="Times New Roman"/>
          <w:sz w:val="28"/>
          <w:szCs w:val="28"/>
        </w:rPr>
        <w:t>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93608B" w:rsidRPr="00824287" w:rsidRDefault="0093608B" w:rsidP="008204D5">
      <w:pPr>
        <w:pStyle w:val="ConsPlusNormal"/>
        <w:ind w:firstLine="709"/>
        <w:jc w:val="both"/>
        <w:rPr>
          <w:rFonts w:ascii="Times New Roman" w:hAnsi="Times New Roman" w:cs="Times New Roman"/>
          <w:sz w:val="28"/>
          <w:szCs w:val="28"/>
        </w:rPr>
      </w:pPr>
      <w:proofErr w:type="gramStart"/>
      <w:r w:rsidRPr="00824287">
        <w:rPr>
          <w:rFonts w:ascii="Times New Roman" w:hAnsi="Times New Roman" w:cs="Times New Roman"/>
          <w:sz w:val="28"/>
          <w:szCs w:val="28"/>
        </w:rPr>
        <w:t>Предоставление жилья гражданам, нуждающимся в улучшении жилищных условий, администрация городского округа осуществляет на основании Жилищного кодекса Российской Федераци</w:t>
      </w:r>
      <w:r w:rsidR="00D250A4">
        <w:rPr>
          <w:rFonts w:ascii="Times New Roman" w:hAnsi="Times New Roman" w:cs="Times New Roman"/>
          <w:sz w:val="28"/>
          <w:szCs w:val="28"/>
        </w:rPr>
        <w:t xml:space="preserve">и, </w:t>
      </w:r>
      <w:r w:rsidRPr="00824287">
        <w:rPr>
          <w:rFonts w:ascii="Times New Roman" w:hAnsi="Times New Roman" w:cs="Times New Roman"/>
          <w:sz w:val="28"/>
          <w:szCs w:val="28"/>
        </w:rPr>
        <w:t>Примерных правил учета граждан, нуждающихся в улучшении жилищных условий, и предоставления жилых помещений в Российской Федерации</w:t>
      </w:r>
      <w:r w:rsidR="00D250A4">
        <w:rPr>
          <w:rFonts w:ascii="Times New Roman" w:hAnsi="Times New Roman" w:cs="Times New Roman"/>
          <w:sz w:val="28"/>
          <w:szCs w:val="28"/>
        </w:rPr>
        <w:t>,</w:t>
      </w:r>
      <w:r w:rsidRPr="00824287">
        <w:rPr>
          <w:rFonts w:ascii="Times New Roman" w:hAnsi="Times New Roman" w:cs="Times New Roman"/>
          <w:sz w:val="28"/>
          <w:szCs w:val="28"/>
        </w:rPr>
        <w:t xml:space="preserve"> утвержденных </w:t>
      </w:r>
      <w:r w:rsidR="00D250A4">
        <w:rPr>
          <w:rFonts w:ascii="Times New Roman" w:hAnsi="Times New Roman" w:cs="Times New Roman"/>
          <w:sz w:val="28"/>
          <w:szCs w:val="28"/>
        </w:rPr>
        <w:t>п</w:t>
      </w:r>
      <w:r w:rsidRPr="00824287">
        <w:rPr>
          <w:rFonts w:ascii="Times New Roman" w:hAnsi="Times New Roman" w:cs="Times New Roman"/>
          <w:sz w:val="28"/>
          <w:szCs w:val="28"/>
        </w:rPr>
        <w:t>остановлением Правительства Российской Федерации от 28.02.</w:t>
      </w:r>
      <w:r w:rsidR="00D250A4">
        <w:rPr>
          <w:rFonts w:ascii="Times New Roman" w:hAnsi="Times New Roman" w:cs="Times New Roman"/>
          <w:sz w:val="28"/>
          <w:szCs w:val="28"/>
        </w:rPr>
        <w:t>19</w:t>
      </w:r>
      <w:r w:rsidRPr="00824287">
        <w:rPr>
          <w:rFonts w:ascii="Times New Roman" w:hAnsi="Times New Roman" w:cs="Times New Roman"/>
          <w:sz w:val="28"/>
          <w:szCs w:val="28"/>
        </w:rPr>
        <w:t>96</w:t>
      </w:r>
      <w:r w:rsidR="00D250A4">
        <w:rPr>
          <w:rFonts w:ascii="Times New Roman" w:hAnsi="Times New Roman" w:cs="Times New Roman"/>
          <w:sz w:val="28"/>
          <w:szCs w:val="28"/>
        </w:rPr>
        <w:t xml:space="preserve"> </w:t>
      </w:r>
      <w:r w:rsidRPr="00824287">
        <w:rPr>
          <w:rFonts w:ascii="Times New Roman" w:hAnsi="Times New Roman" w:cs="Times New Roman"/>
          <w:sz w:val="28"/>
          <w:szCs w:val="28"/>
        </w:rPr>
        <w:t>г. №</w:t>
      </w:r>
      <w:r>
        <w:rPr>
          <w:rFonts w:ascii="Times New Roman" w:hAnsi="Times New Roman" w:cs="Times New Roman"/>
          <w:sz w:val="28"/>
          <w:szCs w:val="28"/>
        </w:rPr>
        <w:t xml:space="preserve"> </w:t>
      </w:r>
      <w:r w:rsidRPr="00824287">
        <w:rPr>
          <w:rFonts w:ascii="Times New Roman" w:hAnsi="Times New Roman" w:cs="Times New Roman"/>
          <w:sz w:val="28"/>
          <w:szCs w:val="28"/>
        </w:rPr>
        <w:t xml:space="preserve">199, Областного закона </w:t>
      </w:r>
      <w:r w:rsidR="00D250A4" w:rsidRPr="00824287">
        <w:rPr>
          <w:rFonts w:ascii="Times New Roman" w:hAnsi="Times New Roman" w:cs="Times New Roman"/>
          <w:sz w:val="28"/>
          <w:szCs w:val="28"/>
        </w:rPr>
        <w:t>от 04.05.</w:t>
      </w:r>
      <w:r w:rsidR="00D250A4">
        <w:rPr>
          <w:rFonts w:ascii="Times New Roman" w:hAnsi="Times New Roman" w:cs="Times New Roman"/>
          <w:sz w:val="28"/>
          <w:szCs w:val="28"/>
        </w:rPr>
        <w:t>19</w:t>
      </w:r>
      <w:r w:rsidR="00D250A4" w:rsidRPr="00824287">
        <w:rPr>
          <w:rFonts w:ascii="Times New Roman" w:hAnsi="Times New Roman" w:cs="Times New Roman"/>
          <w:sz w:val="28"/>
          <w:szCs w:val="28"/>
        </w:rPr>
        <w:t>95 г. №</w:t>
      </w:r>
      <w:r w:rsidR="00D250A4">
        <w:rPr>
          <w:rFonts w:ascii="Times New Roman" w:hAnsi="Times New Roman" w:cs="Times New Roman"/>
          <w:sz w:val="28"/>
          <w:szCs w:val="28"/>
        </w:rPr>
        <w:t xml:space="preserve"> </w:t>
      </w:r>
      <w:r w:rsidR="00D250A4" w:rsidRPr="00824287">
        <w:rPr>
          <w:rFonts w:ascii="Times New Roman" w:hAnsi="Times New Roman" w:cs="Times New Roman"/>
          <w:sz w:val="28"/>
          <w:szCs w:val="28"/>
        </w:rPr>
        <w:t xml:space="preserve">14-ОЗ </w:t>
      </w:r>
      <w:r w:rsidRPr="00824287">
        <w:rPr>
          <w:rFonts w:ascii="Times New Roman" w:hAnsi="Times New Roman" w:cs="Times New Roman"/>
          <w:sz w:val="28"/>
          <w:szCs w:val="28"/>
        </w:rPr>
        <w:t>«О предоставлении жилища в Свердловской области».</w:t>
      </w:r>
      <w:proofErr w:type="gramEnd"/>
    </w:p>
    <w:p w:rsidR="0093608B" w:rsidRPr="00824287" w:rsidRDefault="0093608B" w:rsidP="008204D5">
      <w:pPr>
        <w:pStyle w:val="a8"/>
        <w:tabs>
          <w:tab w:val="left" w:pos="5954"/>
        </w:tabs>
        <w:spacing w:after="0" w:line="240" w:lineRule="auto"/>
        <w:jc w:val="both"/>
      </w:pPr>
    </w:p>
    <w:p w:rsidR="0093608B" w:rsidRPr="00824287" w:rsidRDefault="0093608B" w:rsidP="008204D5">
      <w:pPr>
        <w:widowControl w:val="0"/>
        <w:autoSpaceDE w:val="0"/>
        <w:autoSpaceDN w:val="0"/>
        <w:adjustRightInd w:val="0"/>
        <w:jc w:val="center"/>
        <w:rPr>
          <w:sz w:val="28"/>
          <w:szCs w:val="28"/>
        </w:rPr>
      </w:pPr>
      <w:r w:rsidRPr="00824287">
        <w:rPr>
          <w:sz w:val="28"/>
          <w:szCs w:val="28"/>
        </w:rPr>
        <w:t xml:space="preserve">РАЗДЕЛ 2. </w:t>
      </w:r>
    </w:p>
    <w:p w:rsidR="0093608B" w:rsidRPr="00DF1599" w:rsidRDefault="0093608B" w:rsidP="008204D5">
      <w:pPr>
        <w:jc w:val="center"/>
        <w:rPr>
          <w:sz w:val="28"/>
          <w:szCs w:val="28"/>
        </w:rPr>
      </w:pPr>
      <w:r w:rsidRPr="00824287">
        <w:rPr>
          <w:sz w:val="28"/>
          <w:szCs w:val="28"/>
        </w:rPr>
        <w:t>ЦЕЛИ</w:t>
      </w:r>
      <w:r>
        <w:rPr>
          <w:sz w:val="28"/>
          <w:szCs w:val="28"/>
        </w:rPr>
        <w:t xml:space="preserve"> И</w:t>
      </w:r>
      <w:r w:rsidRPr="00824287">
        <w:rPr>
          <w:sz w:val="28"/>
          <w:szCs w:val="28"/>
        </w:rPr>
        <w:t xml:space="preserve"> ЗАДАЧИ</w:t>
      </w:r>
      <w:r>
        <w:rPr>
          <w:sz w:val="28"/>
          <w:szCs w:val="28"/>
        </w:rPr>
        <w:t>,</w:t>
      </w:r>
      <w:r w:rsidRPr="00824287">
        <w:rPr>
          <w:sz w:val="28"/>
          <w:szCs w:val="28"/>
        </w:rPr>
        <w:t xml:space="preserve"> ЦЕЛЕВЫЕ ПОКАЗАТЕЛИ РЕАЛИЗАЦИИ ПОДПРОГРАММЫ 3</w:t>
      </w:r>
      <w:r w:rsidRPr="00DF1599">
        <w:rPr>
          <w:b/>
          <w:bCs/>
          <w:sz w:val="28"/>
          <w:szCs w:val="28"/>
        </w:rPr>
        <w:t xml:space="preserve"> </w:t>
      </w:r>
      <w:r w:rsidRPr="00DF1599">
        <w:rPr>
          <w:sz w:val="28"/>
          <w:szCs w:val="28"/>
        </w:rPr>
        <w:t>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4F1527">
        <w:rPr>
          <w:sz w:val="28"/>
          <w:szCs w:val="28"/>
        </w:rPr>
        <w:t>4</w:t>
      </w:r>
      <w:r w:rsidRPr="00DF1599">
        <w:rPr>
          <w:sz w:val="28"/>
          <w:szCs w:val="28"/>
        </w:rPr>
        <w:t xml:space="preserve"> ГОДА»</w:t>
      </w:r>
    </w:p>
    <w:p w:rsidR="0093608B" w:rsidRPr="00824287" w:rsidRDefault="0093608B" w:rsidP="008204D5">
      <w:pPr>
        <w:widowControl w:val="0"/>
        <w:autoSpaceDE w:val="0"/>
        <w:autoSpaceDN w:val="0"/>
        <w:adjustRightInd w:val="0"/>
        <w:jc w:val="center"/>
        <w:outlineLvl w:val="2"/>
        <w:rPr>
          <w:sz w:val="28"/>
          <w:szCs w:val="28"/>
        </w:rPr>
      </w:pPr>
    </w:p>
    <w:p w:rsidR="0093608B" w:rsidRPr="00824287" w:rsidRDefault="00FF588E" w:rsidP="00860129">
      <w:pPr>
        <w:pStyle w:val="ConsPlusNormal"/>
        <w:ind w:firstLine="709"/>
        <w:jc w:val="both"/>
        <w:rPr>
          <w:rFonts w:ascii="Times New Roman" w:hAnsi="Times New Roman" w:cs="Times New Roman"/>
          <w:sz w:val="28"/>
          <w:szCs w:val="28"/>
        </w:rPr>
      </w:pPr>
      <w:hyperlink r:id="rId8" w:history="1">
        <w:r w:rsidR="0093608B" w:rsidRPr="00824287">
          <w:rPr>
            <w:rFonts w:ascii="Times New Roman" w:hAnsi="Times New Roman" w:cs="Times New Roman"/>
            <w:sz w:val="28"/>
            <w:szCs w:val="28"/>
          </w:rPr>
          <w:t>Цели</w:t>
        </w:r>
      </w:hyperlink>
      <w:r w:rsidR="0093608B" w:rsidRPr="00824287">
        <w:rPr>
          <w:rFonts w:ascii="Times New Roman" w:hAnsi="Times New Roman" w:cs="Times New Roman"/>
          <w:sz w:val="28"/>
          <w:szCs w:val="28"/>
        </w:rPr>
        <w:t xml:space="preserve">, задачи и плановые значения целевых показателей подпрограммы 3 </w:t>
      </w:r>
      <w:r w:rsidR="0093608B">
        <w:rPr>
          <w:rFonts w:ascii="Times New Roman" w:hAnsi="Times New Roman" w:cs="Times New Roman"/>
          <w:sz w:val="28"/>
          <w:szCs w:val="28"/>
        </w:rPr>
        <w:t>муниципальной программы Волчанского городского округа «Развитие жилищно-коммунального хозяйства и повышение энергетической эффективности в Волчанс</w:t>
      </w:r>
      <w:r w:rsidR="004F1527">
        <w:rPr>
          <w:rFonts w:ascii="Times New Roman" w:hAnsi="Times New Roman" w:cs="Times New Roman"/>
          <w:sz w:val="28"/>
          <w:szCs w:val="28"/>
        </w:rPr>
        <w:t>ко</w:t>
      </w:r>
      <w:r w:rsidR="0093608B">
        <w:rPr>
          <w:rFonts w:ascii="Times New Roman" w:hAnsi="Times New Roman" w:cs="Times New Roman"/>
          <w:sz w:val="28"/>
          <w:szCs w:val="28"/>
        </w:rPr>
        <w:t>м городском округе до 202</w:t>
      </w:r>
      <w:r w:rsidR="004F1527">
        <w:rPr>
          <w:rFonts w:ascii="Times New Roman" w:hAnsi="Times New Roman" w:cs="Times New Roman"/>
          <w:sz w:val="28"/>
          <w:szCs w:val="28"/>
        </w:rPr>
        <w:t>4</w:t>
      </w:r>
      <w:r w:rsidR="0093608B">
        <w:rPr>
          <w:rFonts w:ascii="Times New Roman" w:hAnsi="Times New Roman" w:cs="Times New Roman"/>
          <w:sz w:val="28"/>
          <w:szCs w:val="28"/>
        </w:rPr>
        <w:t xml:space="preserve"> года» </w:t>
      </w:r>
      <w:r w:rsidR="0093608B" w:rsidRPr="00824287">
        <w:rPr>
          <w:rFonts w:ascii="Times New Roman" w:hAnsi="Times New Roman" w:cs="Times New Roman"/>
          <w:sz w:val="28"/>
          <w:szCs w:val="28"/>
        </w:rPr>
        <w:t>приведены в приложении №</w:t>
      </w:r>
      <w:r w:rsidR="0093608B">
        <w:rPr>
          <w:rFonts w:ascii="Times New Roman" w:hAnsi="Times New Roman" w:cs="Times New Roman"/>
          <w:sz w:val="28"/>
          <w:szCs w:val="28"/>
        </w:rPr>
        <w:t xml:space="preserve"> 1</w:t>
      </w:r>
      <w:r w:rsidR="0093608B" w:rsidRPr="00824287">
        <w:rPr>
          <w:rFonts w:ascii="Times New Roman" w:hAnsi="Times New Roman" w:cs="Times New Roman"/>
          <w:sz w:val="28"/>
          <w:szCs w:val="28"/>
        </w:rPr>
        <w:t xml:space="preserve"> к </w:t>
      </w:r>
      <w:r w:rsidR="0093608B">
        <w:rPr>
          <w:rFonts w:ascii="Times New Roman" w:hAnsi="Times New Roman" w:cs="Times New Roman"/>
          <w:sz w:val="28"/>
          <w:szCs w:val="28"/>
        </w:rPr>
        <w:t xml:space="preserve">настоящей муниципальной </w:t>
      </w:r>
      <w:r w:rsidR="0093608B" w:rsidRPr="00824287">
        <w:rPr>
          <w:rFonts w:ascii="Times New Roman" w:hAnsi="Times New Roman" w:cs="Times New Roman"/>
          <w:sz w:val="28"/>
          <w:szCs w:val="28"/>
        </w:rPr>
        <w:t>программе.</w:t>
      </w:r>
    </w:p>
    <w:p w:rsidR="0093608B" w:rsidRPr="00824287" w:rsidRDefault="0093608B" w:rsidP="00860129">
      <w:pPr>
        <w:pStyle w:val="ConsPlusNormal"/>
        <w:ind w:firstLine="709"/>
        <w:jc w:val="both"/>
        <w:rPr>
          <w:rFonts w:ascii="Times New Roman" w:hAnsi="Times New Roman" w:cs="Times New Roman"/>
          <w:sz w:val="28"/>
          <w:szCs w:val="28"/>
        </w:rPr>
      </w:pPr>
      <w:r w:rsidRPr="00824287">
        <w:rPr>
          <w:rFonts w:ascii="Times New Roman" w:hAnsi="Times New Roman" w:cs="Times New Roman"/>
          <w:sz w:val="28"/>
          <w:szCs w:val="28"/>
        </w:rPr>
        <w:t xml:space="preserve">Уточнение целевых показателей подпрограммы 3 </w:t>
      </w:r>
      <w:r>
        <w:rPr>
          <w:rFonts w:ascii="Times New Roman" w:hAnsi="Times New Roman" w:cs="Times New Roman"/>
          <w:sz w:val="28"/>
          <w:szCs w:val="28"/>
        </w:rPr>
        <w:t>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4F1527">
        <w:rPr>
          <w:rFonts w:ascii="Times New Roman" w:hAnsi="Times New Roman" w:cs="Times New Roman"/>
          <w:sz w:val="28"/>
          <w:szCs w:val="28"/>
        </w:rPr>
        <w:t>4</w:t>
      </w:r>
      <w:r>
        <w:rPr>
          <w:rFonts w:ascii="Times New Roman" w:hAnsi="Times New Roman" w:cs="Times New Roman"/>
          <w:sz w:val="28"/>
          <w:szCs w:val="28"/>
        </w:rPr>
        <w:t xml:space="preserve"> года» </w:t>
      </w:r>
      <w:r w:rsidRPr="00824287">
        <w:rPr>
          <w:rFonts w:ascii="Times New Roman" w:hAnsi="Times New Roman" w:cs="Times New Roman"/>
          <w:sz w:val="28"/>
          <w:szCs w:val="28"/>
        </w:rPr>
        <w:t>производится ежегодно в рамках муниципальн</w:t>
      </w:r>
      <w:r>
        <w:rPr>
          <w:rFonts w:ascii="Times New Roman" w:hAnsi="Times New Roman" w:cs="Times New Roman"/>
          <w:sz w:val="28"/>
          <w:szCs w:val="28"/>
        </w:rPr>
        <w:t>ой</w:t>
      </w:r>
      <w:r w:rsidRPr="00824287">
        <w:rPr>
          <w:rFonts w:ascii="Times New Roman" w:hAnsi="Times New Roman" w:cs="Times New Roman"/>
          <w:sz w:val="28"/>
          <w:szCs w:val="28"/>
        </w:rPr>
        <w:t xml:space="preserve"> программ</w:t>
      </w:r>
      <w:r>
        <w:rPr>
          <w:rFonts w:ascii="Times New Roman" w:hAnsi="Times New Roman" w:cs="Times New Roman"/>
          <w:sz w:val="28"/>
          <w:szCs w:val="28"/>
        </w:rPr>
        <w:t>ы, направленной</w:t>
      </w:r>
      <w:r w:rsidRPr="00824287">
        <w:rPr>
          <w:rFonts w:ascii="Times New Roman" w:hAnsi="Times New Roman" w:cs="Times New Roman"/>
          <w:sz w:val="28"/>
          <w:szCs w:val="28"/>
        </w:rPr>
        <w:t xml:space="preserve"> на сокращение объемов жилищного фонда, непригодного для проживания.</w:t>
      </w:r>
    </w:p>
    <w:p w:rsidR="0093608B" w:rsidRPr="00824287" w:rsidRDefault="0093608B" w:rsidP="00860129">
      <w:pPr>
        <w:pStyle w:val="ConsPlusNormal"/>
        <w:ind w:firstLine="709"/>
        <w:jc w:val="both"/>
        <w:rPr>
          <w:rFonts w:ascii="Times New Roman" w:hAnsi="Times New Roman" w:cs="Times New Roman"/>
          <w:sz w:val="28"/>
          <w:szCs w:val="28"/>
        </w:rPr>
      </w:pPr>
    </w:p>
    <w:p w:rsidR="0093608B" w:rsidRPr="00DF1599" w:rsidRDefault="0093608B" w:rsidP="008204D5">
      <w:pPr>
        <w:jc w:val="center"/>
        <w:rPr>
          <w:sz w:val="28"/>
          <w:szCs w:val="28"/>
        </w:rPr>
      </w:pPr>
      <w:r w:rsidRPr="00824287">
        <w:rPr>
          <w:sz w:val="28"/>
          <w:szCs w:val="28"/>
        </w:rPr>
        <w:t>РАЗДЕЛ 3 ПЛАН МЕРОПРИЯТИЙ ПОДПРОГРАММЫ 3</w:t>
      </w:r>
      <w:r w:rsidRPr="00DF1599">
        <w:rPr>
          <w:b/>
          <w:bCs/>
          <w:sz w:val="28"/>
          <w:szCs w:val="28"/>
        </w:rPr>
        <w:t xml:space="preserve"> </w:t>
      </w:r>
      <w:r w:rsidRPr="00DF1599">
        <w:rPr>
          <w:sz w:val="28"/>
          <w:szCs w:val="28"/>
        </w:rPr>
        <w:t>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4F1527">
        <w:rPr>
          <w:sz w:val="28"/>
          <w:szCs w:val="28"/>
        </w:rPr>
        <w:t>4</w:t>
      </w:r>
      <w:r w:rsidRPr="00DF1599">
        <w:rPr>
          <w:sz w:val="28"/>
          <w:szCs w:val="28"/>
        </w:rPr>
        <w:t xml:space="preserve"> ГОДА»</w:t>
      </w:r>
    </w:p>
    <w:p w:rsidR="0093608B" w:rsidRPr="00824287" w:rsidRDefault="0093608B" w:rsidP="008204D5">
      <w:pPr>
        <w:widowControl w:val="0"/>
        <w:autoSpaceDE w:val="0"/>
        <w:autoSpaceDN w:val="0"/>
        <w:adjustRightInd w:val="0"/>
        <w:jc w:val="center"/>
        <w:outlineLvl w:val="2"/>
        <w:rPr>
          <w:sz w:val="28"/>
          <w:szCs w:val="28"/>
        </w:rPr>
      </w:pPr>
    </w:p>
    <w:p w:rsidR="0093608B" w:rsidRPr="00824287" w:rsidRDefault="0093608B" w:rsidP="00860129">
      <w:pPr>
        <w:pStyle w:val="ConsPlusNormal"/>
        <w:ind w:firstLine="709"/>
        <w:jc w:val="both"/>
        <w:rPr>
          <w:rFonts w:ascii="Times New Roman" w:hAnsi="Times New Roman" w:cs="Times New Roman"/>
          <w:sz w:val="28"/>
          <w:szCs w:val="28"/>
        </w:rPr>
      </w:pPr>
      <w:r w:rsidRPr="00824287">
        <w:rPr>
          <w:rFonts w:ascii="Times New Roman" w:hAnsi="Times New Roman" w:cs="Times New Roman"/>
          <w:sz w:val="28"/>
          <w:szCs w:val="28"/>
        </w:rPr>
        <w:t xml:space="preserve">1. </w:t>
      </w:r>
      <w:r>
        <w:rPr>
          <w:rFonts w:ascii="Times New Roman" w:hAnsi="Times New Roman" w:cs="Times New Roman"/>
          <w:sz w:val="28"/>
          <w:szCs w:val="28"/>
        </w:rPr>
        <w:t>Для</w:t>
      </w:r>
      <w:r w:rsidRPr="00824287">
        <w:rPr>
          <w:rFonts w:ascii="Times New Roman" w:hAnsi="Times New Roman" w:cs="Times New Roman"/>
          <w:sz w:val="28"/>
          <w:szCs w:val="28"/>
        </w:rPr>
        <w:t xml:space="preserve"> достижения целей подпрограммы 3 </w:t>
      </w:r>
      <w:r>
        <w:rPr>
          <w:rFonts w:ascii="Times New Roman" w:hAnsi="Times New Roman" w:cs="Times New Roman"/>
          <w:sz w:val="28"/>
          <w:szCs w:val="28"/>
        </w:rPr>
        <w:t xml:space="preserve">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w:t>
      </w:r>
      <w:r>
        <w:rPr>
          <w:rFonts w:ascii="Times New Roman" w:hAnsi="Times New Roman" w:cs="Times New Roman"/>
          <w:sz w:val="28"/>
          <w:szCs w:val="28"/>
        </w:rPr>
        <w:lastRenderedPageBreak/>
        <w:t>до 202</w:t>
      </w:r>
      <w:r w:rsidR="004F1527">
        <w:rPr>
          <w:rFonts w:ascii="Times New Roman" w:hAnsi="Times New Roman" w:cs="Times New Roman"/>
          <w:sz w:val="28"/>
          <w:szCs w:val="28"/>
        </w:rPr>
        <w:t>4</w:t>
      </w:r>
      <w:r>
        <w:rPr>
          <w:rFonts w:ascii="Times New Roman" w:hAnsi="Times New Roman" w:cs="Times New Roman"/>
          <w:sz w:val="28"/>
          <w:szCs w:val="28"/>
        </w:rPr>
        <w:t xml:space="preserve"> года» </w:t>
      </w:r>
      <w:r w:rsidRPr="00824287">
        <w:rPr>
          <w:rFonts w:ascii="Times New Roman" w:hAnsi="Times New Roman" w:cs="Times New Roman"/>
          <w:sz w:val="28"/>
          <w:szCs w:val="28"/>
        </w:rPr>
        <w:t xml:space="preserve">и выполнения поставленных задач разработан </w:t>
      </w:r>
      <w:hyperlink r:id="rId9" w:history="1">
        <w:r w:rsidRPr="00824287">
          <w:rPr>
            <w:rFonts w:ascii="Times New Roman" w:hAnsi="Times New Roman" w:cs="Times New Roman"/>
            <w:sz w:val="28"/>
            <w:szCs w:val="28"/>
          </w:rPr>
          <w:t>план</w:t>
        </w:r>
      </w:hyperlink>
      <w:r w:rsidRPr="00824287">
        <w:rPr>
          <w:rFonts w:ascii="Times New Roman" w:hAnsi="Times New Roman" w:cs="Times New Roman"/>
          <w:sz w:val="28"/>
          <w:szCs w:val="28"/>
        </w:rPr>
        <w:t xml:space="preserve"> мероприятий, которы</w:t>
      </w:r>
      <w:r>
        <w:rPr>
          <w:rFonts w:ascii="Times New Roman" w:hAnsi="Times New Roman" w:cs="Times New Roman"/>
          <w:sz w:val="28"/>
          <w:szCs w:val="28"/>
        </w:rPr>
        <w:t>й</w:t>
      </w:r>
      <w:r w:rsidRPr="00824287">
        <w:rPr>
          <w:rFonts w:ascii="Times New Roman" w:hAnsi="Times New Roman" w:cs="Times New Roman"/>
          <w:sz w:val="28"/>
          <w:szCs w:val="28"/>
        </w:rPr>
        <w:t xml:space="preserve"> приведен в приложени</w:t>
      </w:r>
      <w:r>
        <w:rPr>
          <w:rFonts w:ascii="Times New Roman" w:hAnsi="Times New Roman" w:cs="Times New Roman"/>
          <w:sz w:val="28"/>
          <w:szCs w:val="28"/>
        </w:rPr>
        <w:t>и</w:t>
      </w:r>
      <w:r w:rsidRPr="00824287">
        <w:rPr>
          <w:rFonts w:ascii="Times New Roman" w:hAnsi="Times New Roman" w:cs="Times New Roman"/>
          <w:sz w:val="28"/>
          <w:szCs w:val="28"/>
        </w:rPr>
        <w:t xml:space="preserve"> </w:t>
      </w:r>
      <w:r>
        <w:rPr>
          <w:rFonts w:ascii="Times New Roman" w:hAnsi="Times New Roman" w:cs="Times New Roman"/>
          <w:sz w:val="28"/>
          <w:szCs w:val="28"/>
        </w:rPr>
        <w:t>№ 2</w:t>
      </w:r>
      <w:r w:rsidRPr="00824287">
        <w:rPr>
          <w:rFonts w:ascii="Times New Roman" w:hAnsi="Times New Roman" w:cs="Times New Roman"/>
          <w:sz w:val="28"/>
          <w:szCs w:val="28"/>
        </w:rPr>
        <w:t xml:space="preserve"> к </w:t>
      </w:r>
      <w:r>
        <w:rPr>
          <w:rFonts w:ascii="Times New Roman" w:hAnsi="Times New Roman" w:cs="Times New Roman"/>
          <w:sz w:val="28"/>
          <w:szCs w:val="28"/>
        </w:rPr>
        <w:t>настоящей муниципальной программе</w:t>
      </w:r>
      <w:r w:rsidRPr="00824287">
        <w:rPr>
          <w:rFonts w:ascii="Times New Roman" w:hAnsi="Times New Roman" w:cs="Times New Roman"/>
          <w:sz w:val="28"/>
          <w:szCs w:val="28"/>
        </w:rPr>
        <w:t>.</w:t>
      </w:r>
    </w:p>
    <w:p w:rsidR="0093608B" w:rsidRDefault="0093608B" w:rsidP="008204D5">
      <w:pPr>
        <w:widowControl w:val="0"/>
        <w:autoSpaceDE w:val="0"/>
        <w:autoSpaceDN w:val="0"/>
        <w:adjustRightInd w:val="0"/>
        <w:jc w:val="center"/>
        <w:outlineLvl w:val="2"/>
        <w:rPr>
          <w:sz w:val="28"/>
          <w:szCs w:val="28"/>
        </w:rPr>
      </w:pPr>
    </w:p>
    <w:p w:rsidR="00FD03A7" w:rsidRDefault="00FD03A7" w:rsidP="008204D5">
      <w:pPr>
        <w:jc w:val="center"/>
        <w:rPr>
          <w:sz w:val="28"/>
          <w:szCs w:val="28"/>
        </w:rPr>
      </w:pPr>
    </w:p>
    <w:p w:rsidR="00FD03A7" w:rsidRDefault="00FD03A7" w:rsidP="008204D5">
      <w:pPr>
        <w:jc w:val="center"/>
        <w:rPr>
          <w:sz w:val="28"/>
          <w:szCs w:val="28"/>
        </w:rPr>
      </w:pPr>
    </w:p>
    <w:p w:rsidR="00FD03A7" w:rsidRDefault="00FD03A7" w:rsidP="008204D5">
      <w:pPr>
        <w:jc w:val="center"/>
        <w:rPr>
          <w:sz w:val="28"/>
          <w:szCs w:val="28"/>
        </w:rPr>
      </w:pPr>
    </w:p>
    <w:p w:rsidR="0093608B" w:rsidRPr="00DF1599" w:rsidRDefault="0093608B" w:rsidP="008204D5">
      <w:pPr>
        <w:jc w:val="center"/>
        <w:rPr>
          <w:sz w:val="28"/>
          <w:szCs w:val="28"/>
        </w:rPr>
      </w:pPr>
      <w:r>
        <w:rPr>
          <w:sz w:val="28"/>
          <w:szCs w:val="28"/>
        </w:rPr>
        <w:t>Раздел 4. РЕСУРСНОЕ ОБЕСПЕЧЕНИЕ ПОДПРОГРАММЫ 3 МУНИЦИПАЛЬНОЙ ПРОГРАММЫ</w:t>
      </w:r>
      <w:r w:rsidRPr="00DF1599">
        <w:rPr>
          <w:b/>
          <w:bCs/>
          <w:sz w:val="28"/>
          <w:szCs w:val="28"/>
        </w:rPr>
        <w:t xml:space="preserve"> </w:t>
      </w:r>
      <w:r w:rsidRPr="00DF1599">
        <w:rPr>
          <w:sz w:val="28"/>
          <w:szCs w:val="28"/>
        </w:rPr>
        <w:t>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4F1527">
        <w:rPr>
          <w:sz w:val="28"/>
          <w:szCs w:val="28"/>
        </w:rPr>
        <w:t>4</w:t>
      </w:r>
      <w:r w:rsidRPr="00DF1599">
        <w:rPr>
          <w:sz w:val="28"/>
          <w:szCs w:val="28"/>
        </w:rPr>
        <w:t xml:space="preserve"> ГОДА»</w:t>
      </w:r>
    </w:p>
    <w:p w:rsidR="0093608B" w:rsidRDefault="0093608B" w:rsidP="008204D5">
      <w:pPr>
        <w:widowControl w:val="0"/>
        <w:autoSpaceDE w:val="0"/>
        <w:autoSpaceDN w:val="0"/>
        <w:adjustRightInd w:val="0"/>
        <w:ind w:firstLine="540"/>
        <w:jc w:val="center"/>
        <w:rPr>
          <w:sz w:val="28"/>
          <w:szCs w:val="28"/>
        </w:rPr>
      </w:pPr>
    </w:p>
    <w:p w:rsidR="0093608B" w:rsidRPr="00DE3388" w:rsidRDefault="0093608B" w:rsidP="00860129">
      <w:pPr>
        <w:widowControl w:val="0"/>
        <w:autoSpaceDE w:val="0"/>
        <w:autoSpaceDN w:val="0"/>
        <w:adjustRightInd w:val="0"/>
        <w:ind w:firstLine="709"/>
        <w:jc w:val="both"/>
        <w:rPr>
          <w:sz w:val="28"/>
          <w:szCs w:val="28"/>
        </w:rPr>
      </w:pPr>
      <w:r>
        <w:rPr>
          <w:sz w:val="28"/>
          <w:szCs w:val="28"/>
        </w:rPr>
        <w:t>Расходы на реализацию подпрограммы 3 муниципальной программы Волчанского городского округа «</w:t>
      </w:r>
      <w:r w:rsidRPr="00DE3388">
        <w:rPr>
          <w:sz w:val="28"/>
          <w:szCs w:val="28"/>
        </w:rPr>
        <w:t>Развитие жилищно-коммунального хозяйства и повышения энергетической эффективности в Св</w:t>
      </w:r>
      <w:r>
        <w:rPr>
          <w:sz w:val="28"/>
          <w:szCs w:val="28"/>
        </w:rPr>
        <w:t>ердловской области до 202</w:t>
      </w:r>
      <w:r w:rsidR="004F1527">
        <w:rPr>
          <w:sz w:val="28"/>
          <w:szCs w:val="28"/>
        </w:rPr>
        <w:t>4</w:t>
      </w:r>
      <w:r>
        <w:rPr>
          <w:sz w:val="28"/>
          <w:szCs w:val="28"/>
        </w:rPr>
        <w:t xml:space="preserve"> года» представлены в разделе 4 настоящей муниципальной программы. </w:t>
      </w:r>
    </w:p>
    <w:p w:rsidR="0093608B" w:rsidRDefault="0093608B" w:rsidP="008204D5">
      <w:pPr>
        <w:widowControl w:val="0"/>
        <w:autoSpaceDE w:val="0"/>
        <w:autoSpaceDN w:val="0"/>
        <w:adjustRightInd w:val="0"/>
        <w:ind w:firstLine="540"/>
        <w:jc w:val="both"/>
        <w:rPr>
          <w:sz w:val="28"/>
          <w:szCs w:val="28"/>
        </w:rPr>
      </w:pPr>
    </w:p>
    <w:p w:rsidR="0093608B" w:rsidRPr="00DF1599" w:rsidRDefault="0093608B" w:rsidP="008204D5">
      <w:pPr>
        <w:jc w:val="center"/>
        <w:rPr>
          <w:sz w:val="28"/>
          <w:szCs w:val="28"/>
        </w:rPr>
      </w:pPr>
      <w:r>
        <w:rPr>
          <w:sz w:val="28"/>
          <w:szCs w:val="28"/>
        </w:rPr>
        <w:t>Раздел 5. ОПИСАНИЕ СИСТЕМЫ УПРАВЛЕНИЯ РЕАЛИЗАЦИЕЙ ПОДПРОГРАММОЙ 3 МУНИЦИПАЛЬНОЙ ПРОГРАММЫ</w:t>
      </w:r>
      <w:r w:rsidRPr="00DF1599">
        <w:rPr>
          <w:b/>
          <w:bCs/>
          <w:sz w:val="28"/>
          <w:szCs w:val="28"/>
        </w:rPr>
        <w:t xml:space="preserve"> </w:t>
      </w:r>
      <w:r w:rsidRPr="00DF1599">
        <w:rPr>
          <w:sz w:val="28"/>
          <w:szCs w:val="28"/>
        </w:rPr>
        <w:t>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4F1527">
        <w:rPr>
          <w:sz w:val="28"/>
          <w:szCs w:val="28"/>
        </w:rPr>
        <w:t>4</w:t>
      </w:r>
      <w:r w:rsidRPr="00DF1599">
        <w:rPr>
          <w:sz w:val="28"/>
          <w:szCs w:val="28"/>
        </w:rPr>
        <w:t xml:space="preserve"> ГОДА»</w:t>
      </w:r>
    </w:p>
    <w:p w:rsidR="0093608B" w:rsidRDefault="0093608B" w:rsidP="008204D5">
      <w:pPr>
        <w:widowControl w:val="0"/>
        <w:autoSpaceDE w:val="0"/>
        <w:autoSpaceDN w:val="0"/>
        <w:adjustRightInd w:val="0"/>
        <w:ind w:firstLine="540"/>
        <w:jc w:val="center"/>
        <w:rPr>
          <w:sz w:val="28"/>
          <w:szCs w:val="28"/>
        </w:rPr>
      </w:pPr>
    </w:p>
    <w:p w:rsidR="0093608B" w:rsidRDefault="0093608B" w:rsidP="00860129">
      <w:pPr>
        <w:widowControl w:val="0"/>
        <w:autoSpaceDE w:val="0"/>
        <w:autoSpaceDN w:val="0"/>
        <w:adjustRightInd w:val="0"/>
        <w:ind w:firstLine="709"/>
        <w:jc w:val="both"/>
        <w:rPr>
          <w:sz w:val="28"/>
          <w:szCs w:val="28"/>
        </w:rPr>
      </w:pPr>
      <w:r>
        <w:rPr>
          <w:sz w:val="28"/>
          <w:szCs w:val="28"/>
        </w:rPr>
        <w:t>Описание системы управления реализацией подпрограммы 3 муниципальной программы Волчанского городского округа «</w:t>
      </w:r>
      <w:r w:rsidRPr="00DE3388">
        <w:rPr>
          <w:sz w:val="28"/>
          <w:szCs w:val="28"/>
        </w:rPr>
        <w:t>Развитие жилищно-коммунального хозяйства и повышения энергетической эффективности в Св</w:t>
      </w:r>
      <w:r>
        <w:rPr>
          <w:sz w:val="28"/>
          <w:szCs w:val="28"/>
        </w:rPr>
        <w:t>ердловской области до 202</w:t>
      </w:r>
      <w:r w:rsidR="004F1527">
        <w:rPr>
          <w:sz w:val="28"/>
          <w:szCs w:val="28"/>
        </w:rPr>
        <w:t>4</w:t>
      </w:r>
      <w:r>
        <w:rPr>
          <w:sz w:val="28"/>
          <w:szCs w:val="28"/>
        </w:rPr>
        <w:t xml:space="preserve"> года» </w:t>
      </w:r>
      <w:proofErr w:type="gramStart"/>
      <w:r>
        <w:rPr>
          <w:sz w:val="28"/>
          <w:szCs w:val="28"/>
        </w:rPr>
        <w:t>прописан</w:t>
      </w:r>
      <w:proofErr w:type="gramEnd"/>
      <w:r>
        <w:rPr>
          <w:sz w:val="28"/>
          <w:szCs w:val="28"/>
        </w:rPr>
        <w:t xml:space="preserve"> в виде приложения № 3 к настоящей муниципальной программе.</w:t>
      </w:r>
    </w:p>
    <w:p w:rsidR="0093608B" w:rsidRPr="00DE3388" w:rsidRDefault="0093608B" w:rsidP="008204D5">
      <w:pPr>
        <w:widowControl w:val="0"/>
        <w:autoSpaceDE w:val="0"/>
        <w:autoSpaceDN w:val="0"/>
        <w:adjustRightInd w:val="0"/>
        <w:ind w:firstLine="540"/>
        <w:jc w:val="both"/>
        <w:rPr>
          <w:sz w:val="28"/>
          <w:szCs w:val="28"/>
        </w:rPr>
      </w:pPr>
    </w:p>
    <w:p w:rsidR="0093608B" w:rsidRDefault="0093608B" w:rsidP="008204D5">
      <w:pPr>
        <w:jc w:val="center"/>
        <w:rPr>
          <w:b/>
          <w:bCs/>
          <w:sz w:val="28"/>
          <w:szCs w:val="28"/>
        </w:rPr>
      </w:pPr>
    </w:p>
    <w:p w:rsidR="0093608B" w:rsidRPr="00A92194" w:rsidRDefault="0093608B" w:rsidP="008204D5">
      <w:pPr>
        <w:jc w:val="center"/>
        <w:rPr>
          <w:b/>
          <w:bCs/>
          <w:sz w:val="28"/>
          <w:szCs w:val="28"/>
        </w:rPr>
      </w:pPr>
      <w:r w:rsidRPr="00A92194">
        <w:rPr>
          <w:b/>
          <w:bCs/>
          <w:sz w:val="28"/>
          <w:szCs w:val="28"/>
        </w:rPr>
        <w:t>ПОДПРОГРАММА 4 «УЛУЧШЕНИЕ ЖИЛИЩНЫХ УСЛОВИЙ ГРАЖДАН, ПРОЖИВАЮЩИХ НА ТЕРРИТОРИИ ВОЛЧАНСКОГО ГОРОДСКОГО ОКРУГА » 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4F1527">
        <w:rPr>
          <w:b/>
          <w:bCs/>
          <w:sz w:val="28"/>
          <w:szCs w:val="28"/>
        </w:rPr>
        <w:t>4</w:t>
      </w:r>
      <w:r w:rsidRPr="00A92194">
        <w:rPr>
          <w:b/>
          <w:bCs/>
          <w:sz w:val="28"/>
          <w:szCs w:val="28"/>
        </w:rPr>
        <w:t xml:space="preserve"> ГОДА»</w:t>
      </w:r>
    </w:p>
    <w:p w:rsidR="0093608B" w:rsidRPr="00072808" w:rsidRDefault="0093608B" w:rsidP="008204D5">
      <w:pPr>
        <w:ind w:left="5940"/>
        <w:jc w:val="both"/>
        <w:rPr>
          <w:sz w:val="28"/>
          <w:szCs w:val="28"/>
        </w:rPr>
      </w:pPr>
    </w:p>
    <w:p w:rsidR="0093608B" w:rsidRPr="00072808" w:rsidRDefault="0093608B" w:rsidP="008204D5">
      <w:pPr>
        <w:widowControl w:val="0"/>
        <w:autoSpaceDE w:val="0"/>
        <w:autoSpaceDN w:val="0"/>
        <w:adjustRightInd w:val="0"/>
        <w:jc w:val="center"/>
        <w:outlineLvl w:val="2"/>
        <w:rPr>
          <w:sz w:val="28"/>
          <w:szCs w:val="28"/>
        </w:rPr>
      </w:pPr>
      <w:bookmarkStart w:id="7" w:name="Par801"/>
      <w:bookmarkStart w:id="8" w:name="Par808"/>
      <w:bookmarkEnd w:id="7"/>
      <w:bookmarkEnd w:id="8"/>
      <w:r w:rsidRPr="00072808">
        <w:rPr>
          <w:sz w:val="28"/>
          <w:szCs w:val="28"/>
        </w:rPr>
        <w:t>РАЗДЕЛ 1. ХАРАКТЕРИСТИКА ПРОБЛЕМ, НА РЕШЕНИЕ</w:t>
      </w:r>
    </w:p>
    <w:p w:rsidR="0093608B" w:rsidRPr="00DF1599" w:rsidRDefault="0093608B" w:rsidP="008204D5">
      <w:pPr>
        <w:jc w:val="center"/>
        <w:rPr>
          <w:sz w:val="28"/>
          <w:szCs w:val="28"/>
        </w:rPr>
      </w:pPr>
      <w:proofErr w:type="gramStart"/>
      <w:r>
        <w:rPr>
          <w:sz w:val="28"/>
          <w:szCs w:val="28"/>
        </w:rPr>
        <w:t>КОТОРЫХ</w:t>
      </w:r>
      <w:proofErr w:type="gramEnd"/>
      <w:r w:rsidRPr="00072808">
        <w:rPr>
          <w:sz w:val="28"/>
          <w:szCs w:val="28"/>
        </w:rPr>
        <w:t xml:space="preserve"> НАПРАВЛЕНА ПОДПРОГРАММА 4 </w:t>
      </w:r>
      <w:r>
        <w:rPr>
          <w:sz w:val="28"/>
          <w:szCs w:val="28"/>
        </w:rPr>
        <w:t xml:space="preserve">МУНИЦИПАЛЬНОЙ ПРОГРАММЫ </w:t>
      </w:r>
      <w:r w:rsidRPr="00DF1599">
        <w:rPr>
          <w:sz w:val="28"/>
          <w:szCs w:val="28"/>
        </w:rPr>
        <w:t>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4F1527">
        <w:rPr>
          <w:sz w:val="28"/>
          <w:szCs w:val="28"/>
        </w:rPr>
        <w:t>4</w:t>
      </w:r>
      <w:r w:rsidRPr="00DF1599">
        <w:rPr>
          <w:sz w:val="28"/>
          <w:szCs w:val="28"/>
        </w:rPr>
        <w:t xml:space="preserve"> ГОДА»</w:t>
      </w:r>
    </w:p>
    <w:p w:rsidR="0093608B" w:rsidRDefault="0093608B" w:rsidP="008204D5">
      <w:pPr>
        <w:widowControl w:val="0"/>
        <w:autoSpaceDE w:val="0"/>
        <w:autoSpaceDN w:val="0"/>
        <w:adjustRightInd w:val="0"/>
        <w:ind w:firstLine="540"/>
        <w:jc w:val="center"/>
        <w:rPr>
          <w:sz w:val="28"/>
          <w:szCs w:val="28"/>
        </w:rPr>
      </w:pPr>
    </w:p>
    <w:p w:rsidR="0093608B" w:rsidRPr="00072808" w:rsidRDefault="0093608B" w:rsidP="008204D5">
      <w:pPr>
        <w:widowControl w:val="0"/>
        <w:autoSpaceDE w:val="0"/>
        <w:autoSpaceDN w:val="0"/>
        <w:adjustRightInd w:val="0"/>
        <w:ind w:firstLine="720"/>
        <w:jc w:val="both"/>
        <w:rPr>
          <w:sz w:val="28"/>
          <w:szCs w:val="28"/>
        </w:rPr>
      </w:pPr>
      <w:r w:rsidRPr="00072808">
        <w:rPr>
          <w:sz w:val="28"/>
          <w:szCs w:val="28"/>
        </w:rPr>
        <w:t xml:space="preserve">Конституция Российской Федерации </w:t>
      </w:r>
      <w:hyperlink r:id="rId10" w:history="1">
        <w:r w:rsidRPr="00072808">
          <w:rPr>
            <w:sz w:val="28"/>
            <w:szCs w:val="28"/>
          </w:rPr>
          <w:t>(статья 40)</w:t>
        </w:r>
      </w:hyperlink>
      <w:r w:rsidRPr="00072808">
        <w:rPr>
          <w:sz w:val="28"/>
          <w:szCs w:val="28"/>
        </w:rPr>
        <w:t xml:space="preserve"> провозгласила в числе основных прав и свобод человека и гражданина право на жилище. Это одно из </w:t>
      </w:r>
      <w:r w:rsidRPr="00072808">
        <w:rPr>
          <w:sz w:val="28"/>
          <w:szCs w:val="28"/>
        </w:rPr>
        <w:lastRenderedPageBreak/>
        <w:t>важнейших социально-экономических прав граждан России, являющееся основным показателем их благосостояния.</w:t>
      </w:r>
    </w:p>
    <w:p w:rsidR="0093608B" w:rsidRPr="00072808" w:rsidRDefault="0093608B" w:rsidP="008204D5">
      <w:pPr>
        <w:widowControl w:val="0"/>
        <w:autoSpaceDE w:val="0"/>
        <w:autoSpaceDN w:val="0"/>
        <w:adjustRightInd w:val="0"/>
        <w:ind w:firstLine="720"/>
        <w:jc w:val="both"/>
        <w:rPr>
          <w:sz w:val="28"/>
          <w:szCs w:val="28"/>
        </w:rPr>
      </w:pPr>
      <w:r w:rsidRPr="00072808">
        <w:rPr>
          <w:sz w:val="28"/>
          <w:szCs w:val="28"/>
        </w:rPr>
        <w:t xml:space="preserve">Согласно </w:t>
      </w:r>
      <w:hyperlink r:id="rId11" w:history="1">
        <w:r w:rsidRPr="00072808">
          <w:rPr>
            <w:sz w:val="28"/>
            <w:szCs w:val="28"/>
          </w:rPr>
          <w:t>статье 15</w:t>
        </w:r>
      </w:hyperlink>
      <w:r w:rsidRPr="00072808">
        <w:rPr>
          <w:sz w:val="28"/>
          <w:szCs w:val="28"/>
        </w:rPr>
        <w:t xml:space="preserve"> Жилищного кодекса Российской Федерации и </w:t>
      </w:r>
      <w:hyperlink r:id="rId12" w:history="1">
        <w:r w:rsidRPr="00072808">
          <w:rPr>
            <w:sz w:val="28"/>
            <w:szCs w:val="28"/>
          </w:rPr>
          <w:t>статье 673</w:t>
        </w:r>
      </w:hyperlink>
      <w:r w:rsidRPr="00072808">
        <w:rPr>
          <w:sz w:val="28"/>
          <w:szCs w:val="28"/>
        </w:rPr>
        <w:t xml:space="preserve"> Гражданского кодекса Российской Федерации жилое помещение должно быть пригодным для проживания граждан, отвечать установленным санитарным, противопожарным, градостроительным и техническим требованиям.</w:t>
      </w:r>
    </w:p>
    <w:p w:rsidR="0093608B" w:rsidRPr="00072808" w:rsidRDefault="003E5ABE" w:rsidP="008204D5">
      <w:pPr>
        <w:widowControl w:val="0"/>
        <w:autoSpaceDE w:val="0"/>
        <w:autoSpaceDN w:val="0"/>
        <w:adjustRightInd w:val="0"/>
        <w:ind w:firstLine="720"/>
        <w:jc w:val="both"/>
        <w:rPr>
          <w:sz w:val="28"/>
          <w:szCs w:val="28"/>
        </w:rPr>
      </w:pPr>
      <w:r w:rsidRPr="00A525DF">
        <w:rPr>
          <w:sz w:val="28"/>
          <w:szCs w:val="28"/>
        </w:rPr>
        <w:t>По состоянию на 01 января 2019</w:t>
      </w:r>
      <w:r w:rsidR="0093608B" w:rsidRPr="00A525DF">
        <w:rPr>
          <w:sz w:val="28"/>
          <w:szCs w:val="28"/>
        </w:rPr>
        <w:t xml:space="preserve"> года жилищный фонд городского фонда составляет </w:t>
      </w:r>
      <w:r w:rsidRPr="00A525DF">
        <w:rPr>
          <w:sz w:val="28"/>
          <w:szCs w:val="28"/>
        </w:rPr>
        <w:t>231,553</w:t>
      </w:r>
      <w:r w:rsidR="0093608B" w:rsidRPr="00A525DF">
        <w:rPr>
          <w:sz w:val="28"/>
          <w:szCs w:val="28"/>
        </w:rPr>
        <w:t xml:space="preserve"> тыс. кв. метров общей площади.</w:t>
      </w:r>
      <w:r w:rsidR="0093608B" w:rsidRPr="00072808">
        <w:rPr>
          <w:sz w:val="28"/>
          <w:szCs w:val="28"/>
        </w:rPr>
        <w:t xml:space="preserve"> </w:t>
      </w:r>
    </w:p>
    <w:p w:rsidR="0093608B" w:rsidRPr="00072808" w:rsidRDefault="0093608B" w:rsidP="008204D5">
      <w:pPr>
        <w:widowControl w:val="0"/>
        <w:autoSpaceDE w:val="0"/>
        <w:autoSpaceDN w:val="0"/>
        <w:adjustRightInd w:val="0"/>
        <w:ind w:firstLine="720"/>
        <w:jc w:val="both"/>
        <w:rPr>
          <w:sz w:val="28"/>
          <w:szCs w:val="28"/>
        </w:rPr>
      </w:pPr>
      <w:r w:rsidRPr="00072808">
        <w:rPr>
          <w:sz w:val="28"/>
          <w:szCs w:val="28"/>
        </w:rPr>
        <w:t>Жилищный фонд Волчанского городского округа является достаточно «возрастным» – 75 процентов находящегося в эксплуатации жилья построено до 1960 года. В целом по техническому состоянию или нормативным срокам эксплуатации капитального ремонта требуют более 80 процентов всех многоквартирных домов в городе Волчанске.</w:t>
      </w:r>
    </w:p>
    <w:p w:rsidR="0093608B" w:rsidRPr="00072808" w:rsidRDefault="0093608B" w:rsidP="008204D5">
      <w:pPr>
        <w:widowControl w:val="0"/>
        <w:autoSpaceDE w:val="0"/>
        <w:autoSpaceDN w:val="0"/>
        <w:adjustRightInd w:val="0"/>
        <w:ind w:firstLine="720"/>
        <w:jc w:val="both"/>
        <w:rPr>
          <w:sz w:val="28"/>
          <w:szCs w:val="28"/>
        </w:rPr>
      </w:pPr>
      <w:r w:rsidRPr="00072808">
        <w:rPr>
          <w:sz w:val="28"/>
          <w:szCs w:val="28"/>
        </w:rPr>
        <w:t>Большая часть многоквартирных домов по своему фактическому техническому состоянию нуждается в проведении тех или иных видов работ капитального ремонта.</w:t>
      </w:r>
    </w:p>
    <w:p w:rsidR="0093608B" w:rsidRPr="00072808" w:rsidRDefault="0093608B" w:rsidP="008204D5">
      <w:pPr>
        <w:widowControl w:val="0"/>
        <w:autoSpaceDE w:val="0"/>
        <w:autoSpaceDN w:val="0"/>
        <w:adjustRightInd w:val="0"/>
        <w:ind w:firstLine="720"/>
        <w:jc w:val="both"/>
        <w:rPr>
          <w:sz w:val="28"/>
          <w:szCs w:val="28"/>
        </w:rPr>
      </w:pPr>
      <w:r w:rsidRPr="00072808">
        <w:rPr>
          <w:sz w:val="28"/>
          <w:szCs w:val="28"/>
        </w:rPr>
        <w:t xml:space="preserve">Проблема изношенного жилищного фонда может быть решена путем его капитального ремонта. Для приведения жилого фонда к нормативному техническому состоянию необходимо проведение комплексного капитального ремонта общего имущества многоквартирных домов с использованием современных строительных материалов и технологий, </w:t>
      </w:r>
      <w:proofErr w:type="spellStart"/>
      <w:r w:rsidRPr="00072808">
        <w:rPr>
          <w:sz w:val="28"/>
          <w:szCs w:val="28"/>
        </w:rPr>
        <w:t>энергоэффективных</w:t>
      </w:r>
      <w:proofErr w:type="spellEnd"/>
      <w:r w:rsidRPr="00072808">
        <w:rPr>
          <w:sz w:val="28"/>
          <w:szCs w:val="28"/>
        </w:rPr>
        <w:t xml:space="preserve"> решений, которые обеспечат максимальный уровень благоустройства и качественное улучшение условий проживания граждан.</w:t>
      </w:r>
    </w:p>
    <w:p w:rsidR="0093608B" w:rsidRPr="00072808" w:rsidRDefault="0093608B" w:rsidP="008204D5">
      <w:pPr>
        <w:widowControl w:val="0"/>
        <w:autoSpaceDE w:val="0"/>
        <w:autoSpaceDN w:val="0"/>
        <w:adjustRightInd w:val="0"/>
        <w:ind w:firstLine="720"/>
        <w:jc w:val="both"/>
        <w:rPr>
          <w:sz w:val="28"/>
          <w:szCs w:val="28"/>
        </w:rPr>
      </w:pPr>
      <w:r w:rsidRPr="00072808">
        <w:rPr>
          <w:sz w:val="28"/>
          <w:szCs w:val="28"/>
        </w:rPr>
        <w:t xml:space="preserve">Минимальная продолжительность эффективной эксплуатации зданий и объектов до постановки на капитальный ремонт, установленная Ведомственными строительными </w:t>
      </w:r>
      <w:hyperlink r:id="rId13" w:history="1">
        <w:r w:rsidRPr="00072808">
          <w:rPr>
            <w:sz w:val="28"/>
            <w:szCs w:val="28"/>
          </w:rPr>
          <w:t>нормами</w:t>
        </w:r>
      </w:hyperlink>
      <w:r w:rsidRPr="00072808">
        <w:rPr>
          <w:sz w:val="28"/>
          <w:szCs w:val="28"/>
        </w:rPr>
        <w:t xml:space="preserve"> от 23.11.1998 </w:t>
      </w:r>
      <w:r>
        <w:rPr>
          <w:sz w:val="28"/>
          <w:szCs w:val="28"/>
        </w:rPr>
        <w:t>№</w:t>
      </w:r>
      <w:r w:rsidRPr="00072808">
        <w:rPr>
          <w:sz w:val="28"/>
          <w:szCs w:val="28"/>
        </w:rPr>
        <w:t xml:space="preserve"> 312 (ВСН 58-88 (</w:t>
      </w:r>
      <w:proofErr w:type="spellStart"/>
      <w:r w:rsidRPr="00072808">
        <w:rPr>
          <w:sz w:val="28"/>
          <w:szCs w:val="28"/>
        </w:rPr>
        <w:t>р</w:t>
      </w:r>
      <w:proofErr w:type="spellEnd"/>
      <w:r w:rsidRPr="00072808">
        <w:rPr>
          <w:sz w:val="28"/>
          <w:szCs w:val="28"/>
        </w:rPr>
        <w:t>)), составляет 15 - 20 лет при нормальных условиях эксплуатации.</w:t>
      </w:r>
    </w:p>
    <w:p w:rsidR="0093608B" w:rsidRPr="00072808" w:rsidRDefault="0093608B" w:rsidP="008204D5">
      <w:pPr>
        <w:widowControl w:val="0"/>
        <w:autoSpaceDE w:val="0"/>
        <w:autoSpaceDN w:val="0"/>
        <w:adjustRightInd w:val="0"/>
        <w:ind w:firstLine="720"/>
        <w:jc w:val="both"/>
        <w:rPr>
          <w:sz w:val="28"/>
          <w:szCs w:val="28"/>
        </w:rPr>
      </w:pPr>
      <w:r w:rsidRPr="00072808">
        <w:rPr>
          <w:sz w:val="28"/>
          <w:szCs w:val="28"/>
        </w:rPr>
        <w:t>Ежегодное недофинансирование работ по проведению капитального ремонта общего имущества многоквартирных домов является острой проблемой, ухудшает условия проживания граждан и затрудняет перевод жилищного хозяйства в сферу рыночных отношений, а также формирование механизмов управления жилищным фондом.</w:t>
      </w:r>
    </w:p>
    <w:p w:rsidR="0093608B" w:rsidRPr="00072808" w:rsidRDefault="0093608B" w:rsidP="008204D5">
      <w:pPr>
        <w:widowControl w:val="0"/>
        <w:autoSpaceDE w:val="0"/>
        <w:autoSpaceDN w:val="0"/>
        <w:adjustRightInd w:val="0"/>
        <w:ind w:firstLine="720"/>
        <w:jc w:val="both"/>
        <w:rPr>
          <w:sz w:val="28"/>
          <w:szCs w:val="28"/>
        </w:rPr>
      </w:pPr>
      <w:r w:rsidRPr="00072808">
        <w:rPr>
          <w:sz w:val="28"/>
          <w:szCs w:val="28"/>
        </w:rPr>
        <w:t>Другая актуальная проблема в жилищной сфере - это наличие значительной доли аварийного жилого фонда.</w:t>
      </w:r>
    </w:p>
    <w:p w:rsidR="0093608B" w:rsidRPr="00072808" w:rsidRDefault="0093608B" w:rsidP="008204D5">
      <w:pPr>
        <w:widowControl w:val="0"/>
        <w:autoSpaceDE w:val="0"/>
        <w:autoSpaceDN w:val="0"/>
        <w:adjustRightInd w:val="0"/>
        <w:ind w:firstLine="720"/>
        <w:jc w:val="both"/>
        <w:rPr>
          <w:sz w:val="28"/>
          <w:szCs w:val="28"/>
        </w:rPr>
      </w:pPr>
      <w:r w:rsidRPr="00072808">
        <w:rPr>
          <w:sz w:val="28"/>
          <w:szCs w:val="28"/>
        </w:rPr>
        <w:t>Одной из приоритетных задач жилищной политики Российской Федерации является обеспечение безопасных и комфортных условий проживания граждан, решение проблемы аварийного жилищного фонда, не соответствующего установленным санитарным и техническим нормам. Проживание в аварийном жилищном фонде оказывает негативное влияние на здоровье граждан.</w:t>
      </w:r>
    </w:p>
    <w:p w:rsidR="0093608B" w:rsidRPr="00072808" w:rsidRDefault="0093608B" w:rsidP="008204D5">
      <w:pPr>
        <w:widowControl w:val="0"/>
        <w:autoSpaceDE w:val="0"/>
        <w:autoSpaceDN w:val="0"/>
        <w:adjustRightInd w:val="0"/>
        <w:ind w:firstLine="720"/>
        <w:jc w:val="both"/>
        <w:rPr>
          <w:sz w:val="28"/>
          <w:szCs w:val="28"/>
        </w:rPr>
      </w:pPr>
      <w:r w:rsidRPr="00072808">
        <w:rPr>
          <w:sz w:val="28"/>
          <w:szCs w:val="28"/>
        </w:rPr>
        <w:t>Аварийный жилищный фонд ухудшает внешний облик города.</w:t>
      </w:r>
    </w:p>
    <w:p w:rsidR="0093608B" w:rsidRPr="00072808" w:rsidRDefault="0093608B" w:rsidP="008204D5">
      <w:pPr>
        <w:widowControl w:val="0"/>
        <w:autoSpaceDE w:val="0"/>
        <w:autoSpaceDN w:val="0"/>
        <w:adjustRightInd w:val="0"/>
        <w:ind w:firstLine="720"/>
        <w:jc w:val="both"/>
        <w:rPr>
          <w:sz w:val="28"/>
          <w:szCs w:val="28"/>
        </w:rPr>
      </w:pPr>
      <w:r w:rsidRPr="009E160A">
        <w:rPr>
          <w:sz w:val="28"/>
          <w:szCs w:val="28"/>
        </w:rPr>
        <w:t xml:space="preserve">По состоянию на </w:t>
      </w:r>
      <w:r w:rsidR="004F1527" w:rsidRPr="009E160A">
        <w:rPr>
          <w:sz w:val="28"/>
          <w:szCs w:val="28"/>
        </w:rPr>
        <w:t>28 декабря 2019 года</w:t>
      </w:r>
      <w:r w:rsidRPr="009E160A">
        <w:rPr>
          <w:sz w:val="28"/>
          <w:szCs w:val="28"/>
        </w:rPr>
        <w:t xml:space="preserve"> </w:t>
      </w:r>
      <w:r w:rsidR="009E160A" w:rsidRPr="009E160A">
        <w:rPr>
          <w:sz w:val="28"/>
          <w:szCs w:val="28"/>
        </w:rPr>
        <w:t>аварийном состоянии находится 30,4 тыс.</w:t>
      </w:r>
      <w:r w:rsidRPr="009E160A">
        <w:rPr>
          <w:sz w:val="28"/>
          <w:szCs w:val="28"/>
        </w:rPr>
        <w:t xml:space="preserve"> м кв. метров общей площади жилых помещений, что составило </w:t>
      </w:r>
      <w:r w:rsidR="009E160A" w:rsidRPr="009E160A">
        <w:rPr>
          <w:sz w:val="28"/>
          <w:szCs w:val="28"/>
        </w:rPr>
        <w:t>17 процентов</w:t>
      </w:r>
      <w:r w:rsidRPr="009E160A">
        <w:rPr>
          <w:sz w:val="28"/>
          <w:szCs w:val="28"/>
        </w:rPr>
        <w:t xml:space="preserve"> от всего жилищного фонда города. На сегодняшний день аварийный жилищный фонд составляет </w:t>
      </w:r>
      <w:r w:rsidR="00A525DF" w:rsidRPr="009E160A">
        <w:rPr>
          <w:sz w:val="28"/>
          <w:szCs w:val="28"/>
        </w:rPr>
        <w:t>66</w:t>
      </w:r>
      <w:r w:rsidRPr="009E160A">
        <w:rPr>
          <w:sz w:val="28"/>
          <w:szCs w:val="28"/>
        </w:rPr>
        <w:t xml:space="preserve"> многоквартирных домов.</w:t>
      </w:r>
    </w:p>
    <w:p w:rsidR="0093608B" w:rsidRPr="00072808" w:rsidRDefault="0093608B" w:rsidP="008204D5">
      <w:pPr>
        <w:widowControl w:val="0"/>
        <w:autoSpaceDE w:val="0"/>
        <w:autoSpaceDN w:val="0"/>
        <w:adjustRightInd w:val="0"/>
        <w:ind w:firstLine="720"/>
        <w:jc w:val="both"/>
        <w:rPr>
          <w:sz w:val="28"/>
          <w:szCs w:val="28"/>
        </w:rPr>
      </w:pPr>
      <w:r w:rsidRPr="00072808">
        <w:rPr>
          <w:sz w:val="28"/>
          <w:szCs w:val="28"/>
        </w:rPr>
        <w:t xml:space="preserve">Решение проблемы переселения граждан из аварийного жилищного </w:t>
      </w:r>
      <w:r w:rsidRPr="00072808">
        <w:rPr>
          <w:sz w:val="28"/>
          <w:szCs w:val="28"/>
        </w:rPr>
        <w:lastRenderedPageBreak/>
        <w:t>фонда, поддержание нормативного состояния многоквартирных домов путем проведения необходимых работ по капитальному ремонту общего имущества многоквартирных домов, воспитание ответственного отношения собственников жилых помещений к своей собственности, в настоящее время относятся к основным приоритетным направлениям государственной политики Российской Федерации.</w:t>
      </w:r>
    </w:p>
    <w:p w:rsidR="0093608B" w:rsidRPr="00072808" w:rsidRDefault="0093608B" w:rsidP="008204D5">
      <w:pPr>
        <w:widowControl w:val="0"/>
        <w:autoSpaceDE w:val="0"/>
        <w:autoSpaceDN w:val="0"/>
        <w:adjustRightInd w:val="0"/>
        <w:ind w:firstLine="720"/>
        <w:jc w:val="both"/>
        <w:rPr>
          <w:sz w:val="28"/>
          <w:szCs w:val="28"/>
        </w:rPr>
      </w:pPr>
      <w:r w:rsidRPr="00072808">
        <w:rPr>
          <w:sz w:val="28"/>
          <w:szCs w:val="28"/>
        </w:rPr>
        <w:t xml:space="preserve">Обеспечение комфортных условий проживания граждан связано также с предоставлением коммунальных услуг надлежащего качества. Организация </w:t>
      </w:r>
      <w:proofErr w:type="spellStart"/>
      <w:r w:rsidRPr="00072808">
        <w:rPr>
          <w:sz w:val="28"/>
          <w:szCs w:val="28"/>
        </w:rPr>
        <w:t>электро</w:t>
      </w:r>
      <w:proofErr w:type="spellEnd"/>
      <w:r w:rsidRPr="00072808">
        <w:rPr>
          <w:sz w:val="28"/>
          <w:szCs w:val="28"/>
        </w:rPr>
        <w:t>-, тепл</w:t>
      </w:r>
      <w:proofErr w:type="gramStart"/>
      <w:r w:rsidRPr="00072808">
        <w:rPr>
          <w:sz w:val="28"/>
          <w:szCs w:val="28"/>
        </w:rPr>
        <w:t>о-</w:t>
      </w:r>
      <w:proofErr w:type="gramEnd"/>
      <w:r w:rsidRPr="00072808">
        <w:rPr>
          <w:sz w:val="28"/>
          <w:szCs w:val="28"/>
        </w:rPr>
        <w:t xml:space="preserve">, </w:t>
      </w:r>
      <w:proofErr w:type="spellStart"/>
      <w:r w:rsidRPr="00072808">
        <w:rPr>
          <w:sz w:val="28"/>
          <w:szCs w:val="28"/>
        </w:rPr>
        <w:t>газо</w:t>
      </w:r>
      <w:proofErr w:type="spellEnd"/>
      <w:r w:rsidRPr="00072808">
        <w:rPr>
          <w:sz w:val="28"/>
          <w:szCs w:val="28"/>
        </w:rPr>
        <w:t>- и водоснабжения, водоотведения, снабжения населения топливом является неотъемлемой частью создания комфортных, безопасных и благоприятных условий проживания граждан.</w:t>
      </w:r>
    </w:p>
    <w:p w:rsidR="0093608B" w:rsidRPr="00072808" w:rsidRDefault="0093608B" w:rsidP="008204D5">
      <w:pPr>
        <w:widowControl w:val="0"/>
        <w:autoSpaceDE w:val="0"/>
        <w:autoSpaceDN w:val="0"/>
        <w:adjustRightInd w:val="0"/>
        <w:ind w:firstLine="720"/>
        <w:jc w:val="both"/>
        <w:rPr>
          <w:sz w:val="28"/>
          <w:szCs w:val="28"/>
        </w:rPr>
      </w:pPr>
      <w:r w:rsidRPr="00072808">
        <w:rPr>
          <w:sz w:val="28"/>
          <w:szCs w:val="28"/>
        </w:rPr>
        <w:t>Внимание со стороны органов исполнительной власти Российской Федерации, органов исполнительной власти субъекта Российской Федерации и органов местного самоуправления к условиям проживания граждан позволяет уменьшить социальную напряженность в обществе, создать равные условия доступа граждан к коммунальным услугам, обеспечить развитие инфраструктуры городских и сельских поселений в Свердловской области и инвестиционную привлекательность территорий.</w:t>
      </w:r>
    </w:p>
    <w:p w:rsidR="0093608B" w:rsidRPr="00072808" w:rsidRDefault="0093608B" w:rsidP="008204D5">
      <w:pPr>
        <w:widowControl w:val="0"/>
        <w:autoSpaceDE w:val="0"/>
        <w:autoSpaceDN w:val="0"/>
        <w:adjustRightInd w:val="0"/>
        <w:ind w:firstLine="720"/>
        <w:jc w:val="both"/>
        <w:rPr>
          <w:sz w:val="28"/>
          <w:szCs w:val="28"/>
        </w:rPr>
      </w:pPr>
      <w:r w:rsidRPr="00072808">
        <w:rPr>
          <w:sz w:val="28"/>
          <w:szCs w:val="28"/>
        </w:rPr>
        <w:t>Реализация подпрограммы 4 позволит создать комфортные и безопасные условия проживания граждан.</w:t>
      </w:r>
    </w:p>
    <w:p w:rsidR="0093608B" w:rsidRPr="00072808" w:rsidRDefault="0093608B" w:rsidP="008204D5">
      <w:pPr>
        <w:widowControl w:val="0"/>
        <w:autoSpaceDE w:val="0"/>
        <w:autoSpaceDN w:val="0"/>
        <w:adjustRightInd w:val="0"/>
        <w:ind w:firstLine="720"/>
        <w:jc w:val="both"/>
        <w:rPr>
          <w:sz w:val="28"/>
          <w:szCs w:val="28"/>
        </w:rPr>
      </w:pPr>
      <w:r w:rsidRPr="00072808">
        <w:rPr>
          <w:sz w:val="28"/>
          <w:szCs w:val="28"/>
        </w:rPr>
        <w:t xml:space="preserve">Решение </w:t>
      </w:r>
      <w:proofErr w:type="gramStart"/>
      <w:r w:rsidRPr="00072808">
        <w:rPr>
          <w:sz w:val="28"/>
          <w:szCs w:val="28"/>
        </w:rPr>
        <w:t>проблемы улучшения условий проживания граждан</w:t>
      </w:r>
      <w:proofErr w:type="gramEnd"/>
      <w:r w:rsidRPr="00072808">
        <w:rPr>
          <w:sz w:val="28"/>
          <w:szCs w:val="28"/>
        </w:rPr>
        <w:t xml:space="preserve"> регулируется следующими нормативными актами:</w:t>
      </w:r>
    </w:p>
    <w:p w:rsidR="0093608B" w:rsidRPr="00072808" w:rsidRDefault="0093608B" w:rsidP="008204D5">
      <w:pPr>
        <w:widowControl w:val="0"/>
        <w:autoSpaceDE w:val="0"/>
        <w:autoSpaceDN w:val="0"/>
        <w:adjustRightInd w:val="0"/>
        <w:ind w:firstLine="720"/>
        <w:jc w:val="both"/>
        <w:rPr>
          <w:sz w:val="28"/>
          <w:szCs w:val="28"/>
        </w:rPr>
      </w:pPr>
      <w:r w:rsidRPr="00072808">
        <w:rPr>
          <w:sz w:val="28"/>
          <w:szCs w:val="28"/>
        </w:rPr>
        <w:t>1) на федеральном уровне:</w:t>
      </w:r>
    </w:p>
    <w:p w:rsidR="0093608B" w:rsidRPr="00072808" w:rsidRDefault="0093608B" w:rsidP="008204D5">
      <w:pPr>
        <w:widowControl w:val="0"/>
        <w:autoSpaceDE w:val="0"/>
        <w:autoSpaceDN w:val="0"/>
        <w:adjustRightInd w:val="0"/>
        <w:ind w:firstLine="720"/>
        <w:jc w:val="both"/>
        <w:rPr>
          <w:sz w:val="28"/>
          <w:szCs w:val="28"/>
        </w:rPr>
      </w:pPr>
      <w:r w:rsidRPr="00072808">
        <w:rPr>
          <w:sz w:val="28"/>
          <w:szCs w:val="28"/>
        </w:rPr>
        <w:t xml:space="preserve">Жилищный </w:t>
      </w:r>
      <w:hyperlink r:id="rId14" w:history="1">
        <w:r w:rsidRPr="00072808">
          <w:rPr>
            <w:sz w:val="28"/>
            <w:szCs w:val="28"/>
          </w:rPr>
          <w:t>кодекс</w:t>
        </w:r>
      </w:hyperlink>
      <w:r w:rsidRPr="00072808">
        <w:rPr>
          <w:sz w:val="28"/>
          <w:szCs w:val="28"/>
        </w:rPr>
        <w:t xml:space="preserve"> Российской Федерации;</w:t>
      </w:r>
    </w:p>
    <w:p w:rsidR="0093608B" w:rsidRPr="00072808" w:rsidRDefault="0093608B" w:rsidP="008204D5">
      <w:pPr>
        <w:widowControl w:val="0"/>
        <w:autoSpaceDE w:val="0"/>
        <w:autoSpaceDN w:val="0"/>
        <w:adjustRightInd w:val="0"/>
        <w:ind w:firstLine="720"/>
        <w:jc w:val="both"/>
        <w:rPr>
          <w:sz w:val="28"/>
          <w:szCs w:val="28"/>
        </w:rPr>
      </w:pPr>
      <w:r w:rsidRPr="00072808">
        <w:rPr>
          <w:sz w:val="28"/>
          <w:szCs w:val="28"/>
        </w:rPr>
        <w:t xml:space="preserve">Федеральный </w:t>
      </w:r>
      <w:hyperlink r:id="rId15" w:history="1">
        <w:r w:rsidRPr="00072808">
          <w:rPr>
            <w:sz w:val="28"/>
            <w:szCs w:val="28"/>
          </w:rPr>
          <w:t>закон</w:t>
        </w:r>
      </w:hyperlink>
      <w:r w:rsidRPr="00072808">
        <w:rPr>
          <w:sz w:val="28"/>
          <w:szCs w:val="28"/>
        </w:rPr>
        <w:t xml:space="preserve"> от 21 июля 2007 года № 185-ФЗ «О Фонде содействия реформированию жилищно-коммунального хозяйства»;</w:t>
      </w:r>
    </w:p>
    <w:p w:rsidR="0093608B" w:rsidRPr="00072808" w:rsidRDefault="004F1527" w:rsidP="008204D5">
      <w:pPr>
        <w:widowControl w:val="0"/>
        <w:autoSpaceDE w:val="0"/>
        <w:autoSpaceDN w:val="0"/>
        <w:adjustRightInd w:val="0"/>
        <w:ind w:firstLine="720"/>
        <w:jc w:val="both"/>
        <w:rPr>
          <w:sz w:val="28"/>
          <w:szCs w:val="28"/>
        </w:rPr>
      </w:pPr>
      <w:r>
        <w:rPr>
          <w:sz w:val="28"/>
          <w:szCs w:val="28"/>
        </w:rPr>
        <w:t>Национальный проект «Жилье и городская среда»</w:t>
      </w:r>
      <w:r w:rsidR="0093608B" w:rsidRPr="00072808">
        <w:rPr>
          <w:sz w:val="28"/>
          <w:szCs w:val="28"/>
        </w:rPr>
        <w:t>;</w:t>
      </w:r>
    </w:p>
    <w:p w:rsidR="0093608B" w:rsidRPr="00072808" w:rsidRDefault="0093608B" w:rsidP="008204D5">
      <w:pPr>
        <w:widowControl w:val="0"/>
        <w:autoSpaceDE w:val="0"/>
        <w:autoSpaceDN w:val="0"/>
        <w:adjustRightInd w:val="0"/>
        <w:ind w:firstLine="720"/>
        <w:jc w:val="both"/>
        <w:rPr>
          <w:sz w:val="28"/>
          <w:szCs w:val="28"/>
        </w:rPr>
      </w:pPr>
      <w:r w:rsidRPr="00072808">
        <w:rPr>
          <w:sz w:val="28"/>
          <w:szCs w:val="28"/>
        </w:rPr>
        <w:t>2) на региональном уровне:</w:t>
      </w:r>
    </w:p>
    <w:p w:rsidR="0093608B" w:rsidRPr="00072808" w:rsidRDefault="00FF588E" w:rsidP="008204D5">
      <w:pPr>
        <w:widowControl w:val="0"/>
        <w:autoSpaceDE w:val="0"/>
        <w:autoSpaceDN w:val="0"/>
        <w:adjustRightInd w:val="0"/>
        <w:ind w:firstLine="720"/>
        <w:jc w:val="both"/>
        <w:rPr>
          <w:sz w:val="28"/>
          <w:szCs w:val="28"/>
        </w:rPr>
      </w:pPr>
      <w:hyperlink r:id="rId16" w:history="1">
        <w:r w:rsidR="0093608B" w:rsidRPr="00072808">
          <w:rPr>
            <w:sz w:val="28"/>
            <w:szCs w:val="28"/>
          </w:rPr>
          <w:t>Закон</w:t>
        </w:r>
      </w:hyperlink>
      <w:r w:rsidR="0093608B" w:rsidRPr="00072808">
        <w:rPr>
          <w:sz w:val="28"/>
          <w:szCs w:val="28"/>
        </w:rPr>
        <w:t xml:space="preserve"> Свердловской области от 25 апреля 2013 года № 40-ОЗ «О мере социальной поддержке по частичному освобождению граждан, проживающих на территории Свердловской области, от платы за коммунальные услуги»;</w:t>
      </w:r>
    </w:p>
    <w:p w:rsidR="0093608B" w:rsidRDefault="00FF588E" w:rsidP="008204D5">
      <w:pPr>
        <w:widowControl w:val="0"/>
        <w:autoSpaceDE w:val="0"/>
        <w:autoSpaceDN w:val="0"/>
        <w:adjustRightInd w:val="0"/>
        <w:ind w:firstLine="720"/>
        <w:jc w:val="both"/>
        <w:rPr>
          <w:sz w:val="28"/>
          <w:szCs w:val="28"/>
        </w:rPr>
      </w:pPr>
      <w:hyperlink r:id="rId17" w:history="1">
        <w:r w:rsidR="0093608B" w:rsidRPr="00072808">
          <w:rPr>
            <w:sz w:val="28"/>
            <w:szCs w:val="28"/>
          </w:rPr>
          <w:t>Закон</w:t>
        </w:r>
      </w:hyperlink>
      <w:r w:rsidR="0093608B" w:rsidRPr="00072808">
        <w:rPr>
          <w:sz w:val="28"/>
          <w:szCs w:val="28"/>
        </w:rPr>
        <w:t xml:space="preserve"> Свердловской области от 25 апреля 2013 года №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4F1527" w:rsidRPr="004F1527" w:rsidRDefault="004F1527" w:rsidP="008204D5">
      <w:pPr>
        <w:widowControl w:val="0"/>
        <w:autoSpaceDE w:val="0"/>
        <w:autoSpaceDN w:val="0"/>
        <w:adjustRightInd w:val="0"/>
        <w:ind w:firstLine="720"/>
        <w:jc w:val="both"/>
        <w:rPr>
          <w:sz w:val="28"/>
          <w:szCs w:val="28"/>
        </w:rPr>
      </w:pPr>
      <w:r>
        <w:rPr>
          <w:spacing w:val="2"/>
          <w:sz w:val="28"/>
          <w:szCs w:val="28"/>
          <w:shd w:val="clear" w:color="auto" w:fill="FFFFFF"/>
        </w:rPr>
        <w:t>Р</w:t>
      </w:r>
      <w:r w:rsidRPr="004F1527">
        <w:rPr>
          <w:spacing w:val="2"/>
          <w:sz w:val="28"/>
          <w:szCs w:val="28"/>
          <w:shd w:val="clear" w:color="auto" w:fill="FFFFFF"/>
        </w:rPr>
        <w:t>егиональн</w:t>
      </w:r>
      <w:r>
        <w:rPr>
          <w:spacing w:val="2"/>
          <w:sz w:val="28"/>
          <w:szCs w:val="28"/>
          <w:shd w:val="clear" w:color="auto" w:fill="FFFFFF"/>
        </w:rPr>
        <w:t>ая</w:t>
      </w:r>
      <w:r w:rsidRPr="004F1527">
        <w:rPr>
          <w:spacing w:val="2"/>
          <w:sz w:val="28"/>
          <w:szCs w:val="28"/>
          <w:shd w:val="clear" w:color="auto" w:fill="FFFFFF"/>
        </w:rPr>
        <w:t xml:space="preserve"> адресн</w:t>
      </w:r>
      <w:r>
        <w:rPr>
          <w:spacing w:val="2"/>
          <w:sz w:val="28"/>
          <w:szCs w:val="28"/>
          <w:shd w:val="clear" w:color="auto" w:fill="FFFFFF"/>
        </w:rPr>
        <w:t>ая</w:t>
      </w:r>
      <w:r w:rsidRPr="004F1527">
        <w:rPr>
          <w:spacing w:val="2"/>
          <w:sz w:val="28"/>
          <w:szCs w:val="28"/>
          <w:shd w:val="clear" w:color="auto" w:fill="FFFFFF"/>
        </w:rPr>
        <w:t xml:space="preserve"> программ</w:t>
      </w:r>
      <w:r>
        <w:rPr>
          <w:spacing w:val="2"/>
          <w:sz w:val="28"/>
          <w:szCs w:val="28"/>
          <w:shd w:val="clear" w:color="auto" w:fill="FFFFFF"/>
        </w:rPr>
        <w:t>а</w:t>
      </w:r>
      <w:r w:rsidRPr="004F1527">
        <w:rPr>
          <w:spacing w:val="2"/>
          <w:sz w:val="28"/>
          <w:szCs w:val="28"/>
          <w:shd w:val="clear" w:color="auto" w:fill="FFFFFF"/>
        </w:rPr>
        <w:t xml:space="preserve"> </w:t>
      </w:r>
      <w:r>
        <w:rPr>
          <w:spacing w:val="2"/>
          <w:sz w:val="28"/>
          <w:szCs w:val="28"/>
          <w:shd w:val="clear" w:color="auto" w:fill="FFFFFF"/>
        </w:rPr>
        <w:t>«</w:t>
      </w:r>
      <w:r w:rsidRPr="004F1527">
        <w:rPr>
          <w:spacing w:val="2"/>
          <w:sz w:val="28"/>
          <w:szCs w:val="28"/>
          <w:shd w:val="clear" w:color="auto" w:fill="FFFFFF"/>
        </w:rPr>
        <w:t>Переселение граждан на территории Свердловской области из аварийного жилищного фонда в 2019 - 2025 годах</w:t>
      </w:r>
      <w:r>
        <w:rPr>
          <w:spacing w:val="2"/>
          <w:sz w:val="28"/>
          <w:szCs w:val="28"/>
          <w:shd w:val="clear" w:color="auto" w:fill="FFFFFF"/>
        </w:rPr>
        <w:t>»</w:t>
      </w:r>
      <w:r w:rsidRPr="004F1527">
        <w:rPr>
          <w:spacing w:val="2"/>
          <w:sz w:val="28"/>
          <w:szCs w:val="28"/>
          <w:shd w:val="clear" w:color="auto" w:fill="FFFFFF"/>
        </w:rPr>
        <w:t> </w:t>
      </w:r>
    </w:p>
    <w:p w:rsidR="0093608B" w:rsidRDefault="0093608B" w:rsidP="008204D5">
      <w:pPr>
        <w:widowControl w:val="0"/>
        <w:autoSpaceDE w:val="0"/>
        <w:autoSpaceDN w:val="0"/>
        <w:adjustRightInd w:val="0"/>
        <w:ind w:firstLine="720"/>
        <w:jc w:val="both"/>
        <w:rPr>
          <w:sz w:val="28"/>
          <w:szCs w:val="28"/>
        </w:rPr>
      </w:pPr>
      <w:r>
        <w:rPr>
          <w:sz w:val="28"/>
          <w:szCs w:val="28"/>
        </w:rPr>
        <w:t>3) на местном уровне:</w:t>
      </w:r>
    </w:p>
    <w:p w:rsidR="0093608B" w:rsidRDefault="0093608B" w:rsidP="008204D5">
      <w:pPr>
        <w:pStyle w:val="ConsPlusNormal"/>
        <w:ind w:firstLine="709"/>
        <w:jc w:val="both"/>
        <w:outlineLvl w:val="2"/>
        <w:rPr>
          <w:rFonts w:ascii="Times New Roman" w:hAnsi="Times New Roman" w:cs="Times New Roman"/>
          <w:color w:val="000000"/>
          <w:sz w:val="28"/>
          <w:szCs w:val="28"/>
          <w:shd w:val="clear" w:color="auto" w:fill="FFFFFF"/>
        </w:rPr>
      </w:pPr>
      <w:r>
        <w:rPr>
          <w:sz w:val="28"/>
          <w:szCs w:val="28"/>
        </w:rPr>
        <w:t xml:space="preserve"> </w:t>
      </w:r>
      <w:r w:rsidR="004F1527">
        <w:rPr>
          <w:rFonts w:ascii="Times New Roman" w:hAnsi="Times New Roman" w:cs="Times New Roman"/>
          <w:color w:val="000000"/>
          <w:sz w:val="28"/>
          <w:szCs w:val="28"/>
          <w:shd w:val="clear" w:color="auto" w:fill="FFFFFF"/>
        </w:rPr>
        <w:t>Стратегия социально-экономического развития Волчанского городского округа, утвержденная Решением Волчанской городской Думы от 14.12.2018 года № 77</w:t>
      </w:r>
      <w:r>
        <w:rPr>
          <w:rFonts w:ascii="Times New Roman" w:hAnsi="Times New Roman" w:cs="Times New Roman"/>
          <w:color w:val="000000"/>
          <w:sz w:val="28"/>
          <w:szCs w:val="28"/>
          <w:shd w:val="clear" w:color="auto" w:fill="FFFFFF"/>
        </w:rPr>
        <w:t>.</w:t>
      </w:r>
      <w:r w:rsidRPr="006557F7">
        <w:rPr>
          <w:rFonts w:ascii="Times New Roman" w:hAnsi="Times New Roman" w:cs="Times New Roman"/>
          <w:color w:val="000000"/>
          <w:sz w:val="28"/>
          <w:szCs w:val="28"/>
          <w:shd w:val="clear" w:color="auto" w:fill="FFFFFF"/>
        </w:rPr>
        <w:t xml:space="preserve"> </w:t>
      </w:r>
    </w:p>
    <w:p w:rsidR="0093608B" w:rsidRDefault="0093608B" w:rsidP="008204D5">
      <w:pPr>
        <w:widowControl w:val="0"/>
        <w:autoSpaceDE w:val="0"/>
        <w:autoSpaceDN w:val="0"/>
        <w:adjustRightInd w:val="0"/>
        <w:ind w:firstLine="540"/>
        <w:jc w:val="both"/>
        <w:rPr>
          <w:sz w:val="28"/>
          <w:szCs w:val="28"/>
        </w:rPr>
      </w:pPr>
      <w:proofErr w:type="gramStart"/>
      <w:r>
        <w:rPr>
          <w:sz w:val="28"/>
          <w:szCs w:val="28"/>
        </w:rPr>
        <w:t>В соответствии с постановлением правительства от 18.12.2013г. № 1539-ПП «</w:t>
      </w:r>
      <w:r w:rsidRPr="00E83A89">
        <w:rPr>
          <w:sz w:val="28"/>
          <w:szCs w:val="28"/>
        </w:rPr>
        <w:t>О реализации законов Свердловской области от 25 апреля 2013 года № 40-</w:t>
      </w:r>
      <w:r>
        <w:rPr>
          <w:sz w:val="28"/>
          <w:szCs w:val="28"/>
        </w:rPr>
        <w:t>ОЗ</w:t>
      </w:r>
      <w:r w:rsidRPr="00E83A89">
        <w:rPr>
          <w:sz w:val="28"/>
          <w:szCs w:val="28"/>
        </w:rPr>
        <w:t xml:space="preserve"> «О мере социальной поддержки по частичному освобождению граждан, проживающих на территории Свердловской области, от платы за </w:t>
      </w:r>
      <w:r w:rsidRPr="00E83A89">
        <w:rPr>
          <w:sz w:val="28"/>
          <w:szCs w:val="28"/>
        </w:rPr>
        <w:lastRenderedPageBreak/>
        <w:t>коммунальные услуги» и от 25 апреля 2013 года № 41-</w:t>
      </w:r>
      <w:r>
        <w:rPr>
          <w:sz w:val="28"/>
          <w:szCs w:val="28"/>
        </w:rPr>
        <w:t>ОЗ</w:t>
      </w:r>
      <w:r w:rsidRPr="00E83A89">
        <w:rPr>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w:t>
      </w:r>
      <w:proofErr w:type="gramEnd"/>
      <w:r w:rsidRPr="00E83A89">
        <w:rPr>
          <w:sz w:val="28"/>
          <w:szCs w:val="28"/>
        </w:rPr>
        <w:t xml:space="preserve">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w:t>
      </w:r>
      <w:r>
        <w:rPr>
          <w:sz w:val="28"/>
          <w:szCs w:val="28"/>
        </w:rPr>
        <w:t xml:space="preserve">орган местного самоуправления наделен государственными полномочиями по </w:t>
      </w:r>
      <w:r w:rsidRPr="00E83A89">
        <w:rPr>
          <w:sz w:val="28"/>
          <w:szCs w:val="28"/>
        </w:rPr>
        <w:t>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Pr>
          <w:sz w:val="28"/>
          <w:szCs w:val="28"/>
        </w:rPr>
        <w:t>.</w:t>
      </w:r>
    </w:p>
    <w:p w:rsidR="0093608B" w:rsidRPr="00072808" w:rsidRDefault="0093608B" w:rsidP="008204D5">
      <w:pPr>
        <w:widowControl w:val="0"/>
        <w:autoSpaceDE w:val="0"/>
        <w:autoSpaceDN w:val="0"/>
        <w:adjustRightInd w:val="0"/>
        <w:jc w:val="both"/>
        <w:rPr>
          <w:sz w:val="28"/>
          <w:szCs w:val="28"/>
        </w:rPr>
      </w:pPr>
    </w:p>
    <w:p w:rsidR="0093608B" w:rsidRPr="00072808" w:rsidRDefault="0093608B" w:rsidP="008204D5">
      <w:pPr>
        <w:widowControl w:val="0"/>
        <w:autoSpaceDE w:val="0"/>
        <w:autoSpaceDN w:val="0"/>
        <w:adjustRightInd w:val="0"/>
        <w:jc w:val="center"/>
        <w:outlineLvl w:val="2"/>
        <w:rPr>
          <w:sz w:val="28"/>
          <w:szCs w:val="28"/>
        </w:rPr>
      </w:pPr>
      <w:bookmarkStart w:id="9" w:name="Par847"/>
      <w:bookmarkEnd w:id="9"/>
      <w:r w:rsidRPr="00072808">
        <w:rPr>
          <w:sz w:val="28"/>
          <w:szCs w:val="28"/>
        </w:rPr>
        <w:t>РАЗДЕЛ 2. ЦЕЛИ</w:t>
      </w:r>
      <w:r>
        <w:rPr>
          <w:sz w:val="28"/>
          <w:szCs w:val="28"/>
        </w:rPr>
        <w:t xml:space="preserve"> И</w:t>
      </w:r>
      <w:r w:rsidRPr="00072808">
        <w:rPr>
          <w:sz w:val="28"/>
          <w:szCs w:val="28"/>
        </w:rPr>
        <w:t xml:space="preserve"> ЗАДАЧИ</w:t>
      </w:r>
      <w:r>
        <w:rPr>
          <w:sz w:val="28"/>
          <w:szCs w:val="28"/>
        </w:rPr>
        <w:t>,</w:t>
      </w:r>
      <w:r w:rsidRPr="00072808">
        <w:rPr>
          <w:sz w:val="28"/>
          <w:szCs w:val="28"/>
        </w:rPr>
        <w:t xml:space="preserve"> ЦЕЛЕВЫЕ ПОКАЗАТЕЛИ РЕАЛИЗАЦИИ</w:t>
      </w:r>
    </w:p>
    <w:p w:rsidR="0093608B" w:rsidRPr="00DF1599" w:rsidRDefault="0093608B" w:rsidP="008204D5">
      <w:pPr>
        <w:jc w:val="center"/>
        <w:rPr>
          <w:sz w:val="28"/>
          <w:szCs w:val="28"/>
        </w:rPr>
      </w:pPr>
      <w:r w:rsidRPr="00072808">
        <w:rPr>
          <w:sz w:val="28"/>
          <w:szCs w:val="28"/>
        </w:rPr>
        <w:t xml:space="preserve">ПОДПРОГРАММЫ 4 </w:t>
      </w:r>
      <w:r>
        <w:rPr>
          <w:sz w:val="28"/>
          <w:szCs w:val="28"/>
        </w:rPr>
        <w:t xml:space="preserve">МУНИЦИПАЛЬНОЙ ПРОГРАММЫ </w:t>
      </w:r>
      <w:r w:rsidRPr="00DF1599">
        <w:rPr>
          <w:sz w:val="28"/>
          <w:szCs w:val="28"/>
        </w:rPr>
        <w:t>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4F1527">
        <w:rPr>
          <w:sz w:val="28"/>
          <w:szCs w:val="28"/>
        </w:rPr>
        <w:t>4</w:t>
      </w:r>
      <w:r w:rsidRPr="00DF1599">
        <w:rPr>
          <w:sz w:val="28"/>
          <w:szCs w:val="28"/>
        </w:rPr>
        <w:t xml:space="preserve"> ГОДА»</w:t>
      </w:r>
    </w:p>
    <w:p w:rsidR="0093608B" w:rsidRPr="00072808" w:rsidRDefault="0093608B" w:rsidP="008204D5">
      <w:pPr>
        <w:widowControl w:val="0"/>
        <w:autoSpaceDE w:val="0"/>
        <w:autoSpaceDN w:val="0"/>
        <w:adjustRightInd w:val="0"/>
        <w:jc w:val="center"/>
        <w:rPr>
          <w:sz w:val="28"/>
          <w:szCs w:val="28"/>
        </w:rPr>
      </w:pPr>
    </w:p>
    <w:p w:rsidR="0093608B" w:rsidRPr="00072808" w:rsidRDefault="0093608B" w:rsidP="00860129">
      <w:pPr>
        <w:widowControl w:val="0"/>
        <w:autoSpaceDE w:val="0"/>
        <w:autoSpaceDN w:val="0"/>
        <w:adjustRightInd w:val="0"/>
        <w:ind w:firstLine="709"/>
        <w:jc w:val="both"/>
        <w:rPr>
          <w:sz w:val="28"/>
          <w:szCs w:val="28"/>
        </w:rPr>
      </w:pPr>
      <w:proofErr w:type="gramStart"/>
      <w:r w:rsidRPr="00072808">
        <w:rPr>
          <w:sz w:val="28"/>
          <w:szCs w:val="28"/>
        </w:rPr>
        <w:t>Подпрограмма 4 «Улучшение жилищных условий граждан, проживающих на территории Волчанского городского округа» 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w:t>
      </w:r>
      <w:r w:rsidR="004F1527">
        <w:rPr>
          <w:sz w:val="28"/>
          <w:szCs w:val="28"/>
        </w:rPr>
        <w:t xml:space="preserve"> до 2024</w:t>
      </w:r>
      <w:r w:rsidRPr="00072808">
        <w:rPr>
          <w:sz w:val="28"/>
          <w:szCs w:val="28"/>
        </w:rPr>
        <w:t xml:space="preserve"> года» направлена на создание комфортных и безопасных условий проживания граждан, финансовое и организационное обеспечение переселения граждан из жилищного фонда, признанного аварийным в установленном порядке до 01 января 20</w:t>
      </w:r>
      <w:r w:rsidR="004F1527">
        <w:rPr>
          <w:sz w:val="28"/>
          <w:szCs w:val="28"/>
        </w:rPr>
        <w:t>17</w:t>
      </w:r>
      <w:r w:rsidRPr="00072808">
        <w:rPr>
          <w:sz w:val="28"/>
          <w:szCs w:val="28"/>
        </w:rPr>
        <w:t xml:space="preserve"> года в</w:t>
      </w:r>
      <w:proofErr w:type="gramEnd"/>
      <w:r w:rsidRPr="00072808">
        <w:rPr>
          <w:sz w:val="28"/>
          <w:szCs w:val="28"/>
        </w:rPr>
        <w:t xml:space="preserve"> связи с физическим износом в процессе его эксплуатации, проведение капитального ремонта общего имущества в многоквартирных домах, введение дополнительных мер социальной поддержки граждан, связанных с ограничением роста платежей населения за коммунальные услуги.</w:t>
      </w:r>
    </w:p>
    <w:p w:rsidR="0093608B" w:rsidRPr="00072808" w:rsidRDefault="0093608B" w:rsidP="00860129">
      <w:pPr>
        <w:widowControl w:val="0"/>
        <w:autoSpaceDE w:val="0"/>
        <w:autoSpaceDN w:val="0"/>
        <w:adjustRightInd w:val="0"/>
        <w:ind w:firstLine="709"/>
        <w:jc w:val="both"/>
        <w:rPr>
          <w:sz w:val="28"/>
          <w:szCs w:val="28"/>
        </w:rPr>
      </w:pPr>
      <w:r w:rsidRPr="00072808">
        <w:rPr>
          <w:sz w:val="28"/>
          <w:szCs w:val="28"/>
        </w:rPr>
        <w:t>В рамках реализации подпрограммы 4 запланировано решение следующих задач:</w:t>
      </w:r>
    </w:p>
    <w:p w:rsidR="0093608B" w:rsidRPr="00072808" w:rsidRDefault="0093608B" w:rsidP="00860129">
      <w:pPr>
        <w:widowControl w:val="0"/>
        <w:autoSpaceDE w:val="0"/>
        <w:autoSpaceDN w:val="0"/>
        <w:adjustRightInd w:val="0"/>
        <w:ind w:firstLine="709"/>
        <w:jc w:val="both"/>
        <w:rPr>
          <w:sz w:val="28"/>
          <w:szCs w:val="28"/>
        </w:rPr>
      </w:pPr>
      <w:r w:rsidRPr="00072808">
        <w:rPr>
          <w:sz w:val="28"/>
          <w:szCs w:val="28"/>
        </w:rPr>
        <w:t>1) переселение граждан из аварийного жилищного фонда, признанного таковым в установленном порядке до 01 января 201</w:t>
      </w:r>
      <w:r w:rsidR="004F1527">
        <w:rPr>
          <w:sz w:val="28"/>
          <w:szCs w:val="28"/>
        </w:rPr>
        <w:t xml:space="preserve">7 </w:t>
      </w:r>
      <w:r w:rsidRPr="00072808">
        <w:rPr>
          <w:sz w:val="28"/>
          <w:szCs w:val="28"/>
        </w:rPr>
        <w:t>года в связи с физическим износом в процессе эксплуатации с учетом необходимости развития малоэтажного жилищного строительства;</w:t>
      </w:r>
    </w:p>
    <w:p w:rsidR="0093608B" w:rsidRPr="00072808" w:rsidRDefault="0093608B" w:rsidP="00860129">
      <w:pPr>
        <w:widowControl w:val="0"/>
        <w:autoSpaceDE w:val="0"/>
        <w:autoSpaceDN w:val="0"/>
        <w:adjustRightInd w:val="0"/>
        <w:ind w:firstLine="709"/>
        <w:jc w:val="both"/>
        <w:rPr>
          <w:sz w:val="28"/>
          <w:szCs w:val="28"/>
        </w:rPr>
      </w:pPr>
      <w:r w:rsidRPr="00072808">
        <w:rPr>
          <w:sz w:val="28"/>
          <w:szCs w:val="28"/>
        </w:rPr>
        <w:t>2) предоставление дополнительных мер социальной поддержки граждан по частичному освобождению от платы за коммунальные услуги.</w:t>
      </w:r>
    </w:p>
    <w:p w:rsidR="0093608B" w:rsidRPr="00072808" w:rsidRDefault="0093608B" w:rsidP="00860129">
      <w:pPr>
        <w:widowControl w:val="0"/>
        <w:autoSpaceDE w:val="0"/>
        <w:autoSpaceDN w:val="0"/>
        <w:adjustRightInd w:val="0"/>
        <w:ind w:firstLine="709"/>
        <w:jc w:val="both"/>
        <w:rPr>
          <w:sz w:val="28"/>
          <w:szCs w:val="28"/>
        </w:rPr>
      </w:pPr>
      <w:r w:rsidRPr="00072808">
        <w:rPr>
          <w:sz w:val="28"/>
          <w:szCs w:val="28"/>
        </w:rPr>
        <w:t xml:space="preserve">Целевые </w:t>
      </w:r>
      <w:hyperlink w:anchor="Par1169" w:history="1">
        <w:r w:rsidRPr="00072808">
          <w:rPr>
            <w:sz w:val="28"/>
            <w:szCs w:val="28"/>
          </w:rPr>
          <w:t>показатели</w:t>
        </w:r>
      </w:hyperlink>
      <w:r w:rsidRPr="00072808">
        <w:rPr>
          <w:sz w:val="28"/>
          <w:szCs w:val="28"/>
        </w:rPr>
        <w:t xml:space="preserve"> подпрограммы 4 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4F1527">
        <w:rPr>
          <w:sz w:val="28"/>
          <w:szCs w:val="28"/>
        </w:rPr>
        <w:t>4</w:t>
      </w:r>
      <w:r w:rsidRPr="00072808">
        <w:rPr>
          <w:sz w:val="28"/>
          <w:szCs w:val="28"/>
        </w:rPr>
        <w:t xml:space="preserve"> года» приведены</w:t>
      </w:r>
      <w:r>
        <w:rPr>
          <w:sz w:val="28"/>
          <w:szCs w:val="28"/>
        </w:rPr>
        <w:t xml:space="preserve"> в приложении № 1 к настоящей муниципальной </w:t>
      </w:r>
      <w:r w:rsidRPr="00072808">
        <w:rPr>
          <w:sz w:val="28"/>
          <w:szCs w:val="28"/>
        </w:rPr>
        <w:t>программе 4.</w:t>
      </w:r>
    </w:p>
    <w:p w:rsidR="0093608B" w:rsidRDefault="0093608B" w:rsidP="00860129">
      <w:pPr>
        <w:widowControl w:val="0"/>
        <w:autoSpaceDE w:val="0"/>
        <w:autoSpaceDN w:val="0"/>
        <w:adjustRightInd w:val="0"/>
        <w:ind w:firstLine="709"/>
        <w:jc w:val="both"/>
        <w:rPr>
          <w:sz w:val="28"/>
          <w:szCs w:val="28"/>
        </w:rPr>
      </w:pPr>
      <w:proofErr w:type="gramStart"/>
      <w:r w:rsidRPr="00072808">
        <w:rPr>
          <w:sz w:val="28"/>
          <w:szCs w:val="28"/>
        </w:rPr>
        <w:t>Корректировка целевых показателей подпрограммы 4 производится ежегодно после утверждения региональн</w:t>
      </w:r>
      <w:r>
        <w:rPr>
          <w:sz w:val="28"/>
          <w:szCs w:val="28"/>
        </w:rPr>
        <w:t>ой</w:t>
      </w:r>
      <w:r w:rsidRPr="00072808">
        <w:rPr>
          <w:sz w:val="28"/>
          <w:szCs w:val="28"/>
        </w:rPr>
        <w:t xml:space="preserve"> адресн</w:t>
      </w:r>
      <w:r>
        <w:rPr>
          <w:sz w:val="28"/>
          <w:szCs w:val="28"/>
        </w:rPr>
        <w:t>ой</w:t>
      </w:r>
      <w:r w:rsidRPr="00072808">
        <w:rPr>
          <w:sz w:val="28"/>
          <w:szCs w:val="28"/>
        </w:rPr>
        <w:t xml:space="preserve"> программ</w:t>
      </w:r>
      <w:r>
        <w:rPr>
          <w:sz w:val="28"/>
          <w:szCs w:val="28"/>
        </w:rPr>
        <w:t>ы</w:t>
      </w:r>
      <w:r w:rsidRPr="00072808">
        <w:rPr>
          <w:sz w:val="28"/>
          <w:szCs w:val="28"/>
        </w:rPr>
        <w:t xml:space="preserve"> по переселению граждан из аварийного жилищного фонда, в том числе с учетом необходимости развития малоэтажного жилищного строительства, разрабатываемых на основании Федерального </w:t>
      </w:r>
      <w:hyperlink r:id="rId18" w:history="1">
        <w:r w:rsidRPr="00072808">
          <w:rPr>
            <w:sz w:val="28"/>
            <w:szCs w:val="28"/>
          </w:rPr>
          <w:t>закона</w:t>
        </w:r>
      </w:hyperlink>
      <w:r w:rsidRPr="00072808">
        <w:rPr>
          <w:sz w:val="28"/>
          <w:szCs w:val="28"/>
        </w:rPr>
        <w:t xml:space="preserve"> от 21 июля 2007 года </w:t>
      </w:r>
      <w:r w:rsidR="004F1527">
        <w:rPr>
          <w:sz w:val="28"/>
          <w:szCs w:val="28"/>
        </w:rPr>
        <w:t xml:space="preserve">           </w:t>
      </w:r>
      <w:r w:rsidRPr="00072808">
        <w:rPr>
          <w:sz w:val="28"/>
          <w:szCs w:val="28"/>
        </w:rPr>
        <w:lastRenderedPageBreak/>
        <w:t>№ 185-ФЗ «О Фонде содействия реформированию жилищно-коммунального хозяйства», а также региональной программы капитального ремонта общего имущества в многоквартирных домах, разработанной во исполнение</w:t>
      </w:r>
      <w:proofErr w:type="gramEnd"/>
      <w:r w:rsidRPr="00072808">
        <w:rPr>
          <w:sz w:val="28"/>
          <w:szCs w:val="28"/>
        </w:rPr>
        <w:t xml:space="preserve"> </w:t>
      </w:r>
      <w:hyperlink r:id="rId19" w:history="1">
        <w:r w:rsidRPr="00072808">
          <w:rPr>
            <w:sz w:val="28"/>
            <w:szCs w:val="28"/>
          </w:rPr>
          <w:t>статьи 168</w:t>
        </w:r>
      </w:hyperlink>
      <w:r w:rsidRPr="00072808">
        <w:rPr>
          <w:sz w:val="28"/>
          <w:szCs w:val="28"/>
        </w:rPr>
        <w:t xml:space="preserve"> Жилищного кодекса Российской Федерации и утверждаемой высшим исполнительным органом государственной власти Свердловской области.</w:t>
      </w:r>
      <w:bookmarkStart w:id="10" w:name="Par862"/>
      <w:bookmarkEnd w:id="10"/>
    </w:p>
    <w:p w:rsidR="0093608B" w:rsidRDefault="0093608B" w:rsidP="00860129">
      <w:pPr>
        <w:widowControl w:val="0"/>
        <w:autoSpaceDE w:val="0"/>
        <w:autoSpaceDN w:val="0"/>
        <w:adjustRightInd w:val="0"/>
        <w:ind w:firstLine="709"/>
        <w:jc w:val="both"/>
        <w:rPr>
          <w:sz w:val="28"/>
          <w:szCs w:val="28"/>
        </w:rPr>
      </w:pPr>
    </w:p>
    <w:p w:rsidR="0093608B" w:rsidRPr="00DF1599" w:rsidRDefault="0093608B" w:rsidP="00860129">
      <w:pPr>
        <w:widowControl w:val="0"/>
        <w:autoSpaceDE w:val="0"/>
        <w:autoSpaceDN w:val="0"/>
        <w:adjustRightInd w:val="0"/>
        <w:ind w:firstLine="709"/>
        <w:jc w:val="both"/>
        <w:rPr>
          <w:sz w:val="28"/>
          <w:szCs w:val="28"/>
        </w:rPr>
      </w:pPr>
      <w:r w:rsidRPr="00072808">
        <w:rPr>
          <w:sz w:val="28"/>
          <w:szCs w:val="28"/>
        </w:rPr>
        <w:t>РАЗДЕЛ 3. ПЛАН МЕРОПРИЯТИЙ ПОДПРОГРАММЫ 4</w:t>
      </w:r>
      <w:r w:rsidRPr="00E95633">
        <w:rPr>
          <w:sz w:val="28"/>
          <w:szCs w:val="28"/>
        </w:rPr>
        <w:t xml:space="preserve"> </w:t>
      </w:r>
      <w:r>
        <w:rPr>
          <w:sz w:val="28"/>
          <w:szCs w:val="28"/>
        </w:rPr>
        <w:t xml:space="preserve">МУНИЦИПАЛЬНОЙ ПРОГРАММЫ </w:t>
      </w:r>
      <w:r w:rsidRPr="00DF1599">
        <w:rPr>
          <w:sz w:val="28"/>
          <w:szCs w:val="28"/>
        </w:rPr>
        <w:t>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4F1527">
        <w:rPr>
          <w:sz w:val="28"/>
          <w:szCs w:val="28"/>
        </w:rPr>
        <w:t>4</w:t>
      </w:r>
      <w:r w:rsidRPr="00DF1599">
        <w:rPr>
          <w:sz w:val="28"/>
          <w:szCs w:val="28"/>
        </w:rPr>
        <w:t xml:space="preserve"> ГОДА»</w:t>
      </w:r>
    </w:p>
    <w:p w:rsidR="0093608B" w:rsidRDefault="0093608B" w:rsidP="008204D5">
      <w:pPr>
        <w:widowControl w:val="0"/>
        <w:autoSpaceDE w:val="0"/>
        <w:autoSpaceDN w:val="0"/>
        <w:adjustRightInd w:val="0"/>
        <w:ind w:firstLine="540"/>
        <w:jc w:val="center"/>
        <w:rPr>
          <w:sz w:val="28"/>
          <w:szCs w:val="28"/>
        </w:rPr>
      </w:pPr>
    </w:p>
    <w:p w:rsidR="0093608B" w:rsidRPr="00824287" w:rsidRDefault="0093608B" w:rsidP="008601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w:t>
      </w:r>
      <w:r w:rsidRPr="00824287">
        <w:rPr>
          <w:rFonts w:ascii="Times New Roman" w:hAnsi="Times New Roman" w:cs="Times New Roman"/>
          <w:sz w:val="28"/>
          <w:szCs w:val="28"/>
        </w:rPr>
        <w:t xml:space="preserve"> достижения целей подпрограммы </w:t>
      </w:r>
      <w:r>
        <w:rPr>
          <w:rFonts w:ascii="Times New Roman" w:hAnsi="Times New Roman" w:cs="Times New Roman"/>
          <w:sz w:val="28"/>
          <w:szCs w:val="28"/>
        </w:rPr>
        <w:t>4</w:t>
      </w:r>
      <w:r w:rsidRPr="00824287">
        <w:rPr>
          <w:rFonts w:ascii="Times New Roman" w:hAnsi="Times New Roman" w:cs="Times New Roman"/>
          <w:sz w:val="28"/>
          <w:szCs w:val="28"/>
        </w:rPr>
        <w:t xml:space="preserve"> </w:t>
      </w:r>
      <w:r>
        <w:rPr>
          <w:rFonts w:ascii="Times New Roman" w:hAnsi="Times New Roman" w:cs="Times New Roman"/>
          <w:sz w:val="28"/>
          <w:szCs w:val="28"/>
        </w:rPr>
        <w:t>муниципальной программы «Развитие жилищно-коммунального хозяйства и повышение энергетической эффективности в Волчанском городском округе до 202</w:t>
      </w:r>
      <w:r w:rsidR="004F1527">
        <w:rPr>
          <w:rFonts w:ascii="Times New Roman" w:hAnsi="Times New Roman" w:cs="Times New Roman"/>
          <w:sz w:val="28"/>
          <w:szCs w:val="28"/>
        </w:rPr>
        <w:t>4</w:t>
      </w:r>
      <w:r>
        <w:rPr>
          <w:rFonts w:ascii="Times New Roman" w:hAnsi="Times New Roman" w:cs="Times New Roman"/>
          <w:sz w:val="28"/>
          <w:szCs w:val="28"/>
        </w:rPr>
        <w:t xml:space="preserve"> года» </w:t>
      </w:r>
      <w:r w:rsidRPr="00824287">
        <w:rPr>
          <w:rFonts w:ascii="Times New Roman" w:hAnsi="Times New Roman" w:cs="Times New Roman"/>
          <w:sz w:val="28"/>
          <w:szCs w:val="28"/>
        </w:rPr>
        <w:t xml:space="preserve">и выполнения поставленных задач разработан </w:t>
      </w:r>
      <w:hyperlink r:id="rId20" w:history="1">
        <w:r w:rsidRPr="00824287">
          <w:rPr>
            <w:rFonts w:ascii="Times New Roman" w:hAnsi="Times New Roman" w:cs="Times New Roman"/>
            <w:sz w:val="28"/>
            <w:szCs w:val="28"/>
          </w:rPr>
          <w:t>план</w:t>
        </w:r>
      </w:hyperlink>
      <w:r w:rsidRPr="00824287">
        <w:rPr>
          <w:rFonts w:ascii="Times New Roman" w:hAnsi="Times New Roman" w:cs="Times New Roman"/>
          <w:sz w:val="28"/>
          <w:szCs w:val="28"/>
        </w:rPr>
        <w:t xml:space="preserve"> мероприятий, которы</w:t>
      </w:r>
      <w:r>
        <w:rPr>
          <w:rFonts w:ascii="Times New Roman" w:hAnsi="Times New Roman" w:cs="Times New Roman"/>
          <w:sz w:val="28"/>
          <w:szCs w:val="28"/>
        </w:rPr>
        <w:t>й</w:t>
      </w:r>
      <w:r w:rsidRPr="00824287">
        <w:rPr>
          <w:rFonts w:ascii="Times New Roman" w:hAnsi="Times New Roman" w:cs="Times New Roman"/>
          <w:sz w:val="28"/>
          <w:szCs w:val="28"/>
        </w:rPr>
        <w:t xml:space="preserve"> приведен в приложени</w:t>
      </w:r>
      <w:r>
        <w:rPr>
          <w:rFonts w:ascii="Times New Roman" w:hAnsi="Times New Roman" w:cs="Times New Roman"/>
          <w:sz w:val="28"/>
          <w:szCs w:val="28"/>
        </w:rPr>
        <w:t>и</w:t>
      </w:r>
      <w:r w:rsidRPr="00824287">
        <w:rPr>
          <w:rFonts w:ascii="Times New Roman" w:hAnsi="Times New Roman" w:cs="Times New Roman"/>
          <w:sz w:val="28"/>
          <w:szCs w:val="28"/>
        </w:rPr>
        <w:t xml:space="preserve"> </w:t>
      </w:r>
      <w:r>
        <w:rPr>
          <w:rFonts w:ascii="Times New Roman" w:hAnsi="Times New Roman" w:cs="Times New Roman"/>
          <w:sz w:val="28"/>
          <w:szCs w:val="28"/>
        </w:rPr>
        <w:t>№ 2</w:t>
      </w:r>
      <w:r w:rsidRPr="00824287">
        <w:rPr>
          <w:rFonts w:ascii="Times New Roman" w:hAnsi="Times New Roman" w:cs="Times New Roman"/>
          <w:sz w:val="28"/>
          <w:szCs w:val="28"/>
        </w:rPr>
        <w:t xml:space="preserve"> к </w:t>
      </w:r>
      <w:r>
        <w:rPr>
          <w:rFonts w:ascii="Times New Roman" w:hAnsi="Times New Roman" w:cs="Times New Roman"/>
          <w:sz w:val="28"/>
          <w:szCs w:val="28"/>
        </w:rPr>
        <w:t>настоящей муниципальной программе</w:t>
      </w:r>
      <w:r w:rsidRPr="00824287">
        <w:rPr>
          <w:rFonts w:ascii="Times New Roman" w:hAnsi="Times New Roman" w:cs="Times New Roman"/>
          <w:sz w:val="28"/>
          <w:szCs w:val="28"/>
        </w:rPr>
        <w:t>.</w:t>
      </w:r>
    </w:p>
    <w:p w:rsidR="0093608B" w:rsidRPr="00072808" w:rsidRDefault="0093608B" w:rsidP="008204D5">
      <w:pPr>
        <w:widowControl w:val="0"/>
        <w:autoSpaceDE w:val="0"/>
        <w:autoSpaceDN w:val="0"/>
        <w:adjustRightInd w:val="0"/>
        <w:ind w:firstLine="540"/>
        <w:jc w:val="both"/>
        <w:rPr>
          <w:sz w:val="28"/>
          <w:szCs w:val="28"/>
        </w:rPr>
      </w:pPr>
    </w:p>
    <w:p w:rsidR="0093608B" w:rsidRPr="00DF1599" w:rsidRDefault="0093608B" w:rsidP="008204D5">
      <w:pPr>
        <w:jc w:val="center"/>
        <w:rPr>
          <w:sz w:val="28"/>
          <w:szCs w:val="28"/>
        </w:rPr>
      </w:pPr>
      <w:r>
        <w:rPr>
          <w:sz w:val="28"/>
          <w:szCs w:val="28"/>
        </w:rPr>
        <w:t>Раздел 4. РЕСУРСНОЕ ОБЕСПЕЧЕНИЕ ПОДПРОГРАММЫ 4 МУНИЦИПАЛЬНОЙ ПРОГРАММЫ</w:t>
      </w:r>
      <w:r w:rsidRPr="00E95633">
        <w:rPr>
          <w:sz w:val="28"/>
          <w:szCs w:val="28"/>
        </w:rPr>
        <w:t xml:space="preserve"> </w:t>
      </w:r>
      <w:r w:rsidRPr="00DF1599">
        <w:rPr>
          <w:sz w:val="28"/>
          <w:szCs w:val="28"/>
        </w:rPr>
        <w:t>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4F1527">
        <w:rPr>
          <w:sz w:val="28"/>
          <w:szCs w:val="28"/>
        </w:rPr>
        <w:t>4</w:t>
      </w:r>
      <w:r w:rsidRPr="00DF1599">
        <w:rPr>
          <w:sz w:val="28"/>
          <w:szCs w:val="28"/>
        </w:rPr>
        <w:t xml:space="preserve"> ГОДА»</w:t>
      </w:r>
    </w:p>
    <w:p w:rsidR="0093608B" w:rsidRDefault="0093608B" w:rsidP="008204D5">
      <w:pPr>
        <w:widowControl w:val="0"/>
        <w:autoSpaceDE w:val="0"/>
        <w:autoSpaceDN w:val="0"/>
        <w:adjustRightInd w:val="0"/>
        <w:ind w:firstLine="540"/>
        <w:jc w:val="center"/>
        <w:rPr>
          <w:sz w:val="28"/>
          <w:szCs w:val="28"/>
        </w:rPr>
      </w:pPr>
    </w:p>
    <w:p w:rsidR="0093608B" w:rsidRPr="00DE3388" w:rsidRDefault="0093608B" w:rsidP="00860129">
      <w:pPr>
        <w:widowControl w:val="0"/>
        <w:autoSpaceDE w:val="0"/>
        <w:autoSpaceDN w:val="0"/>
        <w:adjustRightInd w:val="0"/>
        <w:ind w:firstLine="709"/>
        <w:jc w:val="both"/>
        <w:rPr>
          <w:sz w:val="28"/>
          <w:szCs w:val="28"/>
        </w:rPr>
      </w:pPr>
      <w:r>
        <w:rPr>
          <w:sz w:val="28"/>
          <w:szCs w:val="28"/>
        </w:rPr>
        <w:t>Расходы на реализацию подпрограммы 4 муниципальной программы Волчанского городского округа «</w:t>
      </w:r>
      <w:r w:rsidRPr="00DE3388">
        <w:rPr>
          <w:sz w:val="28"/>
          <w:szCs w:val="28"/>
        </w:rPr>
        <w:t>Развитие жилищно-коммунального хозяйства и повышения энергетической эффективности в Св</w:t>
      </w:r>
      <w:r>
        <w:rPr>
          <w:sz w:val="28"/>
          <w:szCs w:val="28"/>
        </w:rPr>
        <w:t>ердловской области до 202</w:t>
      </w:r>
      <w:r w:rsidR="004F1527">
        <w:rPr>
          <w:sz w:val="28"/>
          <w:szCs w:val="28"/>
        </w:rPr>
        <w:t>4</w:t>
      </w:r>
      <w:r>
        <w:rPr>
          <w:sz w:val="28"/>
          <w:szCs w:val="28"/>
        </w:rPr>
        <w:t xml:space="preserve"> года» представлены в разделе 4 настоящей муниципальной программы. </w:t>
      </w:r>
    </w:p>
    <w:p w:rsidR="0093608B" w:rsidRDefault="0093608B" w:rsidP="008204D5">
      <w:pPr>
        <w:widowControl w:val="0"/>
        <w:autoSpaceDE w:val="0"/>
        <w:autoSpaceDN w:val="0"/>
        <w:adjustRightInd w:val="0"/>
        <w:ind w:firstLine="540"/>
        <w:jc w:val="both"/>
        <w:rPr>
          <w:sz w:val="28"/>
          <w:szCs w:val="28"/>
        </w:rPr>
      </w:pPr>
    </w:p>
    <w:p w:rsidR="0093608B" w:rsidRPr="00DF1599" w:rsidRDefault="0093608B" w:rsidP="008204D5">
      <w:pPr>
        <w:jc w:val="center"/>
        <w:rPr>
          <w:sz w:val="28"/>
          <w:szCs w:val="28"/>
        </w:rPr>
      </w:pPr>
      <w:r>
        <w:rPr>
          <w:sz w:val="28"/>
          <w:szCs w:val="28"/>
        </w:rPr>
        <w:t>Раздел 5. ОПИСАНИЕ СИСТЕМЫ УПРАВЛЕНИЯ РЕАЛИЗАЦИЕЙ ПОДПРОГРАММОЙ 4 МУНИЦИПАЛЬНОЙ ПРОГРАММЫ</w:t>
      </w:r>
      <w:r w:rsidRPr="00E95633">
        <w:rPr>
          <w:sz w:val="28"/>
          <w:szCs w:val="28"/>
        </w:rPr>
        <w:t xml:space="preserve"> </w:t>
      </w:r>
      <w:r w:rsidRPr="00DF1599">
        <w:rPr>
          <w:sz w:val="28"/>
          <w:szCs w:val="28"/>
        </w:rPr>
        <w:t>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4F1527">
        <w:rPr>
          <w:sz w:val="28"/>
          <w:szCs w:val="28"/>
        </w:rPr>
        <w:t>4</w:t>
      </w:r>
      <w:r w:rsidRPr="00DF1599">
        <w:rPr>
          <w:sz w:val="28"/>
          <w:szCs w:val="28"/>
        </w:rPr>
        <w:t xml:space="preserve"> ГОДА»</w:t>
      </w:r>
    </w:p>
    <w:p w:rsidR="0093608B" w:rsidRDefault="0093608B" w:rsidP="008204D5">
      <w:pPr>
        <w:widowControl w:val="0"/>
        <w:autoSpaceDE w:val="0"/>
        <w:autoSpaceDN w:val="0"/>
        <w:adjustRightInd w:val="0"/>
        <w:ind w:firstLine="540"/>
        <w:jc w:val="center"/>
        <w:rPr>
          <w:sz w:val="28"/>
          <w:szCs w:val="28"/>
        </w:rPr>
      </w:pPr>
    </w:p>
    <w:p w:rsidR="0093608B" w:rsidRDefault="0093608B" w:rsidP="00860129">
      <w:pPr>
        <w:widowControl w:val="0"/>
        <w:autoSpaceDE w:val="0"/>
        <w:autoSpaceDN w:val="0"/>
        <w:adjustRightInd w:val="0"/>
        <w:ind w:firstLine="709"/>
        <w:jc w:val="both"/>
        <w:rPr>
          <w:sz w:val="28"/>
          <w:szCs w:val="28"/>
        </w:rPr>
      </w:pPr>
      <w:r>
        <w:rPr>
          <w:sz w:val="28"/>
          <w:szCs w:val="28"/>
        </w:rPr>
        <w:t>Описание системы управления реализацией подпрограммы 4 муниципальной программы Волчанского городского округа «</w:t>
      </w:r>
      <w:r w:rsidRPr="00DE3388">
        <w:rPr>
          <w:sz w:val="28"/>
          <w:szCs w:val="28"/>
        </w:rPr>
        <w:t>Развитие жилищно-коммунального хозяйства и повышения энергетической эффективности в Св</w:t>
      </w:r>
      <w:r>
        <w:rPr>
          <w:sz w:val="28"/>
          <w:szCs w:val="28"/>
        </w:rPr>
        <w:t>ердловской области до 202</w:t>
      </w:r>
      <w:r w:rsidR="004F1527">
        <w:rPr>
          <w:sz w:val="28"/>
          <w:szCs w:val="28"/>
        </w:rPr>
        <w:t>4</w:t>
      </w:r>
      <w:r>
        <w:rPr>
          <w:sz w:val="28"/>
          <w:szCs w:val="28"/>
        </w:rPr>
        <w:t xml:space="preserve"> года» </w:t>
      </w:r>
      <w:proofErr w:type="gramStart"/>
      <w:r>
        <w:rPr>
          <w:sz w:val="28"/>
          <w:szCs w:val="28"/>
        </w:rPr>
        <w:t>прописан</w:t>
      </w:r>
      <w:proofErr w:type="gramEnd"/>
      <w:r>
        <w:rPr>
          <w:sz w:val="28"/>
          <w:szCs w:val="28"/>
        </w:rPr>
        <w:t xml:space="preserve"> в виде приложения № 3 к настоящей муниципальной программе.</w:t>
      </w:r>
    </w:p>
    <w:p w:rsidR="0093608B" w:rsidRPr="00072808" w:rsidRDefault="0093608B" w:rsidP="008204D5">
      <w:pPr>
        <w:ind w:firstLine="709"/>
        <w:jc w:val="both"/>
        <w:rPr>
          <w:sz w:val="28"/>
          <w:szCs w:val="28"/>
        </w:rPr>
      </w:pPr>
      <w:r w:rsidRPr="00072808">
        <w:rPr>
          <w:sz w:val="28"/>
          <w:szCs w:val="28"/>
        </w:rPr>
        <w:t>Объем финансирования рассчитан на момент формирования Программы исходя из наличия площади жилых помещений аварийных многоквартирных домов, планируемых к расселению, наличия свободных земельных участков, отведенных под строительство жилых домов, готовности обеспечить строительство домов с учетом необходимости развития малоэт</w:t>
      </w:r>
      <w:r w:rsidR="004F1527">
        <w:rPr>
          <w:sz w:val="28"/>
          <w:szCs w:val="28"/>
        </w:rPr>
        <w:t>ажного жилищного строительства</w:t>
      </w:r>
      <w:r w:rsidRPr="00072808">
        <w:rPr>
          <w:sz w:val="28"/>
          <w:szCs w:val="28"/>
        </w:rPr>
        <w:t>, объемов средств, предусмотренных на эти цели в бюджете города.</w:t>
      </w:r>
    </w:p>
    <w:p w:rsidR="0093608B" w:rsidRPr="00072808" w:rsidRDefault="0093608B" w:rsidP="008204D5">
      <w:pPr>
        <w:autoSpaceDE w:val="0"/>
        <w:autoSpaceDN w:val="0"/>
        <w:adjustRightInd w:val="0"/>
        <w:ind w:firstLine="709"/>
        <w:jc w:val="both"/>
        <w:outlineLvl w:val="1"/>
        <w:rPr>
          <w:sz w:val="28"/>
          <w:szCs w:val="28"/>
        </w:rPr>
      </w:pPr>
      <w:r w:rsidRPr="00072808">
        <w:rPr>
          <w:sz w:val="28"/>
          <w:szCs w:val="28"/>
        </w:rPr>
        <w:lastRenderedPageBreak/>
        <w:t xml:space="preserve">Стоимость затрат на реализацию подпрограммы рассчитана исходя из произведения общей площади занимаемых гражданами жилых помещений в аварийном многоквартирном доме, включенных в Программу, и средней рыночной стоимости одного квадратного метра жилого помещения. </w:t>
      </w:r>
      <w:r w:rsidR="002C0F00" w:rsidRPr="002C0F00">
        <w:rPr>
          <w:sz w:val="28"/>
          <w:szCs w:val="28"/>
        </w:rPr>
        <w:t xml:space="preserve"> </w:t>
      </w:r>
      <w:r w:rsidR="002C0F00">
        <w:rPr>
          <w:sz w:val="28"/>
          <w:szCs w:val="28"/>
        </w:rPr>
        <w:t>С</w:t>
      </w:r>
      <w:r w:rsidR="002C0F00" w:rsidRPr="002C0F00">
        <w:rPr>
          <w:sz w:val="28"/>
          <w:szCs w:val="28"/>
        </w:rPr>
        <w:t xml:space="preserve">тоимость одного квадратного метра жилого помещения в рамках реализации мероприятий Программы принимается равной стоимости, определенной приказом Министерства строительства и жилищно-коммунального хозяйства Российской Федерации на I квартал планируемого года. В случае заключения муниципального контракта с превышением установленной стоимости одного квадратного метра жилого помещения финансирование расходов на оплату стоимости такого превышения осуществляется за счет средств местного бюджета, объем </w:t>
      </w:r>
      <w:proofErr w:type="spellStart"/>
      <w:r w:rsidR="002C0F00" w:rsidRPr="002C0F00">
        <w:rPr>
          <w:sz w:val="28"/>
          <w:szCs w:val="28"/>
        </w:rPr>
        <w:t>софинансирования</w:t>
      </w:r>
      <w:proofErr w:type="spellEnd"/>
      <w:r w:rsidR="002C0F00" w:rsidRPr="002C0F00">
        <w:rPr>
          <w:sz w:val="28"/>
          <w:szCs w:val="28"/>
        </w:rPr>
        <w:t xml:space="preserve"> мероприятий Программы из средств областного бюджета в этом случае не изменяется.</w:t>
      </w:r>
      <w:r w:rsidR="002C0F00">
        <w:rPr>
          <w:sz w:val="28"/>
          <w:szCs w:val="28"/>
        </w:rPr>
        <w:t xml:space="preserve"> </w:t>
      </w:r>
      <w:r w:rsidR="002C0F00" w:rsidRPr="002C0F00">
        <w:rPr>
          <w:sz w:val="28"/>
          <w:szCs w:val="28"/>
        </w:rPr>
        <w:t xml:space="preserve">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 объем </w:t>
      </w:r>
      <w:proofErr w:type="spellStart"/>
      <w:r w:rsidR="002C0F00" w:rsidRPr="002C0F00">
        <w:rPr>
          <w:sz w:val="28"/>
          <w:szCs w:val="28"/>
        </w:rPr>
        <w:t>софинансирования</w:t>
      </w:r>
      <w:proofErr w:type="spellEnd"/>
      <w:r w:rsidR="002C0F00" w:rsidRPr="002C0F00">
        <w:rPr>
          <w:sz w:val="28"/>
          <w:szCs w:val="28"/>
        </w:rPr>
        <w:t xml:space="preserve"> мероприятий Программы из средств областного бюджета в этом случае не изменяется.</w:t>
      </w:r>
    </w:p>
    <w:p w:rsidR="0093608B" w:rsidRPr="00072808" w:rsidRDefault="0093608B" w:rsidP="008204D5">
      <w:pPr>
        <w:autoSpaceDE w:val="0"/>
        <w:autoSpaceDN w:val="0"/>
        <w:adjustRightInd w:val="0"/>
        <w:ind w:firstLine="709"/>
        <w:jc w:val="both"/>
        <w:outlineLvl w:val="1"/>
        <w:rPr>
          <w:sz w:val="28"/>
          <w:szCs w:val="28"/>
        </w:rPr>
      </w:pPr>
      <w:r w:rsidRPr="00072808">
        <w:rPr>
          <w:sz w:val="28"/>
          <w:szCs w:val="28"/>
        </w:rPr>
        <w:t>При выделении Волчанским городским округом дополнительных средств на долевое финансирование реализации мероприятий Программы в объеме, превышающем установленный объем финансирования для Волчанского городского округа, объем финансовой поддержки, выделяемой за счет средств Фонда и областного бюджета, не увеличивается.</w:t>
      </w:r>
    </w:p>
    <w:p w:rsidR="0093608B" w:rsidRPr="00072808" w:rsidRDefault="0093608B" w:rsidP="008204D5">
      <w:pPr>
        <w:widowControl w:val="0"/>
        <w:autoSpaceDE w:val="0"/>
        <w:autoSpaceDN w:val="0"/>
        <w:adjustRightInd w:val="0"/>
        <w:ind w:firstLine="540"/>
        <w:jc w:val="both"/>
        <w:rPr>
          <w:sz w:val="28"/>
          <w:szCs w:val="28"/>
        </w:rPr>
      </w:pPr>
    </w:p>
    <w:p w:rsidR="0093608B" w:rsidRPr="00C15187" w:rsidRDefault="0093608B" w:rsidP="008204D5">
      <w:pPr>
        <w:widowControl w:val="0"/>
        <w:autoSpaceDE w:val="0"/>
        <w:autoSpaceDN w:val="0"/>
        <w:adjustRightInd w:val="0"/>
        <w:jc w:val="center"/>
        <w:outlineLvl w:val="1"/>
        <w:rPr>
          <w:b/>
          <w:bCs/>
          <w:sz w:val="28"/>
          <w:szCs w:val="28"/>
        </w:rPr>
      </w:pPr>
      <w:r w:rsidRPr="00C15187">
        <w:rPr>
          <w:b/>
          <w:bCs/>
          <w:sz w:val="28"/>
          <w:szCs w:val="28"/>
        </w:rPr>
        <w:t>ПОДПРОГРАММА 5</w:t>
      </w:r>
    </w:p>
    <w:p w:rsidR="0093608B" w:rsidRDefault="0093608B" w:rsidP="008204D5">
      <w:pPr>
        <w:widowControl w:val="0"/>
        <w:autoSpaceDE w:val="0"/>
        <w:autoSpaceDN w:val="0"/>
        <w:adjustRightInd w:val="0"/>
        <w:jc w:val="center"/>
        <w:rPr>
          <w:b/>
          <w:bCs/>
          <w:sz w:val="28"/>
          <w:szCs w:val="28"/>
        </w:rPr>
      </w:pPr>
      <w:r w:rsidRPr="00C15187">
        <w:rPr>
          <w:b/>
          <w:bCs/>
          <w:sz w:val="28"/>
          <w:szCs w:val="28"/>
        </w:rPr>
        <w:t xml:space="preserve">«ЭНЕРГОСБЕРЕЖЕНИЕ И ПОВЫШЕНИЕ ЭНЕРГЕТИЧЕСКОЙ ЭФФЕКТИВНОСТИ </w:t>
      </w:r>
      <w:r>
        <w:rPr>
          <w:b/>
          <w:bCs/>
          <w:sz w:val="28"/>
          <w:szCs w:val="28"/>
        </w:rPr>
        <w:t>ВОЛЧАНСКОГО ГОРОДСКОГО ОКРУГА</w:t>
      </w:r>
      <w:r w:rsidRPr="00C15187">
        <w:rPr>
          <w:b/>
          <w:bCs/>
          <w:sz w:val="28"/>
          <w:szCs w:val="28"/>
        </w:rPr>
        <w:t>»  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4F1527">
        <w:rPr>
          <w:b/>
          <w:bCs/>
          <w:sz w:val="28"/>
          <w:szCs w:val="28"/>
        </w:rPr>
        <w:t>4</w:t>
      </w:r>
      <w:r w:rsidRPr="00C15187">
        <w:rPr>
          <w:b/>
          <w:bCs/>
          <w:sz w:val="28"/>
          <w:szCs w:val="28"/>
        </w:rPr>
        <w:t xml:space="preserve"> ГОДА»</w:t>
      </w:r>
    </w:p>
    <w:p w:rsidR="0093608B" w:rsidRDefault="0093608B" w:rsidP="008204D5">
      <w:pPr>
        <w:widowControl w:val="0"/>
        <w:autoSpaceDE w:val="0"/>
        <w:autoSpaceDN w:val="0"/>
        <w:adjustRightInd w:val="0"/>
        <w:jc w:val="center"/>
        <w:rPr>
          <w:b/>
          <w:bCs/>
          <w:sz w:val="28"/>
          <w:szCs w:val="28"/>
        </w:rPr>
      </w:pPr>
    </w:p>
    <w:p w:rsidR="0093608B" w:rsidRPr="00C04F1B" w:rsidRDefault="0093608B" w:rsidP="008204D5">
      <w:pPr>
        <w:widowControl w:val="0"/>
        <w:autoSpaceDE w:val="0"/>
        <w:autoSpaceDN w:val="0"/>
        <w:adjustRightInd w:val="0"/>
        <w:jc w:val="center"/>
        <w:outlineLvl w:val="2"/>
        <w:rPr>
          <w:sz w:val="28"/>
          <w:szCs w:val="28"/>
        </w:rPr>
      </w:pPr>
      <w:r w:rsidRPr="00C04F1B">
        <w:rPr>
          <w:sz w:val="28"/>
          <w:szCs w:val="28"/>
        </w:rPr>
        <w:t>Раздел 1. ХАРАКТЕРИСТИКА ПРОБЛЕМ, НА РЕШЕНИЕ</w:t>
      </w:r>
    </w:p>
    <w:p w:rsidR="0093608B" w:rsidRPr="00C04F1B" w:rsidRDefault="0093608B" w:rsidP="008204D5">
      <w:pPr>
        <w:widowControl w:val="0"/>
        <w:autoSpaceDE w:val="0"/>
        <w:autoSpaceDN w:val="0"/>
        <w:adjustRightInd w:val="0"/>
        <w:jc w:val="center"/>
        <w:rPr>
          <w:sz w:val="28"/>
          <w:szCs w:val="28"/>
        </w:rPr>
      </w:pPr>
      <w:proofErr w:type="gramStart"/>
      <w:r w:rsidRPr="00C04F1B">
        <w:rPr>
          <w:sz w:val="28"/>
          <w:szCs w:val="28"/>
        </w:rPr>
        <w:t>КОТ</w:t>
      </w:r>
      <w:r>
        <w:rPr>
          <w:sz w:val="28"/>
          <w:szCs w:val="28"/>
        </w:rPr>
        <w:t>ОРЫХ</w:t>
      </w:r>
      <w:proofErr w:type="gramEnd"/>
      <w:r w:rsidRPr="00C04F1B">
        <w:rPr>
          <w:sz w:val="28"/>
          <w:szCs w:val="28"/>
        </w:rPr>
        <w:t xml:space="preserve"> НАПРАВЛЕНА ПОДПРОГРАММА 5 «ЭНЕРГОСБЕРЕЖЕНИЕ И</w:t>
      </w:r>
      <w:r>
        <w:rPr>
          <w:sz w:val="28"/>
          <w:szCs w:val="28"/>
        </w:rPr>
        <w:t xml:space="preserve"> </w:t>
      </w:r>
      <w:r w:rsidRPr="00C04F1B">
        <w:rPr>
          <w:sz w:val="28"/>
          <w:szCs w:val="28"/>
        </w:rPr>
        <w:t>ПОВЫШЕНИЕ ЭНЕРГЕТИЧЕСКОЙ ЭФФЕКТИВНОСТИ ВОЛЧАНСКОГО ГОРОДСКОГО ОКРУГА» 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4F1527">
        <w:rPr>
          <w:sz w:val="28"/>
          <w:szCs w:val="28"/>
        </w:rPr>
        <w:t>4</w:t>
      </w:r>
      <w:r w:rsidRPr="00C04F1B">
        <w:rPr>
          <w:sz w:val="28"/>
          <w:szCs w:val="28"/>
        </w:rPr>
        <w:t xml:space="preserve"> ГОДА»</w:t>
      </w:r>
    </w:p>
    <w:p w:rsidR="0093608B" w:rsidRDefault="0093608B" w:rsidP="008204D5">
      <w:pPr>
        <w:widowControl w:val="0"/>
        <w:autoSpaceDE w:val="0"/>
        <w:autoSpaceDN w:val="0"/>
        <w:adjustRightInd w:val="0"/>
        <w:ind w:firstLine="540"/>
        <w:jc w:val="both"/>
      </w:pPr>
    </w:p>
    <w:p w:rsidR="0093608B" w:rsidRPr="00EB7C7C" w:rsidRDefault="0093608B" w:rsidP="00860129">
      <w:pPr>
        <w:widowControl w:val="0"/>
        <w:autoSpaceDE w:val="0"/>
        <w:autoSpaceDN w:val="0"/>
        <w:adjustRightInd w:val="0"/>
        <w:ind w:firstLine="709"/>
        <w:jc w:val="both"/>
        <w:rPr>
          <w:sz w:val="28"/>
          <w:szCs w:val="28"/>
        </w:rPr>
      </w:pPr>
      <w:r w:rsidRPr="00EB7C7C">
        <w:rPr>
          <w:sz w:val="28"/>
          <w:szCs w:val="28"/>
        </w:rPr>
        <w:t xml:space="preserve">По оценкам экспертов, энергоемкость валового регионального продукта Свердловской области превышает энергоемкость валового внутреннего продукта Российской Федерации почти в 1,3 раза, а электроемкость, соответственно, почти в 1,7 раза. </w:t>
      </w:r>
      <w:proofErr w:type="gramStart"/>
      <w:r w:rsidRPr="00EB7C7C">
        <w:rPr>
          <w:sz w:val="28"/>
          <w:szCs w:val="28"/>
        </w:rPr>
        <w:t xml:space="preserve">Высокая энергоемкость экономики Свердловской области ведет к низким темпам экономического роста, негативно влияет на конкурентоспособность продукции на внутреннем и внешних рынках, </w:t>
      </w:r>
      <w:r w:rsidRPr="00EB7C7C">
        <w:rPr>
          <w:sz w:val="28"/>
          <w:szCs w:val="28"/>
        </w:rPr>
        <w:lastRenderedPageBreak/>
        <w:t>провоцирует инфляцию, способствует росту нагрузки на бюджеты всех уровней на оплату потребленных энергетических ресурсов государственными (муниципальными) учреждениями, а также предоставление субсидий гражданам на внесение платы за коммунальные услуги, снижает энергетическую и экологическую безопасность региона.</w:t>
      </w:r>
      <w:proofErr w:type="gramEnd"/>
      <w:r w:rsidRPr="00EB7C7C">
        <w:rPr>
          <w:sz w:val="28"/>
          <w:szCs w:val="28"/>
        </w:rPr>
        <w:t xml:space="preserve"> Не принимая во внимание объемы выбросов парниковых газов, тем самым мы упускаем прямую экономическую выгоду и снижаем авторитет Российской Федерации на международном уровне.</w:t>
      </w:r>
    </w:p>
    <w:p w:rsidR="0093608B" w:rsidRPr="00EB7C7C" w:rsidRDefault="0093608B" w:rsidP="00860129">
      <w:pPr>
        <w:widowControl w:val="0"/>
        <w:autoSpaceDE w:val="0"/>
        <w:autoSpaceDN w:val="0"/>
        <w:adjustRightInd w:val="0"/>
        <w:ind w:firstLine="709"/>
        <w:jc w:val="both"/>
        <w:rPr>
          <w:sz w:val="28"/>
          <w:szCs w:val="28"/>
        </w:rPr>
      </w:pPr>
      <w:r w:rsidRPr="00EB7C7C">
        <w:rPr>
          <w:sz w:val="28"/>
          <w:szCs w:val="28"/>
        </w:rPr>
        <w:t xml:space="preserve">Свердловская область располагает одним из самых больших технических потенциалов энергосбережения и повышения энергетической эффективности в Российской Федерации, который составляет оценочно 23 процента относительно уровня потребления энергии. Реализовав потенциал повышения энергетической эффективности к 2020 году, можно обеспечить суммарное снижение потребления энергетических ресурсов в размере - 17,1 млн. тонн у. </w:t>
      </w:r>
      <w:proofErr w:type="gramStart"/>
      <w:r w:rsidRPr="00EB7C7C">
        <w:rPr>
          <w:sz w:val="28"/>
          <w:szCs w:val="28"/>
        </w:rPr>
        <w:t>т</w:t>
      </w:r>
      <w:proofErr w:type="gramEnd"/>
      <w:r w:rsidRPr="00EB7C7C">
        <w:rPr>
          <w:sz w:val="28"/>
          <w:szCs w:val="28"/>
        </w:rPr>
        <w:t>.</w:t>
      </w:r>
    </w:p>
    <w:p w:rsidR="0093608B" w:rsidRPr="00EB7C7C" w:rsidRDefault="0093608B" w:rsidP="00860129">
      <w:pPr>
        <w:widowControl w:val="0"/>
        <w:autoSpaceDE w:val="0"/>
        <w:autoSpaceDN w:val="0"/>
        <w:adjustRightInd w:val="0"/>
        <w:ind w:firstLine="709"/>
        <w:jc w:val="both"/>
        <w:rPr>
          <w:sz w:val="28"/>
          <w:szCs w:val="28"/>
        </w:rPr>
      </w:pPr>
      <w:r w:rsidRPr="00EB7C7C">
        <w:rPr>
          <w:sz w:val="28"/>
          <w:szCs w:val="28"/>
        </w:rPr>
        <w:t>Поэтому энергосбережение и повышение энергетической эффективности следует рассматривать как основной энергетический ресурс будущего экономического роста Свердловской области</w:t>
      </w:r>
      <w:r>
        <w:rPr>
          <w:sz w:val="28"/>
          <w:szCs w:val="28"/>
        </w:rPr>
        <w:t xml:space="preserve"> </w:t>
      </w:r>
      <w:r w:rsidRPr="00EB7C7C">
        <w:rPr>
          <w:sz w:val="28"/>
          <w:szCs w:val="28"/>
        </w:rPr>
        <w:t>в</w:t>
      </w:r>
      <w:r>
        <w:rPr>
          <w:sz w:val="28"/>
          <w:szCs w:val="28"/>
        </w:rPr>
        <w:t xml:space="preserve"> </w:t>
      </w:r>
      <w:r w:rsidRPr="00EB7C7C">
        <w:rPr>
          <w:sz w:val="28"/>
          <w:szCs w:val="28"/>
        </w:rPr>
        <w:t>целом, Волчанского городского окру</w:t>
      </w:r>
      <w:r>
        <w:rPr>
          <w:sz w:val="28"/>
          <w:szCs w:val="28"/>
        </w:rPr>
        <w:t>га</w:t>
      </w:r>
      <w:r w:rsidRPr="00EB7C7C">
        <w:rPr>
          <w:sz w:val="28"/>
          <w:szCs w:val="28"/>
        </w:rPr>
        <w:t xml:space="preserve"> в отдельности.</w:t>
      </w:r>
    </w:p>
    <w:p w:rsidR="0093608B" w:rsidRPr="00EB7C7C" w:rsidRDefault="0093608B" w:rsidP="00860129">
      <w:pPr>
        <w:widowControl w:val="0"/>
        <w:autoSpaceDE w:val="0"/>
        <w:autoSpaceDN w:val="0"/>
        <w:adjustRightInd w:val="0"/>
        <w:ind w:firstLine="709"/>
        <w:jc w:val="both"/>
        <w:rPr>
          <w:sz w:val="28"/>
          <w:szCs w:val="28"/>
        </w:rPr>
      </w:pPr>
      <w:r w:rsidRPr="00EB7C7C">
        <w:rPr>
          <w:sz w:val="28"/>
          <w:szCs w:val="28"/>
        </w:rPr>
        <w:t>Базовыми нормативными документами в сфере энергосбережения и повышения энергетической эффективности экономики являются:</w:t>
      </w:r>
    </w:p>
    <w:p w:rsidR="0093608B" w:rsidRPr="00EB7C7C" w:rsidRDefault="0093608B" w:rsidP="00860129">
      <w:pPr>
        <w:widowControl w:val="0"/>
        <w:autoSpaceDE w:val="0"/>
        <w:autoSpaceDN w:val="0"/>
        <w:adjustRightInd w:val="0"/>
        <w:ind w:firstLine="709"/>
        <w:jc w:val="both"/>
        <w:rPr>
          <w:sz w:val="28"/>
          <w:szCs w:val="28"/>
        </w:rPr>
      </w:pPr>
      <w:r w:rsidRPr="00EB7C7C">
        <w:rPr>
          <w:sz w:val="28"/>
          <w:szCs w:val="28"/>
        </w:rPr>
        <w:t>1) на федеральном уровне:</w:t>
      </w:r>
    </w:p>
    <w:p w:rsidR="0093608B" w:rsidRPr="00EB7C7C" w:rsidRDefault="0093608B" w:rsidP="00860129">
      <w:pPr>
        <w:widowControl w:val="0"/>
        <w:autoSpaceDE w:val="0"/>
        <w:autoSpaceDN w:val="0"/>
        <w:adjustRightInd w:val="0"/>
        <w:ind w:firstLine="709"/>
        <w:jc w:val="both"/>
        <w:rPr>
          <w:sz w:val="28"/>
          <w:szCs w:val="28"/>
        </w:rPr>
      </w:pPr>
      <w:r w:rsidRPr="00EB7C7C">
        <w:rPr>
          <w:sz w:val="28"/>
          <w:szCs w:val="28"/>
        </w:rPr>
        <w:t xml:space="preserve">Федеральный </w:t>
      </w:r>
      <w:hyperlink r:id="rId21" w:history="1">
        <w:r w:rsidRPr="00EB7C7C">
          <w:rPr>
            <w:sz w:val="28"/>
            <w:szCs w:val="28"/>
          </w:rPr>
          <w:t>закон</w:t>
        </w:r>
      </w:hyperlink>
      <w:r w:rsidRPr="00EB7C7C">
        <w:rPr>
          <w:sz w:val="28"/>
          <w:szCs w:val="28"/>
        </w:rPr>
        <w:t xml:space="preserve"> о</w:t>
      </w:r>
      <w:r>
        <w:rPr>
          <w:sz w:val="28"/>
          <w:szCs w:val="28"/>
        </w:rPr>
        <w:t>т 23 ноября 2009 года № 261-ФЗ «</w:t>
      </w:r>
      <w:r w:rsidRPr="00EB7C7C">
        <w:rPr>
          <w:sz w:val="28"/>
          <w:szCs w:val="28"/>
        </w:rPr>
        <w:t>Об энергосбережении и о повышении энергетической эффективности и о внесении изменений в отдельные законодате</w:t>
      </w:r>
      <w:r>
        <w:rPr>
          <w:sz w:val="28"/>
          <w:szCs w:val="28"/>
        </w:rPr>
        <w:t>льные акты Российской Федерации»</w:t>
      </w:r>
      <w:r w:rsidRPr="00EB7C7C">
        <w:rPr>
          <w:sz w:val="28"/>
          <w:szCs w:val="28"/>
        </w:rPr>
        <w:t>;</w:t>
      </w:r>
    </w:p>
    <w:p w:rsidR="0093608B" w:rsidRPr="00EB7C7C" w:rsidRDefault="0093608B" w:rsidP="00860129">
      <w:pPr>
        <w:widowControl w:val="0"/>
        <w:autoSpaceDE w:val="0"/>
        <w:autoSpaceDN w:val="0"/>
        <w:adjustRightInd w:val="0"/>
        <w:ind w:firstLine="709"/>
        <w:jc w:val="both"/>
        <w:rPr>
          <w:sz w:val="28"/>
          <w:szCs w:val="28"/>
        </w:rPr>
      </w:pPr>
      <w:r w:rsidRPr="00EB7C7C">
        <w:rPr>
          <w:sz w:val="28"/>
          <w:szCs w:val="28"/>
        </w:rPr>
        <w:t xml:space="preserve">Энергетическая </w:t>
      </w:r>
      <w:hyperlink r:id="rId22" w:history="1">
        <w:r w:rsidRPr="00EB7C7C">
          <w:rPr>
            <w:sz w:val="28"/>
            <w:szCs w:val="28"/>
          </w:rPr>
          <w:t>стратегия</w:t>
        </w:r>
      </w:hyperlink>
      <w:r w:rsidRPr="00EB7C7C">
        <w:rPr>
          <w:sz w:val="28"/>
          <w:szCs w:val="28"/>
        </w:rPr>
        <w:t xml:space="preserve"> России на период до 2030 года, утвержденная Распоряжением Правительства Российской Федерации от 13.11.2009 </w:t>
      </w:r>
      <w:r>
        <w:rPr>
          <w:sz w:val="28"/>
          <w:szCs w:val="28"/>
        </w:rPr>
        <w:t>№</w:t>
      </w:r>
      <w:r w:rsidRPr="00EB7C7C">
        <w:rPr>
          <w:sz w:val="28"/>
          <w:szCs w:val="28"/>
        </w:rPr>
        <w:t xml:space="preserve"> 1715-р;</w:t>
      </w:r>
    </w:p>
    <w:p w:rsidR="0093608B" w:rsidRPr="00EB7C7C" w:rsidRDefault="0093608B" w:rsidP="00860129">
      <w:pPr>
        <w:widowControl w:val="0"/>
        <w:autoSpaceDE w:val="0"/>
        <w:autoSpaceDN w:val="0"/>
        <w:adjustRightInd w:val="0"/>
        <w:ind w:firstLine="709"/>
        <w:jc w:val="both"/>
        <w:rPr>
          <w:sz w:val="28"/>
          <w:szCs w:val="28"/>
        </w:rPr>
      </w:pPr>
      <w:r w:rsidRPr="00EB7C7C">
        <w:rPr>
          <w:sz w:val="28"/>
          <w:szCs w:val="28"/>
        </w:rPr>
        <w:t xml:space="preserve">Государственная </w:t>
      </w:r>
      <w:hyperlink r:id="rId23" w:history="1">
        <w:r w:rsidRPr="00EB7C7C">
          <w:rPr>
            <w:sz w:val="28"/>
            <w:szCs w:val="28"/>
          </w:rPr>
          <w:t>программа</w:t>
        </w:r>
      </w:hyperlink>
      <w:r>
        <w:rPr>
          <w:sz w:val="28"/>
          <w:szCs w:val="28"/>
        </w:rPr>
        <w:t xml:space="preserve"> «</w:t>
      </w:r>
      <w:r w:rsidRPr="00EB7C7C">
        <w:rPr>
          <w:sz w:val="28"/>
          <w:szCs w:val="28"/>
        </w:rPr>
        <w:t>Эффе</w:t>
      </w:r>
      <w:r>
        <w:rPr>
          <w:sz w:val="28"/>
          <w:szCs w:val="28"/>
        </w:rPr>
        <w:t>ктивность и развитие энергетики»</w:t>
      </w:r>
      <w:r w:rsidRPr="00EB7C7C">
        <w:rPr>
          <w:sz w:val="28"/>
          <w:szCs w:val="28"/>
        </w:rPr>
        <w:t>, утвержденная Распоряжением Правительства Росс</w:t>
      </w:r>
      <w:r>
        <w:rPr>
          <w:sz w:val="28"/>
          <w:szCs w:val="28"/>
        </w:rPr>
        <w:t>ийской Федерации от 03.04.2013 №</w:t>
      </w:r>
      <w:r w:rsidRPr="00EB7C7C">
        <w:rPr>
          <w:sz w:val="28"/>
          <w:szCs w:val="28"/>
        </w:rPr>
        <w:t xml:space="preserve"> 512-р;</w:t>
      </w:r>
    </w:p>
    <w:p w:rsidR="0093608B" w:rsidRPr="00EB7C7C" w:rsidRDefault="0093608B" w:rsidP="00860129">
      <w:pPr>
        <w:widowControl w:val="0"/>
        <w:autoSpaceDE w:val="0"/>
        <w:autoSpaceDN w:val="0"/>
        <w:adjustRightInd w:val="0"/>
        <w:ind w:firstLine="709"/>
        <w:jc w:val="both"/>
        <w:rPr>
          <w:sz w:val="28"/>
          <w:szCs w:val="28"/>
        </w:rPr>
      </w:pPr>
      <w:r w:rsidRPr="00EB7C7C">
        <w:rPr>
          <w:sz w:val="28"/>
          <w:szCs w:val="28"/>
        </w:rPr>
        <w:t>2) на региональном уровне:</w:t>
      </w:r>
    </w:p>
    <w:p w:rsidR="0093608B" w:rsidRPr="00EB7C7C" w:rsidRDefault="00FF588E" w:rsidP="00860129">
      <w:pPr>
        <w:widowControl w:val="0"/>
        <w:autoSpaceDE w:val="0"/>
        <w:autoSpaceDN w:val="0"/>
        <w:adjustRightInd w:val="0"/>
        <w:ind w:firstLine="709"/>
        <w:jc w:val="both"/>
        <w:rPr>
          <w:sz w:val="28"/>
          <w:szCs w:val="28"/>
        </w:rPr>
      </w:pPr>
      <w:hyperlink r:id="rId24" w:history="1">
        <w:r w:rsidR="0093608B" w:rsidRPr="00EB7C7C">
          <w:rPr>
            <w:sz w:val="28"/>
            <w:szCs w:val="28"/>
          </w:rPr>
          <w:t>Закон</w:t>
        </w:r>
      </w:hyperlink>
      <w:r w:rsidR="0093608B" w:rsidRPr="00EB7C7C">
        <w:rPr>
          <w:sz w:val="28"/>
          <w:szCs w:val="28"/>
        </w:rPr>
        <w:t xml:space="preserve"> Свердловской о</w:t>
      </w:r>
      <w:r w:rsidR="0093608B">
        <w:rPr>
          <w:sz w:val="28"/>
          <w:szCs w:val="28"/>
        </w:rPr>
        <w:t>бласти от 25 декабря 2009 года №</w:t>
      </w:r>
      <w:r w:rsidR="0093608B" w:rsidRPr="00EB7C7C">
        <w:rPr>
          <w:sz w:val="28"/>
          <w:szCs w:val="28"/>
        </w:rPr>
        <w:t xml:space="preserve"> 117-ОЗ </w:t>
      </w:r>
      <w:r w:rsidR="0093608B">
        <w:rPr>
          <w:sz w:val="28"/>
          <w:szCs w:val="28"/>
        </w:rPr>
        <w:t>«</w:t>
      </w:r>
      <w:r w:rsidR="0093608B" w:rsidRPr="00EB7C7C">
        <w:rPr>
          <w:sz w:val="28"/>
          <w:szCs w:val="28"/>
        </w:rPr>
        <w:t xml:space="preserve">Об энергосбережении и повышении энергетической эффективности на </w:t>
      </w:r>
      <w:r w:rsidR="0093608B">
        <w:rPr>
          <w:sz w:val="28"/>
          <w:szCs w:val="28"/>
        </w:rPr>
        <w:t>территории Свердловской области»</w:t>
      </w:r>
      <w:r w:rsidR="0093608B" w:rsidRPr="00EB7C7C">
        <w:rPr>
          <w:sz w:val="28"/>
          <w:szCs w:val="28"/>
        </w:rPr>
        <w:t>;</w:t>
      </w:r>
    </w:p>
    <w:p w:rsidR="0093608B" w:rsidRPr="00EB7C7C" w:rsidRDefault="004F1527" w:rsidP="00860129">
      <w:pPr>
        <w:widowControl w:val="0"/>
        <w:autoSpaceDE w:val="0"/>
        <w:autoSpaceDN w:val="0"/>
        <w:adjustRightInd w:val="0"/>
        <w:ind w:firstLine="709"/>
        <w:jc w:val="both"/>
        <w:rPr>
          <w:sz w:val="28"/>
          <w:szCs w:val="28"/>
        </w:rPr>
      </w:pPr>
      <w:r w:rsidRPr="004F1527">
        <w:rPr>
          <w:spacing w:val="2"/>
          <w:sz w:val="28"/>
          <w:szCs w:val="28"/>
          <w:shd w:val="clear" w:color="auto" w:fill="FFFFFF"/>
        </w:rPr>
        <w:t xml:space="preserve">Порядок осуществления регионального государственного </w:t>
      </w:r>
      <w:proofErr w:type="gramStart"/>
      <w:r w:rsidRPr="004F1527">
        <w:rPr>
          <w:spacing w:val="2"/>
          <w:sz w:val="28"/>
          <w:szCs w:val="28"/>
          <w:shd w:val="clear" w:color="auto" w:fill="FFFFFF"/>
        </w:rPr>
        <w:t>контроля за</w:t>
      </w:r>
      <w:proofErr w:type="gramEnd"/>
      <w:r w:rsidRPr="004F1527">
        <w:rPr>
          <w:spacing w:val="2"/>
          <w:sz w:val="28"/>
          <w:szCs w:val="28"/>
          <w:shd w:val="clear" w:color="auto" w:fill="FFFFFF"/>
        </w:rPr>
        <w:t xml:space="preserve"> соблюдением требований законодательства об энергосбережении и о повышении энергетической эффективности на территории Свердловской области</w:t>
      </w:r>
      <w:r>
        <w:rPr>
          <w:spacing w:val="2"/>
          <w:sz w:val="28"/>
          <w:szCs w:val="28"/>
          <w:shd w:val="clear" w:color="auto" w:fill="FFFFFF"/>
        </w:rPr>
        <w:t>, утвержденный постановлением Правительства Свердловской области от 17.05.2013 года № 619-ПП</w:t>
      </w:r>
      <w:r w:rsidR="0093608B" w:rsidRPr="00EB7C7C">
        <w:rPr>
          <w:sz w:val="28"/>
          <w:szCs w:val="28"/>
        </w:rPr>
        <w:t>.</w:t>
      </w:r>
    </w:p>
    <w:p w:rsidR="0093608B" w:rsidRDefault="0093608B" w:rsidP="00860129">
      <w:pPr>
        <w:widowControl w:val="0"/>
        <w:autoSpaceDE w:val="0"/>
        <w:autoSpaceDN w:val="0"/>
        <w:adjustRightInd w:val="0"/>
        <w:ind w:firstLine="709"/>
        <w:jc w:val="both"/>
        <w:rPr>
          <w:sz w:val="28"/>
          <w:szCs w:val="28"/>
        </w:rPr>
      </w:pPr>
      <w:r>
        <w:rPr>
          <w:sz w:val="28"/>
          <w:szCs w:val="28"/>
        </w:rPr>
        <w:t>3) на местном уровне:</w:t>
      </w:r>
    </w:p>
    <w:p w:rsidR="0093608B" w:rsidRDefault="004F1527" w:rsidP="00860129">
      <w:pPr>
        <w:widowControl w:val="0"/>
        <w:autoSpaceDE w:val="0"/>
        <w:autoSpaceDN w:val="0"/>
        <w:adjustRightInd w:val="0"/>
        <w:ind w:firstLine="709"/>
        <w:jc w:val="both"/>
        <w:rPr>
          <w:sz w:val="28"/>
          <w:szCs w:val="28"/>
        </w:rPr>
      </w:pPr>
      <w:r>
        <w:rPr>
          <w:color w:val="000000"/>
          <w:sz w:val="28"/>
          <w:szCs w:val="28"/>
          <w:shd w:val="clear" w:color="auto" w:fill="FFFFFF"/>
        </w:rPr>
        <w:t>Стратегия социально-экономического развития Волчанского городского округа, утвержденная Решением Волчанской городской Думы от 14.12.2018 года № 77</w:t>
      </w:r>
      <w:r w:rsidR="0093608B">
        <w:rPr>
          <w:sz w:val="28"/>
          <w:szCs w:val="28"/>
        </w:rPr>
        <w:t>.</w:t>
      </w:r>
    </w:p>
    <w:p w:rsidR="0093608B" w:rsidRDefault="0093608B" w:rsidP="008204D5">
      <w:pPr>
        <w:widowControl w:val="0"/>
        <w:autoSpaceDE w:val="0"/>
        <w:autoSpaceDN w:val="0"/>
        <w:adjustRightInd w:val="0"/>
        <w:ind w:firstLine="540"/>
        <w:jc w:val="both"/>
        <w:rPr>
          <w:sz w:val="28"/>
          <w:szCs w:val="28"/>
        </w:rPr>
      </w:pPr>
    </w:p>
    <w:p w:rsidR="00FE3BAF" w:rsidRDefault="00FE3BAF" w:rsidP="008204D5">
      <w:pPr>
        <w:widowControl w:val="0"/>
        <w:autoSpaceDE w:val="0"/>
        <w:autoSpaceDN w:val="0"/>
        <w:adjustRightInd w:val="0"/>
        <w:ind w:firstLine="540"/>
        <w:jc w:val="both"/>
        <w:rPr>
          <w:sz w:val="28"/>
          <w:szCs w:val="28"/>
        </w:rPr>
      </w:pPr>
    </w:p>
    <w:p w:rsidR="00FE3BAF" w:rsidRDefault="00FE3BAF" w:rsidP="008204D5">
      <w:pPr>
        <w:widowControl w:val="0"/>
        <w:autoSpaceDE w:val="0"/>
        <w:autoSpaceDN w:val="0"/>
        <w:adjustRightInd w:val="0"/>
        <w:ind w:firstLine="540"/>
        <w:jc w:val="both"/>
        <w:rPr>
          <w:sz w:val="28"/>
          <w:szCs w:val="28"/>
        </w:rPr>
      </w:pPr>
    </w:p>
    <w:p w:rsidR="00FE3BAF" w:rsidRDefault="00FE3BAF" w:rsidP="008204D5">
      <w:pPr>
        <w:widowControl w:val="0"/>
        <w:autoSpaceDE w:val="0"/>
        <w:autoSpaceDN w:val="0"/>
        <w:adjustRightInd w:val="0"/>
        <w:ind w:firstLine="540"/>
        <w:jc w:val="both"/>
        <w:rPr>
          <w:sz w:val="28"/>
          <w:szCs w:val="28"/>
        </w:rPr>
      </w:pPr>
    </w:p>
    <w:p w:rsidR="00FE3BAF" w:rsidRPr="00EB7C7C" w:rsidRDefault="00FE3BAF" w:rsidP="008204D5">
      <w:pPr>
        <w:widowControl w:val="0"/>
        <w:autoSpaceDE w:val="0"/>
        <w:autoSpaceDN w:val="0"/>
        <w:adjustRightInd w:val="0"/>
        <w:ind w:firstLine="540"/>
        <w:jc w:val="both"/>
        <w:rPr>
          <w:sz w:val="28"/>
          <w:szCs w:val="28"/>
        </w:rPr>
      </w:pPr>
    </w:p>
    <w:p w:rsidR="0093608B" w:rsidRPr="00C04F1B" w:rsidRDefault="0093608B" w:rsidP="008204D5">
      <w:pPr>
        <w:widowControl w:val="0"/>
        <w:autoSpaceDE w:val="0"/>
        <w:autoSpaceDN w:val="0"/>
        <w:adjustRightInd w:val="0"/>
        <w:jc w:val="center"/>
        <w:outlineLvl w:val="2"/>
        <w:rPr>
          <w:sz w:val="28"/>
          <w:szCs w:val="28"/>
        </w:rPr>
      </w:pPr>
      <w:r w:rsidRPr="00C04F1B">
        <w:rPr>
          <w:sz w:val="28"/>
          <w:szCs w:val="28"/>
        </w:rPr>
        <w:lastRenderedPageBreak/>
        <w:t>Раздел 2. ЦЕЛИ</w:t>
      </w:r>
      <w:r>
        <w:rPr>
          <w:sz w:val="28"/>
          <w:szCs w:val="28"/>
        </w:rPr>
        <w:t xml:space="preserve"> И</w:t>
      </w:r>
      <w:r w:rsidRPr="00C04F1B">
        <w:rPr>
          <w:sz w:val="28"/>
          <w:szCs w:val="28"/>
        </w:rPr>
        <w:t xml:space="preserve"> ЗАДАЧИ</w:t>
      </w:r>
      <w:r>
        <w:rPr>
          <w:sz w:val="28"/>
          <w:szCs w:val="28"/>
        </w:rPr>
        <w:t>,</w:t>
      </w:r>
      <w:r w:rsidRPr="00C04F1B">
        <w:rPr>
          <w:sz w:val="28"/>
          <w:szCs w:val="28"/>
        </w:rPr>
        <w:t xml:space="preserve"> ЦЕЛЕВЫЕ ПОКАЗАТЕЛИ</w:t>
      </w:r>
    </w:p>
    <w:p w:rsidR="0093608B" w:rsidRPr="00C04F1B" w:rsidRDefault="0093608B" w:rsidP="008204D5">
      <w:pPr>
        <w:widowControl w:val="0"/>
        <w:autoSpaceDE w:val="0"/>
        <w:autoSpaceDN w:val="0"/>
        <w:adjustRightInd w:val="0"/>
        <w:jc w:val="center"/>
        <w:rPr>
          <w:sz w:val="28"/>
          <w:szCs w:val="28"/>
        </w:rPr>
      </w:pPr>
      <w:r w:rsidRPr="00C04F1B">
        <w:rPr>
          <w:sz w:val="28"/>
          <w:szCs w:val="28"/>
        </w:rPr>
        <w:t>ПОДПРОГРАММЫ 5 МУНИЦИПАЛЬНОЙ</w:t>
      </w:r>
      <w:r>
        <w:rPr>
          <w:sz w:val="28"/>
          <w:szCs w:val="28"/>
        </w:rPr>
        <w:t xml:space="preserve"> </w:t>
      </w:r>
      <w:r w:rsidRPr="00C04F1B">
        <w:rPr>
          <w:sz w:val="28"/>
          <w:szCs w:val="28"/>
        </w:rPr>
        <w:t>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9013E6">
        <w:rPr>
          <w:sz w:val="28"/>
          <w:szCs w:val="28"/>
        </w:rPr>
        <w:t>4</w:t>
      </w:r>
      <w:r w:rsidRPr="00C04F1B">
        <w:rPr>
          <w:sz w:val="28"/>
          <w:szCs w:val="28"/>
        </w:rPr>
        <w:t xml:space="preserve"> ГОДА»</w:t>
      </w:r>
    </w:p>
    <w:p w:rsidR="0093608B" w:rsidRDefault="0093608B" w:rsidP="008204D5">
      <w:pPr>
        <w:widowControl w:val="0"/>
        <w:autoSpaceDE w:val="0"/>
        <w:autoSpaceDN w:val="0"/>
        <w:adjustRightInd w:val="0"/>
        <w:ind w:firstLine="540"/>
        <w:jc w:val="both"/>
      </w:pPr>
    </w:p>
    <w:p w:rsidR="0093608B" w:rsidRPr="00EB7C7C" w:rsidRDefault="0093608B" w:rsidP="00860129">
      <w:pPr>
        <w:widowControl w:val="0"/>
        <w:autoSpaceDE w:val="0"/>
        <w:autoSpaceDN w:val="0"/>
        <w:adjustRightInd w:val="0"/>
        <w:ind w:firstLine="709"/>
        <w:jc w:val="both"/>
        <w:rPr>
          <w:sz w:val="28"/>
          <w:szCs w:val="28"/>
        </w:rPr>
      </w:pPr>
      <w:r w:rsidRPr="00EB7C7C">
        <w:rPr>
          <w:sz w:val="28"/>
          <w:szCs w:val="28"/>
        </w:rPr>
        <w:t xml:space="preserve">Основной целью подпрограммы 5 является повышение энергетической эффективности экономики </w:t>
      </w:r>
      <w:r>
        <w:rPr>
          <w:sz w:val="28"/>
          <w:szCs w:val="28"/>
        </w:rPr>
        <w:t>Волчанского городского округа</w:t>
      </w:r>
      <w:r w:rsidRPr="00EB7C7C">
        <w:rPr>
          <w:sz w:val="28"/>
          <w:szCs w:val="28"/>
        </w:rPr>
        <w:t>, в том числе за счет активизации энергосбережения.</w:t>
      </w:r>
    </w:p>
    <w:p w:rsidR="0093608B" w:rsidRPr="00EB7C7C" w:rsidRDefault="0093608B" w:rsidP="00860129">
      <w:pPr>
        <w:widowControl w:val="0"/>
        <w:autoSpaceDE w:val="0"/>
        <w:autoSpaceDN w:val="0"/>
        <w:adjustRightInd w:val="0"/>
        <w:ind w:firstLine="709"/>
        <w:jc w:val="both"/>
        <w:rPr>
          <w:sz w:val="28"/>
          <w:szCs w:val="28"/>
        </w:rPr>
      </w:pPr>
      <w:r w:rsidRPr="00EB7C7C">
        <w:rPr>
          <w:sz w:val="28"/>
          <w:szCs w:val="28"/>
        </w:rPr>
        <w:t>Задачами подпрограммы 5, направленными на достижение указанной цели, являются:</w:t>
      </w:r>
    </w:p>
    <w:p w:rsidR="0093608B" w:rsidRPr="00EB7C7C" w:rsidRDefault="0093608B" w:rsidP="00860129">
      <w:pPr>
        <w:widowControl w:val="0"/>
        <w:autoSpaceDE w:val="0"/>
        <w:autoSpaceDN w:val="0"/>
        <w:adjustRightInd w:val="0"/>
        <w:ind w:firstLine="709"/>
        <w:jc w:val="both"/>
        <w:rPr>
          <w:sz w:val="28"/>
          <w:szCs w:val="28"/>
        </w:rPr>
      </w:pPr>
      <w:r w:rsidRPr="00EB7C7C">
        <w:rPr>
          <w:sz w:val="28"/>
          <w:szCs w:val="28"/>
        </w:rPr>
        <w:t>1) формирование целостной системы управления процессом энергосбережения и повышения энергетической эффективност</w:t>
      </w:r>
      <w:r>
        <w:rPr>
          <w:sz w:val="28"/>
          <w:szCs w:val="28"/>
        </w:rPr>
        <w:t>и экономики Волчанского городского округа</w:t>
      </w:r>
      <w:r w:rsidRPr="00EB7C7C">
        <w:rPr>
          <w:sz w:val="28"/>
          <w:szCs w:val="28"/>
        </w:rPr>
        <w:t>;</w:t>
      </w:r>
    </w:p>
    <w:p w:rsidR="0093608B" w:rsidRPr="00EB7C7C" w:rsidRDefault="0093608B" w:rsidP="00860129">
      <w:pPr>
        <w:widowControl w:val="0"/>
        <w:autoSpaceDE w:val="0"/>
        <w:autoSpaceDN w:val="0"/>
        <w:adjustRightInd w:val="0"/>
        <w:ind w:firstLine="709"/>
        <w:jc w:val="both"/>
        <w:rPr>
          <w:sz w:val="28"/>
          <w:szCs w:val="28"/>
        </w:rPr>
      </w:pPr>
      <w:r w:rsidRPr="00EB7C7C">
        <w:rPr>
          <w:sz w:val="28"/>
          <w:szCs w:val="28"/>
        </w:rPr>
        <w:t>2)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p w:rsidR="0093608B" w:rsidRPr="00EB7C7C" w:rsidRDefault="0093608B" w:rsidP="00860129">
      <w:pPr>
        <w:widowControl w:val="0"/>
        <w:autoSpaceDE w:val="0"/>
        <w:autoSpaceDN w:val="0"/>
        <w:adjustRightInd w:val="0"/>
        <w:ind w:firstLine="709"/>
        <w:jc w:val="both"/>
        <w:rPr>
          <w:sz w:val="28"/>
          <w:szCs w:val="28"/>
        </w:rPr>
      </w:pPr>
      <w:r w:rsidRPr="00EB7C7C">
        <w:rPr>
          <w:sz w:val="28"/>
          <w:szCs w:val="28"/>
        </w:rPr>
        <w:t xml:space="preserve">3) повышение качества жизни населения </w:t>
      </w:r>
      <w:r>
        <w:rPr>
          <w:sz w:val="28"/>
          <w:szCs w:val="28"/>
        </w:rPr>
        <w:t xml:space="preserve">Волчанского городского округа </w:t>
      </w:r>
      <w:r w:rsidRPr="00EB7C7C">
        <w:rPr>
          <w:sz w:val="28"/>
          <w:szCs w:val="28"/>
        </w:rPr>
        <w:t>за счет снижения затрат на оплату жилищно-коммунальных услуг и обеспечения права граждан на благоприятную окружающую среду.</w:t>
      </w:r>
    </w:p>
    <w:p w:rsidR="0093608B" w:rsidRDefault="00FF588E" w:rsidP="00860129">
      <w:pPr>
        <w:widowControl w:val="0"/>
        <w:autoSpaceDE w:val="0"/>
        <w:autoSpaceDN w:val="0"/>
        <w:adjustRightInd w:val="0"/>
        <w:ind w:firstLine="709"/>
        <w:jc w:val="both"/>
        <w:rPr>
          <w:sz w:val="28"/>
          <w:szCs w:val="28"/>
        </w:rPr>
      </w:pPr>
      <w:hyperlink w:anchor="Par1169" w:history="1">
        <w:r w:rsidR="0093608B" w:rsidRPr="00EB7C7C">
          <w:rPr>
            <w:sz w:val="28"/>
            <w:szCs w:val="28"/>
          </w:rPr>
          <w:t>Цели</w:t>
        </w:r>
      </w:hyperlink>
      <w:r w:rsidR="0093608B" w:rsidRPr="00EB7C7C">
        <w:rPr>
          <w:sz w:val="28"/>
          <w:szCs w:val="28"/>
        </w:rPr>
        <w:t xml:space="preserve"> и задачи подпрограммы 5, а также целевые показатели реализации подпрограм</w:t>
      </w:r>
      <w:r w:rsidR="0093608B">
        <w:rPr>
          <w:sz w:val="28"/>
          <w:szCs w:val="28"/>
        </w:rPr>
        <w:t>мы 5 муниципальной программы Волчанского городского округа «</w:t>
      </w:r>
      <w:r w:rsidR="0093608B" w:rsidRPr="00DE3388">
        <w:rPr>
          <w:sz w:val="28"/>
          <w:szCs w:val="28"/>
        </w:rPr>
        <w:t>Развитие жилищно-коммунального хозяйства и повышения энергетической эффективности в Св</w:t>
      </w:r>
      <w:r w:rsidR="0093608B">
        <w:rPr>
          <w:sz w:val="28"/>
          <w:szCs w:val="28"/>
        </w:rPr>
        <w:t>ердловской области до 202</w:t>
      </w:r>
      <w:r w:rsidR="009013E6">
        <w:rPr>
          <w:sz w:val="28"/>
          <w:szCs w:val="28"/>
        </w:rPr>
        <w:t>4</w:t>
      </w:r>
      <w:r w:rsidR="0093608B">
        <w:rPr>
          <w:sz w:val="28"/>
          <w:szCs w:val="28"/>
        </w:rPr>
        <w:t xml:space="preserve"> года» представлены в приложении №</w:t>
      </w:r>
      <w:r w:rsidR="0093608B" w:rsidRPr="00EB7C7C">
        <w:rPr>
          <w:sz w:val="28"/>
          <w:szCs w:val="28"/>
        </w:rPr>
        <w:t xml:space="preserve"> 1 к </w:t>
      </w:r>
      <w:r w:rsidR="0093608B">
        <w:rPr>
          <w:sz w:val="28"/>
          <w:szCs w:val="28"/>
        </w:rPr>
        <w:t>настоящей муниципаль</w:t>
      </w:r>
      <w:r w:rsidR="0093608B" w:rsidRPr="00EB7C7C">
        <w:rPr>
          <w:sz w:val="28"/>
          <w:szCs w:val="28"/>
        </w:rPr>
        <w:t>ной программе.</w:t>
      </w:r>
    </w:p>
    <w:p w:rsidR="0093608B" w:rsidRPr="00EB7C7C" w:rsidRDefault="0093608B" w:rsidP="008204D5">
      <w:pPr>
        <w:widowControl w:val="0"/>
        <w:autoSpaceDE w:val="0"/>
        <w:autoSpaceDN w:val="0"/>
        <w:adjustRightInd w:val="0"/>
        <w:ind w:firstLine="540"/>
        <w:jc w:val="both"/>
        <w:rPr>
          <w:sz w:val="28"/>
          <w:szCs w:val="28"/>
        </w:rPr>
      </w:pPr>
    </w:p>
    <w:p w:rsidR="0093608B" w:rsidRPr="00C04F1B" w:rsidRDefault="0093608B" w:rsidP="008204D5">
      <w:pPr>
        <w:widowControl w:val="0"/>
        <w:autoSpaceDE w:val="0"/>
        <w:autoSpaceDN w:val="0"/>
        <w:adjustRightInd w:val="0"/>
        <w:jc w:val="center"/>
        <w:outlineLvl w:val="2"/>
        <w:rPr>
          <w:sz w:val="28"/>
          <w:szCs w:val="28"/>
        </w:rPr>
      </w:pPr>
      <w:r w:rsidRPr="00C04F1B">
        <w:rPr>
          <w:sz w:val="28"/>
          <w:szCs w:val="28"/>
        </w:rPr>
        <w:t>Раздел 3. ПЛАН МЕРОПРИЯТИЙ ПОДПРОГРАММЫ 5</w:t>
      </w:r>
      <w:r>
        <w:rPr>
          <w:sz w:val="28"/>
          <w:szCs w:val="28"/>
        </w:rPr>
        <w:t xml:space="preserve"> </w:t>
      </w:r>
      <w:r w:rsidRPr="00C04F1B">
        <w:rPr>
          <w:sz w:val="28"/>
          <w:szCs w:val="28"/>
        </w:rPr>
        <w:t>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w:t>
      </w:r>
      <w:r>
        <w:rPr>
          <w:sz w:val="28"/>
          <w:szCs w:val="28"/>
        </w:rPr>
        <w:t xml:space="preserve"> </w:t>
      </w:r>
      <w:r w:rsidRPr="00C04F1B">
        <w:rPr>
          <w:sz w:val="28"/>
          <w:szCs w:val="28"/>
        </w:rPr>
        <w:t xml:space="preserve"> ДО 202</w:t>
      </w:r>
      <w:r w:rsidR="009013E6">
        <w:rPr>
          <w:sz w:val="28"/>
          <w:szCs w:val="28"/>
        </w:rPr>
        <w:t>4</w:t>
      </w:r>
      <w:r w:rsidRPr="00C04F1B">
        <w:rPr>
          <w:sz w:val="28"/>
          <w:szCs w:val="28"/>
        </w:rPr>
        <w:t xml:space="preserve"> ГОДА»</w:t>
      </w:r>
    </w:p>
    <w:p w:rsidR="0093608B" w:rsidRDefault="0093608B" w:rsidP="008204D5">
      <w:pPr>
        <w:widowControl w:val="0"/>
        <w:autoSpaceDE w:val="0"/>
        <w:autoSpaceDN w:val="0"/>
        <w:adjustRightInd w:val="0"/>
        <w:ind w:firstLine="540"/>
        <w:jc w:val="both"/>
      </w:pPr>
    </w:p>
    <w:p w:rsidR="0093608B" w:rsidRPr="00824287" w:rsidRDefault="0093608B" w:rsidP="008601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w:t>
      </w:r>
      <w:r w:rsidRPr="00824287">
        <w:rPr>
          <w:rFonts w:ascii="Times New Roman" w:hAnsi="Times New Roman" w:cs="Times New Roman"/>
          <w:sz w:val="28"/>
          <w:szCs w:val="28"/>
        </w:rPr>
        <w:t xml:space="preserve"> достижения целей подпрограммы </w:t>
      </w:r>
      <w:r>
        <w:rPr>
          <w:rFonts w:ascii="Times New Roman" w:hAnsi="Times New Roman" w:cs="Times New Roman"/>
          <w:sz w:val="28"/>
          <w:szCs w:val="28"/>
        </w:rPr>
        <w:t>5</w:t>
      </w:r>
      <w:r w:rsidRPr="00824287">
        <w:rPr>
          <w:rFonts w:ascii="Times New Roman" w:hAnsi="Times New Roman" w:cs="Times New Roman"/>
          <w:sz w:val="28"/>
          <w:szCs w:val="28"/>
        </w:rPr>
        <w:t xml:space="preserve"> </w:t>
      </w:r>
      <w:r>
        <w:rPr>
          <w:rFonts w:ascii="Times New Roman" w:hAnsi="Times New Roman" w:cs="Times New Roman"/>
          <w:sz w:val="28"/>
          <w:szCs w:val="28"/>
        </w:rPr>
        <w:t>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9013E6">
        <w:rPr>
          <w:rFonts w:ascii="Times New Roman" w:hAnsi="Times New Roman" w:cs="Times New Roman"/>
          <w:sz w:val="28"/>
          <w:szCs w:val="28"/>
        </w:rPr>
        <w:t>4</w:t>
      </w:r>
      <w:r>
        <w:rPr>
          <w:rFonts w:ascii="Times New Roman" w:hAnsi="Times New Roman" w:cs="Times New Roman"/>
          <w:sz w:val="28"/>
          <w:szCs w:val="28"/>
        </w:rPr>
        <w:t xml:space="preserve"> года» </w:t>
      </w:r>
      <w:r w:rsidRPr="00824287">
        <w:rPr>
          <w:rFonts w:ascii="Times New Roman" w:hAnsi="Times New Roman" w:cs="Times New Roman"/>
          <w:sz w:val="28"/>
          <w:szCs w:val="28"/>
        </w:rPr>
        <w:t xml:space="preserve">и выполнения поставленных задач разработан </w:t>
      </w:r>
      <w:hyperlink r:id="rId25" w:history="1">
        <w:r w:rsidRPr="00824287">
          <w:rPr>
            <w:rFonts w:ascii="Times New Roman" w:hAnsi="Times New Roman" w:cs="Times New Roman"/>
            <w:sz w:val="28"/>
            <w:szCs w:val="28"/>
          </w:rPr>
          <w:t>план</w:t>
        </w:r>
      </w:hyperlink>
      <w:r w:rsidRPr="00824287">
        <w:rPr>
          <w:rFonts w:ascii="Times New Roman" w:hAnsi="Times New Roman" w:cs="Times New Roman"/>
          <w:sz w:val="28"/>
          <w:szCs w:val="28"/>
        </w:rPr>
        <w:t xml:space="preserve"> мероприятий, которы</w:t>
      </w:r>
      <w:r>
        <w:rPr>
          <w:rFonts w:ascii="Times New Roman" w:hAnsi="Times New Roman" w:cs="Times New Roman"/>
          <w:sz w:val="28"/>
          <w:szCs w:val="28"/>
        </w:rPr>
        <w:t>й</w:t>
      </w:r>
      <w:r w:rsidRPr="00824287">
        <w:rPr>
          <w:rFonts w:ascii="Times New Roman" w:hAnsi="Times New Roman" w:cs="Times New Roman"/>
          <w:sz w:val="28"/>
          <w:szCs w:val="28"/>
        </w:rPr>
        <w:t xml:space="preserve"> приведен в приложени</w:t>
      </w:r>
      <w:r>
        <w:rPr>
          <w:rFonts w:ascii="Times New Roman" w:hAnsi="Times New Roman" w:cs="Times New Roman"/>
          <w:sz w:val="28"/>
          <w:szCs w:val="28"/>
        </w:rPr>
        <w:t>и</w:t>
      </w:r>
      <w:r w:rsidRPr="00824287">
        <w:rPr>
          <w:rFonts w:ascii="Times New Roman" w:hAnsi="Times New Roman" w:cs="Times New Roman"/>
          <w:sz w:val="28"/>
          <w:szCs w:val="28"/>
        </w:rPr>
        <w:t xml:space="preserve"> </w:t>
      </w:r>
      <w:r>
        <w:rPr>
          <w:rFonts w:ascii="Times New Roman" w:hAnsi="Times New Roman" w:cs="Times New Roman"/>
          <w:sz w:val="28"/>
          <w:szCs w:val="28"/>
        </w:rPr>
        <w:t>№ 2</w:t>
      </w:r>
      <w:r w:rsidRPr="00824287">
        <w:rPr>
          <w:rFonts w:ascii="Times New Roman" w:hAnsi="Times New Roman" w:cs="Times New Roman"/>
          <w:sz w:val="28"/>
          <w:szCs w:val="28"/>
        </w:rPr>
        <w:t xml:space="preserve"> к </w:t>
      </w:r>
      <w:r>
        <w:rPr>
          <w:rFonts w:ascii="Times New Roman" w:hAnsi="Times New Roman" w:cs="Times New Roman"/>
          <w:sz w:val="28"/>
          <w:szCs w:val="28"/>
        </w:rPr>
        <w:t>настоящей муниципальной программе</w:t>
      </w:r>
      <w:r w:rsidRPr="00824287">
        <w:rPr>
          <w:rFonts w:ascii="Times New Roman" w:hAnsi="Times New Roman" w:cs="Times New Roman"/>
          <w:sz w:val="28"/>
          <w:szCs w:val="28"/>
        </w:rPr>
        <w:t>.</w:t>
      </w:r>
    </w:p>
    <w:p w:rsidR="0093608B" w:rsidRDefault="0093608B" w:rsidP="008204D5">
      <w:pPr>
        <w:widowControl w:val="0"/>
        <w:autoSpaceDE w:val="0"/>
        <w:autoSpaceDN w:val="0"/>
        <w:adjustRightInd w:val="0"/>
        <w:ind w:firstLine="540"/>
        <w:jc w:val="both"/>
        <w:rPr>
          <w:sz w:val="28"/>
          <w:szCs w:val="28"/>
        </w:rPr>
      </w:pPr>
    </w:p>
    <w:p w:rsidR="0093608B" w:rsidRPr="00C04F1B" w:rsidRDefault="0093608B" w:rsidP="008204D5">
      <w:pPr>
        <w:widowControl w:val="0"/>
        <w:autoSpaceDE w:val="0"/>
        <w:autoSpaceDN w:val="0"/>
        <w:adjustRightInd w:val="0"/>
        <w:jc w:val="center"/>
        <w:outlineLvl w:val="2"/>
        <w:rPr>
          <w:sz w:val="28"/>
          <w:szCs w:val="28"/>
        </w:rPr>
      </w:pPr>
      <w:r>
        <w:rPr>
          <w:sz w:val="28"/>
          <w:szCs w:val="28"/>
        </w:rPr>
        <w:t>Раздел 4. РЕСУРСНОЕ ОБЕСПЕЧЕНИЕ ПОДПРОГРАММЫ 5 МУНИЦИПАЛЬНОЙ ПРОГРАММЫ</w:t>
      </w:r>
      <w:r w:rsidRPr="00440086">
        <w:rPr>
          <w:sz w:val="28"/>
          <w:szCs w:val="28"/>
        </w:rPr>
        <w:t xml:space="preserve"> </w:t>
      </w:r>
      <w:r w:rsidRPr="00C04F1B">
        <w:rPr>
          <w:sz w:val="28"/>
          <w:szCs w:val="28"/>
        </w:rPr>
        <w:t>ВОЛЧАНСКОГО ГОРОДСКОГО ОКРУГА «РАЗВИТИЕ ЖИЛИЩНО-КОММУНАЛЬНОГО ХОЗЯЙСТВА И ПОВЫШЕНИЕ ЭНЕРГЕТИЧЕСКОЙ ЭФФЕКТИВНОСТИ В ВОЛЧАНСКОМ ГОРОДСКОМ ОКРУГЕ</w:t>
      </w:r>
      <w:r>
        <w:rPr>
          <w:sz w:val="28"/>
          <w:szCs w:val="28"/>
        </w:rPr>
        <w:t xml:space="preserve"> </w:t>
      </w:r>
      <w:r w:rsidRPr="00C04F1B">
        <w:rPr>
          <w:sz w:val="28"/>
          <w:szCs w:val="28"/>
        </w:rPr>
        <w:t xml:space="preserve"> ДО 202</w:t>
      </w:r>
      <w:r w:rsidR="009013E6">
        <w:rPr>
          <w:sz w:val="28"/>
          <w:szCs w:val="28"/>
        </w:rPr>
        <w:t>4</w:t>
      </w:r>
      <w:r w:rsidRPr="00C04F1B">
        <w:rPr>
          <w:sz w:val="28"/>
          <w:szCs w:val="28"/>
        </w:rPr>
        <w:t xml:space="preserve"> ГОДА»</w:t>
      </w:r>
    </w:p>
    <w:p w:rsidR="0093608B" w:rsidRDefault="0093608B" w:rsidP="008204D5">
      <w:pPr>
        <w:widowControl w:val="0"/>
        <w:autoSpaceDE w:val="0"/>
        <w:autoSpaceDN w:val="0"/>
        <w:adjustRightInd w:val="0"/>
        <w:ind w:firstLine="540"/>
        <w:jc w:val="center"/>
        <w:rPr>
          <w:sz w:val="28"/>
          <w:szCs w:val="28"/>
        </w:rPr>
      </w:pPr>
    </w:p>
    <w:p w:rsidR="0093608B" w:rsidRPr="00DE3388" w:rsidRDefault="0093608B" w:rsidP="00860129">
      <w:pPr>
        <w:widowControl w:val="0"/>
        <w:autoSpaceDE w:val="0"/>
        <w:autoSpaceDN w:val="0"/>
        <w:adjustRightInd w:val="0"/>
        <w:ind w:firstLine="709"/>
        <w:jc w:val="both"/>
        <w:rPr>
          <w:sz w:val="28"/>
          <w:szCs w:val="28"/>
        </w:rPr>
      </w:pPr>
      <w:r>
        <w:rPr>
          <w:sz w:val="28"/>
          <w:szCs w:val="28"/>
        </w:rPr>
        <w:t>Расходы на реализацию подпрограммы 5 муниципальной программы Волчанского городского округа «</w:t>
      </w:r>
      <w:r w:rsidRPr="00DE3388">
        <w:rPr>
          <w:sz w:val="28"/>
          <w:szCs w:val="28"/>
        </w:rPr>
        <w:t>Развитие жилищно-коммунального хозяйства и повышения энергетической эффективности в Св</w:t>
      </w:r>
      <w:r>
        <w:rPr>
          <w:sz w:val="28"/>
          <w:szCs w:val="28"/>
        </w:rPr>
        <w:t>ердловской области до 202</w:t>
      </w:r>
      <w:r w:rsidR="009013E6">
        <w:rPr>
          <w:sz w:val="28"/>
          <w:szCs w:val="28"/>
        </w:rPr>
        <w:t>4</w:t>
      </w:r>
      <w:r>
        <w:rPr>
          <w:sz w:val="28"/>
          <w:szCs w:val="28"/>
        </w:rPr>
        <w:t xml:space="preserve"> года» представлены в разделе 4 настоящей муниципальной программы. </w:t>
      </w:r>
    </w:p>
    <w:p w:rsidR="0093608B" w:rsidRDefault="0093608B" w:rsidP="008204D5">
      <w:pPr>
        <w:widowControl w:val="0"/>
        <w:autoSpaceDE w:val="0"/>
        <w:autoSpaceDN w:val="0"/>
        <w:adjustRightInd w:val="0"/>
        <w:ind w:firstLine="540"/>
        <w:jc w:val="both"/>
        <w:rPr>
          <w:sz w:val="28"/>
          <w:szCs w:val="28"/>
        </w:rPr>
      </w:pPr>
    </w:p>
    <w:p w:rsidR="0093608B" w:rsidRPr="00C04F1B" w:rsidRDefault="0093608B" w:rsidP="008204D5">
      <w:pPr>
        <w:widowControl w:val="0"/>
        <w:autoSpaceDE w:val="0"/>
        <w:autoSpaceDN w:val="0"/>
        <w:adjustRightInd w:val="0"/>
        <w:jc w:val="center"/>
        <w:outlineLvl w:val="2"/>
        <w:rPr>
          <w:sz w:val="28"/>
          <w:szCs w:val="28"/>
        </w:rPr>
      </w:pPr>
      <w:r>
        <w:rPr>
          <w:sz w:val="28"/>
          <w:szCs w:val="28"/>
        </w:rPr>
        <w:t>Раздел 5. ОПИСАНИЕ СИСТЕМЫ УПРАВЛЕНИЯ РЕАЛИЗАЦИЕЙ ПОДПРОГРАММОЙ 5 МУНИЦИПАЛЬНОЙ ПРОГРАММЫ</w:t>
      </w:r>
      <w:r w:rsidRPr="00441697">
        <w:rPr>
          <w:sz w:val="28"/>
          <w:szCs w:val="28"/>
        </w:rPr>
        <w:t xml:space="preserve"> </w:t>
      </w:r>
      <w:r w:rsidRPr="00C04F1B">
        <w:rPr>
          <w:sz w:val="28"/>
          <w:szCs w:val="28"/>
        </w:rPr>
        <w:t>ВОЛЧАНСКОГО ГОРОДСКОГО ОКРУГА «РАЗВИТИЕ ЖИЛИЩНО-КОММУНАЛЬНОГО ХОЗЯЙСТВА И ПОВЫШЕНИЕ ЭНЕРГЕТИЧЕСКОЙ ЭФФЕКТИВНОСТИ В ВОЛЧАНСКОМ ГОРОДСКОМ ОКРУГЕ</w:t>
      </w:r>
      <w:r>
        <w:rPr>
          <w:sz w:val="28"/>
          <w:szCs w:val="28"/>
        </w:rPr>
        <w:t xml:space="preserve"> </w:t>
      </w:r>
      <w:r w:rsidRPr="00C04F1B">
        <w:rPr>
          <w:sz w:val="28"/>
          <w:szCs w:val="28"/>
        </w:rPr>
        <w:t xml:space="preserve"> ДО 202</w:t>
      </w:r>
      <w:r w:rsidR="009013E6">
        <w:rPr>
          <w:sz w:val="28"/>
          <w:szCs w:val="28"/>
        </w:rPr>
        <w:t xml:space="preserve">4 </w:t>
      </w:r>
      <w:r w:rsidRPr="00C04F1B">
        <w:rPr>
          <w:sz w:val="28"/>
          <w:szCs w:val="28"/>
        </w:rPr>
        <w:t>ГОДА»</w:t>
      </w:r>
    </w:p>
    <w:p w:rsidR="0093608B" w:rsidRDefault="0093608B" w:rsidP="008204D5">
      <w:pPr>
        <w:widowControl w:val="0"/>
        <w:autoSpaceDE w:val="0"/>
        <w:autoSpaceDN w:val="0"/>
        <w:adjustRightInd w:val="0"/>
        <w:ind w:firstLine="540"/>
        <w:jc w:val="center"/>
        <w:rPr>
          <w:sz w:val="28"/>
          <w:szCs w:val="28"/>
        </w:rPr>
      </w:pPr>
    </w:p>
    <w:p w:rsidR="0093608B" w:rsidRDefault="0093608B" w:rsidP="00860129">
      <w:pPr>
        <w:widowControl w:val="0"/>
        <w:autoSpaceDE w:val="0"/>
        <w:autoSpaceDN w:val="0"/>
        <w:adjustRightInd w:val="0"/>
        <w:ind w:firstLine="709"/>
        <w:jc w:val="both"/>
        <w:rPr>
          <w:sz w:val="28"/>
          <w:szCs w:val="28"/>
        </w:rPr>
      </w:pPr>
      <w:r>
        <w:rPr>
          <w:sz w:val="28"/>
          <w:szCs w:val="28"/>
        </w:rPr>
        <w:t>Описание системы управления реализацией подпрограммы 5 муниципальной программы Волчанского городского округа «</w:t>
      </w:r>
      <w:r w:rsidRPr="00DE3388">
        <w:rPr>
          <w:sz w:val="28"/>
          <w:szCs w:val="28"/>
        </w:rPr>
        <w:t>Развитие жилищно-коммунального хозяйства и повышения энергетической эффективности в Св</w:t>
      </w:r>
      <w:r>
        <w:rPr>
          <w:sz w:val="28"/>
          <w:szCs w:val="28"/>
        </w:rPr>
        <w:t>ердловской области до 202</w:t>
      </w:r>
      <w:r w:rsidR="009013E6">
        <w:rPr>
          <w:sz w:val="28"/>
          <w:szCs w:val="28"/>
        </w:rPr>
        <w:t>4</w:t>
      </w:r>
      <w:r>
        <w:rPr>
          <w:sz w:val="28"/>
          <w:szCs w:val="28"/>
        </w:rPr>
        <w:t xml:space="preserve"> года» </w:t>
      </w:r>
      <w:proofErr w:type="gramStart"/>
      <w:r>
        <w:rPr>
          <w:sz w:val="28"/>
          <w:szCs w:val="28"/>
        </w:rPr>
        <w:t>прописан</w:t>
      </w:r>
      <w:proofErr w:type="gramEnd"/>
      <w:r>
        <w:rPr>
          <w:sz w:val="28"/>
          <w:szCs w:val="28"/>
        </w:rPr>
        <w:t xml:space="preserve"> в виде приложения № 3 к настоящей муниципальной программе.</w:t>
      </w:r>
    </w:p>
    <w:p w:rsidR="0093608B" w:rsidRPr="00A31B8E" w:rsidRDefault="0093608B" w:rsidP="008204D5">
      <w:pPr>
        <w:widowControl w:val="0"/>
        <w:autoSpaceDE w:val="0"/>
        <w:autoSpaceDN w:val="0"/>
        <w:adjustRightInd w:val="0"/>
        <w:ind w:firstLine="540"/>
        <w:jc w:val="both"/>
        <w:rPr>
          <w:sz w:val="28"/>
          <w:szCs w:val="28"/>
        </w:rPr>
      </w:pPr>
    </w:p>
    <w:p w:rsidR="0093608B" w:rsidRPr="009245A0" w:rsidRDefault="0093608B" w:rsidP="008204D5">
      <w:pPr>
        <w:widowControl w:val="0"/>
        <w:autoSpaceDE w:val="0"/>
        <w:autoSpaceDN w:val="0"/>
        <w:adjustRightInd w:val="0"/>
        <w:jc w:val="center"/>
        <w:outlineLvl w:val="1"/>
        <w:rPr>
          <w:b/>
          <w:bCs/>
          <w:sz w:val="28"/>
          <w:szCs w:val="28"/>
        </w:rPr>
      </w:pPr>
      <w:bookmarkStart w:id="11" w:name="Par996"/>
      <w:bookmarkEnd w:id="11"/>
      <w:r w:rsidRPr="009245A0">
        <w:rPr>
          <w:b/>
          <w:bCs/>
          <w:sz w:val="28"/>
          <w:szCs w:val="28"/>
        </w:rPr>
        <w:t>ПОДПРОГРАММА 6</w:t>
      </w:r>
    </w:p>
    <w:p w:rsidR="0093608B" w:rsidRPr="009245A0" w:rsidRDefault="0093608B" w:rsidP="008204D5">
      <w:pPr>
        <w:widowControl w:val="0"/>
        <w:autoSpaceDE w:val="0"/>
        <w:autoSpaceDN w:val="0"/>
        <w:adjustRightInd w:val="0"/>
        <w:jc w:val="center"/>
        <w:rPr>
          <w:b/>
          <w:bCs/>
          <w:sz w:val="28"/>
          <w:szCs w:val="28"/>
        </w:rPr>
      </w:pPr>
      <w:r w:rsidRPr="009245A0">
        <w:rPr>
          <w:b/>
          <w:bCs/>
          <w:sz w:val="28"/>
          <w:szCs w:val="28"/>
        </w:rPr>
        <w:t>«ВОССТАНОВЛЕНИЕ И РАЗВИТИЕ ОБЪЕКТОВ</w:t>
      </w:r>
    </w:p>
    <w:p w:rsidR="0093608B" w:rsidRPr="009245A0" w:rsidRDefault="0093608B" w:rsidP="008204D5">
      <w:pPr>
        <w:widowControl w:val="0"/>
        <w:autoSpaceDE w:val="0"/>
        <w:autoSpaceDN w:val="0"/>
        <w:adjustRightInd w:val="0"/>
        <w:jc w:val="center"/>
        <w:rPr>
          <w:b/>
          <w:bCs/>
          <w:sz w:val="28"/>
          <w:szCs w:val="28"/>
        </w:rPr>
      </w:pPr>
      <w:r w:rsidRPr="009245A0">
        <w:rPr>
          <w:b/>
          <w:bCs/>
          <w:sz w:val="28"/>
          <w:szCs w:val="28"/>
        </w:rPr>
        <w:t>ВНЕШНЕГО БЛАГОУСТРОЙСТВА</w:t>
      </w:r>
      <w:r>
        <w:rPr>
          <w:b/>
          <w:bCs/>
          <w:sz w:val="28"/>
          <w:szCs w:val="28"/>
        </w:rPr>
        <w:t xml:space="preserve"> ВОЛЧАНСКОГО ГОРОДСКОГО ОКРУГА</w:t>
      </w:r>
      <w:r w:rsidRPr="009245A0">
        <w:rPr>
          <w:b/>
          <w:bCs/>
          <w:sz w:val="28"/>
          <w:szCs w:val="28"/>
        </w:rPr>
        <w:t>» МУНИЦИПАЛЬНОЙ ПРОГРАММЫ ВОЛЧАНСКОГО ГОРОДСКОГО ОКРУГА</w:t>
      </w:r>
    </w:p>
    <w:p w:rsidR="0093608B" w:rsidRPr="009245A0" w:rsidRDefault="0093608B" w:rsidP="008204D5">
      <w:pPr>
        <w:widowControl w:val="0"/>
        <w:autoSpaceDE w:val="0"/>
        <w:autoSpaceDN w:val="0"/>
        <w:adjustRightInd w:val="0"/>
        <w:jc w:val="center"/>
        <w:rPr>
          <w:b/>
          <w:bCs/>
          <w:sz w:val="28"/>
          <w:szCs w:val="28"/>
        </w:rPr>
      </w:pPr>
      <w:r w:rsidRPr="009245A0">
        <w:rPr>
          <w:b/>
          <w:bCs/>
          <w:sz w:val="28"/>
          <w:szCs w:val="28"/>
        </w:rPr>
        <w:t>«РАЗВИТИЕ ЖИЛИЩНО-КОММУНАЛЬНОГО ХОЗЯЙСТВА И ПОВЫШЕНИЕ ЭНЕРГЕТИЧЕСКОЙ ЭФФЕКТИВНОСТИ В ВОЛЧАНСКОМ ГОРОДСКОМ ОКРУГЕ</w:t>
      </w:r>
    </w:p>
    <w:p w:rsidR="0093608B" w:rsidRDefault="0093608B" w:rsidP="008204D5">
      <w:pPr>
        <w:widowControl w:val="0"/>
        <w:autoSpaceDE w:val="0"/>
        <w:autoSpaceDN w:val="0"/>
        <w:adjustRightInd w:val="0"/>
        <w:jc w:val="center"/>
        <w:rPr>
          <w:b/>
          <w:bCs/>
          <w:sz w:val="28"/>
          <w:szCs w:val="28"/>
        </w:rPr>
      </w:pPr>
      <w:r w:rsidRPr="009245A0">
        <w:rPr>
          <w:b/>
          <w:bCs/>
          <w:sz w:val="28"/>
          <w:szCs w:val="28"/>
        </w:rPr>
        <w:t>ДО 202</w:t>
      </w:r>
      <w:r w:rsidR="009013E6">
        <w:rPr>
          <w:b/>
          <w:bCs/>
          <w:sz w:val="28"/>
          <w:szCs w:val="28"/>
        </w:rPr>
        <w:t>4</w:t>
      </w:r>
      <w:r w:rsidRPr="009245A0">
        <w:rPr>
          <w:b/>
          <w:bCs/>
          <w:sz w:val="28"/>
          <w:szCs w:val="28"/>
        </w:rPr>
        <w:t xml:space="preserve"> ГОДА»</w:t>
      </w:r>
    </w:p>
    <w:p w:rsidR="0093608B" w:rsidRDefault="0093608B" w:rsidP="008204D5">
      <w:pPr>
        <w:widowControl w:val="0"/>
        <w:autoSpaceDE w:val="0"/>
        <w:autoSpaceDN w:val="0"/>
        <w:adjustRightInd w:val="0"/>
        <w:jc w:val="center"/>
        <w:rPr>
          <w:b/>
          <w:bCs/>
          <w:sz w:val="28"/>
          <w:szCs w:val="28"/>
        </w:rPr>
      </w:pPr>
    </w:p>
    <w:p w:rsidR="0093608B" w:rsidRPr="00C04F1B" w:rsidRDefault="0093608B" w:rsidP="008204D5">
      <w:pPr>
        <w:widowControl w:val="0"/>
        <w:autoSpaceDE w:val="0"/>
        <w:autoSpaceDN w:val="0"/>
        <w:adjustRightInd w:val="0"/>
        <w:jc w:val="center"/>
        <w:outlineLvl w:val="2"/>
        <w:rPr>
          <w:sz w:val="28"/>
          <w:szCs w:val="28"/>
        </w:rPr>
      </w:pPr>
      <w:r w:rsidRPr="00C04F1B">
        <w:rPr>
          <w:sz w:val="28"/>
          <w:szCs w:val="28"/>
        </w:rPr>
        <w:t>Ра</w:t>
      </w:r>
      <w:r>
        <w:rPr>
          <w:sz w:val="28"/>
          <w:szCs w:val="28"/>
        </w:rPr>
        <w:t xml:space="preserve">здел 1. ХАРАКТЕРИСТИКА </w:t>
      </w:r>
      <w:r w:rsidRPr="00C04F1B">
        <w:rPr>
          <w:sz w:val="28"/>
          <w:szCs w:val="28"/>
        </w:rPr>
        <w:t>ПРОБЛЕМ, НА РЕШЕНИЕ</w:t>
      </w:r>
    </w:p>
    <w:p w:rsidR="0093608B" w:rsidRPr="00C04F1B" w:rsidRDefault="0093608B" w:rsidP="008204D5">
      <w:pPr>
        <w:widowControl w:val="0"/>
        <w:autoSpaceDE w:val="0"/>
        <w:autoSpaceDN w:val="0"/>
        <w:adjustRightInd w:val="0"/>
        <w:jc w:val="center"/>
        <w:rPr>
          <w:sz w:val="28"/>
          <w:szCs w:val="28"/>
        </w:rPr>
      </w:pPr>
      <w:r w:rsidRPr="00C04F1B">
        <w:rPr>
          <w:sz w:val="28"/>
          <w:szCs w:val="28"/>
        </w:rPr>
        <w:t>КОТ</w:t>
      </w:r>
      <w:r>
        <w:rPr>
          <w:sz w:val="28"/>
          <w:szCs w:val="28"/>
        </w:rPr>
        <w:t>ОРЫХ</w:t>
      </w:r>
      <w:r w:rsidRPr="00C04F1B">
        <w:rPr>
          <w:sz w:val="28"/>
          <w:szCs w:val="28"/>
        </w:rPr>
        <w:t xml:space="preserve"> НАПРАВЛЕНА ПОДПРОГРАММА 6 «ВОССТАНОВЛЕНИЕ И РАЗВИТИЕ</w:t>
      </w:r>
      <w:r>
        <w:rPr>
          <w:sz w:val="28"/>
          <w:szCs w:val="28"/>
        </w:rPr>
        <w:t xml:space="preserve"> </w:t>
      </w:r>
      <w:r w:rsidRPr="00C04F1B">
        <w:rPr>
          <w:sz w:val="28"/>
          <w:szCs w:val="28"/>
        </w:rPr>
        <w:t>ОБЪЕКТОВ ВНЕШНЕГО БЛАГОУСТРОЙСТВА</w:t>
      </w:r>
      <w:r>
        <w:rPr>
          <w:sz w:val="28"/>
          <w:szCs w:val="28"/>
        </w:rPr>
        <w:t xml:space="preserve"> ВОЛЧАНСКОГО ГОРОДСКОГО ОКРУГА</w:t>
      </w:r>
      <w:r w:rsidRPr="00C04F1B">
        <w:rPr>
          <w:sz w:val="28"/>
          <w:szCs w:val="28"/>
        </w:rPr>
        <w:t>» МУНИЦИПАЛЬНОЙ ПРОГРАММЫ ВОЛЧАНСКОГО ГОРОДСКОГО ОКРУГА</w:t>
      </w:r>
      <w:r>
        <w:rPr>
          <w:sz w:val="28"/>
          <w:szCs w:val="28"/>
        </w:rPr>
        <w:t xml:space="preserve"> </w:t>
      </w:r>
      <w:r w:rsidRPr="00C04F1B">
        <w:rPr>
          <w:sz w:val="28"/>
          <w:szCs w:val="28"/>
        </w:rPr>
        <w:t>«РАЗВИТИЕ ЖИЛИЩНО-КОММУНАЛЬНОГО ХОЗЯЙСТВА И ПОВЫШЕНИЕ</w:t>
      </w:r>
      <w:r>
        <w:rPr>
          <w:sz w:val="28"/>
          <w:szCs w:val="28"/>
        </w:rPr>
        <w:t xml:space="preserve"> </w:t>
      </w:r>
      <w:r w:rsidRPr="00C04F1B">
        <w:rPr>
          <w:sz w:val="28"/>
          <w:szCs w:val="28"/>
        </w:rPr>
        <w:t>ЭНЕРГЕТИЧЕСКОЙ ЭФФЕКТИВНОСТИ В ВОЛЧАНСКОМ ГОРОДСКОМ ОКРУГЕ</w:t>
      </w:r>
      <w:r>
        <w:rPr>
          <w:sz w:val="28"/>
          <w:szCs w:val="28"/>
        </w:rPr>
        <w:t xml:space="preserve"> </w:t>
      </w:r>
      <w:r w:rsidRPr="00C04F1B">
        <w:rPr>
          <w:sz w:val="28"/>
          <w:szCs w:val="28"/>
        </w:rPr>
        <w:t>ДО 202</w:t>
      </w:r>
      <w:r w:rsidR="009013E6">
        <w:rPr>
          <w:sz w:val="28"/>
          <w:szCs w:val="28"/>
        </w:rPr>
        <w:t>4</w:t>
      </w:r>
      <w:r w:rsidRPr="00C04F1B">
        <w:rPr>
          <w:sz w:val="28"/>
          <w:szCs w:val="28"/>
        </w:rPr>
        <w:t xml:space="preserve"> ГОДА»</w:t>
      </w:r>
    </w:p>
    <w:p w:rsidR="0093608B" w:rsidRPr="00C04F1B" w:rsidRDefault="0093608B" w:rsidP="008204D5">
      <w:pPr>
        <w:widowControl w:val="0"/>
        <w:autoSpaceDE w:val="0"/>
        <w:autoSpaceDN w:val="0"/>
        <w:adjustRightInd w:val="0"/>
        <w:ind w:firstLine="540"/>
        <w:jc w:val="both"/>
        <w:rPr>
          <w:sz w:val="28"/>
          <w:szCs w:val="28"/>
        </w:rPr>
      </w:pPr>
    </w:p>
    <w:p w:rsidR="0093608B" w:rsidRPr="00CC44B1" w:rsidRDefault="0093608B" w:rsidP="00860129">
      <w:pPr>
        <w:widowControl w:val="0"/>
        <w:autoSpaceDE w:val="0"/>
        <w:autoSpaceDN w:val="0"/>
        <w:adjustRightInd w:val="0"/>
        <w:ind w:firstLine="709"/>
        <w:jc w:val="both"/>
        <w:rPr>
          <w:sz w:val="28"/>
          <w:szCs w:val="28"/>
        </w:rPr>
      </w:pPr>
      <w:r w:rsidRPr="00CC44B1">
        <w:rPr>
          <w:sz w:val="28"/>
          <w:szCs w:val="28"/>
        </w:rPr>
        <w:t>Формирование благоприятной среды жизнедеятельности является основной целью градостроительной политики. Наряду с градостроительными, архитектурными, техническими аспектами важное значение для формирования функционально-планировочных, социально-бытовых, санитарно-гигиенических качеств городских территорий в целом имеет благоустройство территории. Жилье не может считаться комфортным, если окружение здания не благоустроено.</w:t>
      </w:r>
    </w:p>
    <w:p w:rsidR="0093608B" w:rsidRPr="00CC44B1" w:rsidRDefault="0093608B" w:rsidP="00860129">
      <w:pPr>
        <w:widowControl w:val="0"/>
        <w:autoSpaceDE w:val="0"/>
        <w:autoSpaceDN w:val="0"/>
        <w:adjustRightInd w:val="0"/>
        <w:ind w:firstLine="709"/>
        <w:jc w:val="both"/>
        <w:rPr>
          <w:sz w:val="28"/>
          <w:szCs w:val="28"/>
        </w:rPr>
      </w:pPr>
      <w:r w:rsidRPr="00B966E4">
        <w:rPr>
          <w:sz w:val="28"/>
          <w:szCs w:val="28"/>
        </w:rPr>
        <w:t xml:space="preserve">Площадь жилищного фонда Волчанского городского округа составляет более </w:t>
      </w:r>
      <w:r w:rsidR="00B966E4" w:rsidRPr="00B966E4">
        <w:rPr>
          <w:sz w:val="28"/>
          <w:szCs w:val="28"/>
        </w:rPr>
        <w:t>249686</w:t>
      </w:r>
      <w:r w:rsidRPr="00B966E4">
        <w:rPr>
          <w:sz w:val="28"/>
          <w:szCs w:val="28"/>
        </w:rPr>
        <w:t xml:space="preserve"> тысяч квадратных метров, в том числе </w:t>
      </w:r>
      <w:r w:rsidR="00B966E4" w:rsidRPr="00B966E4">
        <w:rPr>
          <w:sz w:val="28"/>
          <w:szCs w:val="28"/>
        </w:rPr>
        <w:t>242618</w:t>
      </w:r>
      <w:r w:rsidRPr="00B966E4">
        <w:rPr>
          <w:sz w:val="28"/>
          <w:szCs w:val="28"/>
        </w:rPr>
        <w:t xml:space="preserve"> тысяч квадратных метров в городской местности и </w:t>
      </w:r>
      <w:r w:rsidR="00B966E4" w:rsidRPr="00B966E4">
        <w:rPr>
          <w:sz w:val="28"/>
          <w:szCs w:val="28"/>
        </w:rPr>
        <w:t>7068,2</w:t>
      </w:r>
      <w:r w:rsidRPr="00B966E4">
        <w:rPr>
          <w:sz w:val="28"/>
          <w:szCs w:val="28"/>
        </w:rPr>
        <w:t xml:space="preserve"> тысяч квадратных метров в сельской местности.</w:t>
      </w:r>
    </w:p>
    <w:p w:rsidR="0093608B" w:rsidRPr="00CC44B1" w:rsidRDefault="0093608B" w:rsidP="00860129">
      <w:pPr>
        <w:widowControl w:val="0"/>
        <w:autoSpaceDE w:val="0"/>
        <w:autoSpaceDN w:val="0"/>
        <w:adjustRightInd w:val="0"/>
        <w:ind w:firstLine="709"/>
        <w:jc w:val="both"/>
        <w:rPr>
          <w:sz w:val="28"/>
          <w:szCs w:val="28"/>
        </w:rPr>
      </w:pPr>
      <w:r w:rsidRPr="00CC44B1">
        <w:rPr>
          <w:sz w:val="28"/>
          <w:szCs w:val="28"/>
        </w:rPr>
        <w:t xml:space="preserve">Комплекс мероприятий, обеспечивающий внешнее благоустройство территорий, включает в себя: содержание и ремонт системы озеленения территории, транспортных и пешеходных коммуникаций, малых архитектурных форм, планировочных и объемных элементов благоустройства, </w:t>
      </w:r>
      <w:r w:rsidRPr="00CC44B1">
        <w:rPr>
          <w:sz w:val="28"/>
          <w:szCs w:val="28"/>
        </w:rPr>
        <w:lastRenderedPageBreak/>
        <w:t>игрового и спортивного оборудования, садово-парковой мебели, освещения.</w:t>
      </w:r>
    </w:p>
    <w:p w:rsidR="0093608B" w:rsidRPr="00CC44B1" w:rsidRDefault="0093608B" w:rsidP="00860129">
      <w:pPr>
        <w:widowControl w:val="0"/>
        <w:autoSpaceDE w:val="0"/>
        <w:autoSpaceDN w:val="0"/>
        <w:adjustRightInd w:val="0"/>
        <w:ind w:firstLine="709"/>
        <w:jc w:val="both"/>
        <w:rPr>
          <w:sz w:val="28"/>
          <w:szCs w:val="28"/>
        </w:rPr>
      </w:pPr>
      <w:r w:rsidRPr="00CC44B1">
        <w:rPr>
          <w:sz w:val="28"/>
          <w:szCs w:val="28"/>
        </w:rPr>
        <w:t xml:space="preserve">Благоустройство жилых территорий является комплексной </w:t>
      </w:r>
      <w:proofErr w:type="spellStart"/>
      <w:r w:rsidRPr="00CC44B1">
        <w:rPr>
          <w:sz w:val="28"/>
          <w:szCs w:val="28"/>
        </w:rPr>
        <w:t>м</w:t>
      </w:r>
      <w:r>
        <w:rPr>
          <w:sz w:val="28"/>
          <w:szCs w:val="28"/>
        </w:rPr>
        <w:t>ногоаспектной</w:t>
      </w:r>
      <w:proofErr w:type="spellEnd"/>
      <w:r>
        <w:rPr>
          <w:sz w:val="28"/>
          <w:szCs w:val="28"/>
        </w:rPr>
        <w:t xml:space="preserve"> задачей. Понятие «благоустройство»</w:t>
      </w:r>
      <w:r w:rsidRPr="00CC44B1">
        <w:rPr>
          <w:sz w:val="28"/>
          <w:szCs w:val="28"/>
        </w:rPr>
        <w:t xml:space="preserve"> включает комплекс мероприятий: по инженерному благоустройству (инженерной подготовки и инженерному оборудованию, искусственному освещению), внешнему благоустройству (озеленению, организации движения транспорта и пешеходов, оснащению территорий малыми архитектурными формами и элементами благоустройства). В комплекс мероприятий по благоустройству входят также работы, связанные с оздоровлением окружающей среды, улучшением санитарно-гигиенических условий, обеспечивающих экологическое благоустройство территории.</w:t>
      </w:r>
    </w:p>
    <w:p w:rsidR="0093608B" w:rsidRPr="00CC44B1" w:rsidRDefault="0093608B" w:rsidP="00860129">
      <w:pPr>
        <w:widowControl w:val="0"/>
        <w:autoSpaceDE w:val="0"/>
        <w:autoSpaceDN w:val="0"/>
        <w:adjustRightInd w:val="0"/>
        <w:ind w:firstLine="709"/>
        <w:jc w:val="both"/>
        <w:rPr>
          <w:sz w:val="28"/>
          <w:szCs w:val="28"/>
        </w:rPr>
      </w:pPr>
      <w:r w:rsidRPr="00CC44B1">
        <w:rPr>
          <w:sz w:val="28"/>
          <w:szCs w:val="28"/>
        </w:rPr>
        <w:t>Процесс благоустройства включает в себя содержание и техническую эксплуатацию, ремонт и реконструкцию системы благоустройства и его элементов.</w:t>
      </w:r>
    </w:p>
    <w:p w:rsidR="0093608B" w:rsidRPr="00CC44B1" w:rsidRDefault="0093608B" w:rsidP="00860129">
      <w:pPr>
        <w:widowControl w:val="0"/>
        <w:autoSpaceDE w:val="0"/>
        <w:autoSpaceDN w:val="0"/>
        <w:adjustRightInd w:val="0"/>
        <w:ind w:firstLine="709"/>
        <w:jc w:val="both"/>
        <w:rPr>
          <w:sz w:val="28"/>
          <w:szCs w:val="28"/>
        </w:rPr>
      </w:pPr>
      <w:r w:rsidRPr="009E160A">
        <w:rPr>
          <w:sz w:val="28"/>
          <w:szCs w:val="28"/>
        </w:rPr>
        <w:t>Однако проблема развития внешнего благоустройств</w:t>
      </w:r>
      <w:r w:rsidR="009E160A">
        <w:rPr>
          <w:sz w:val="28"/>
          <w:szCs w:val="28"/>
        </w:rPr>
        <w:t>а территории Волчанского городс</w:t>
      </w:r>
      <w:r w:rsidRPr="009E160A">
        <w:rPr>
          <w:sz w:val="28"/>
          <w:szCs w:val="28"/>
        </w:rPr>
        <w:t>кого округа остается достаточно острой. Состояние большинства существующих парков, скверов, фонтана требует реконструкции.</w:t>
      </w:r>
    </w:p>
    <w:p w:rsidR="0093608B" w:rsidRPr="00CC44B1" w:rsidRDefault="0093608B" w:rsidP="00860129">
      <w:pPr>
        <w:widowControl w:val="0"/>
        <w:autoSpaceDE w:val="0"/>
        <w:autoSpaceDN w:val="0"/>
        <w:adjustRightInd w:val="0"/>
        <w:ind w:firstLine="709"/>
        <w:jc w:val="both"/>
        <w:rPr>
          <w:sz w:val="28"/>
          <w:szCs w:val="28"/>
        </w:rPr>
      </w:pPr>
      <w:r w:rsidRPr="00CC44B1">
        <w:rPr>
          <w:sz w:val="28"/>
          <w:szCs w:val="28"/>
        </w:rPr>
        <w:t xml:space="preserve">Имеющиеся проблемы не могут быть решены только за счет </w:t>
      </w:r>
      <w:r>
        <w:rPr>
          <w:sz w:val="28"/>
          <w:szCs w:val="28"/>
        </w:rPr>
        <w:t xml:space="preserve">местного </w:t>
      </w:r>
      <w:r w:rsidRPr="00CC44B1">
        <w:rPr>
          <w:sz w:val="28"/>
          <w:szCs w:val="28"/>
        </w:rPr>
        <w:t>бюджет</w:t>
      </w:r>
      <w:r>
        <w:rPr>
          <w:sz w:val="28"/>
          <w:szCs w:val="28"/>
        </w:rPr>
        <w:t>а Волчанского городского округа</w:t>
      </w:r>
      <w:r w:rsidRPr="00CC44B1">
        <w:rPr>
          <w:sz w:val="28"/>
          <w:szCs w:val="28"/>
        </w:rPr>
        <w:t>. Мероприятия, реализуемые в р</w:t>
      </w:r>
      <w:r>
        <w:rPr>
          <w:sz w:val="28"/>
          <w:szCs w:val="28"/>
        </w:rPr>
        <w:t>амках подпрограммы 6 «</w:t>
      </w:r>
      <w:r w:rsidRPr="00CC44B1">
        <w:rPr>
          <w:sz w:val="28"/>
          <w:szCs w:val="28"/>
        </w:rPr>
        <w:t>Восстановление и развитие об</w:t>
      </w:r>
      <w:r>
        <w:rPr>
          <w:sz w:val="28"/>
          <w:szCs w:val="28"/>
        </w:rPr>
        <w:t>ъектов внешнего благоустройства»</w:t>
      </w:r>
      <w:r w:rsidRPr="00CC44B1">
        <w:rPr>
          <w:sz w:val="28"/>
          <w:szCs w:val="28"/>
        </w:rPr>
        <w:t>, позволят улучшить экологическую обстановку, повысить комфортность условий жизни и отдыха населения.</w:t>
      </w:r>
    </w:p>
    <w:p w:rsidR="0093608B" w:rsidRPr="00CC44B1" w:rsidRDefault="0093608B" w:rsidP="00860129">
      <w:pPr>
        <w:widowControl w:val="0"/>
        <w:autoSpaceDE w:val="0"/>
        <w:autoSpaceDN w:val="0"/>
        <w:adjustRightInd w:val="0"/>
        <w:ind w:firstLine="709"/>
        <w:jc w:val="both"/>
        <w:rPr>
          <w:sz w:val="28"/>
          <w:szCs w:val="28"/>
        </w:rPr>
      </w:pPr>
      <w:r w:rsidRPr="00CC44B1">
        <w:rPr>
          <w:sz w:val="28"/>
          <w:szCs w:val="28"/>
        </w:rPr>
        <w:t xml:space="preserve">На территории </w:t>
      </w:r>
      <w:r>
        <w:rPr>
          <w:sz w:val="28"/>
          <w:szCs w:val="28"/>
        </w:rPr>
        <w:t>Волчанского городского округа</w:t>
      </w:r>
      <w:r w:rsidRPr="00CC44B1">
        <w:rPr>
          <w:sz w:val="28"/>
          <w:szCs w:val="28"/>
        </w:rPr>
        <w:t xml:space="preserve"> насчитывается</w:t>
      </w:r>
      <w:r>
        <w:rPr>
          <w:sz w:val="28"/>
          <w:szCs w:val="28"/>
        </w:rPr>
        <w:t xml:space="preserve"> </w:t>
      </w:r>
      <w:r w:rsidR="009E160A">
        <w:rPr>
          <w:sz w:val="28"/>
          <w:szCs w:val="28"/>
        </w:rPr>
        <w:t>228</w:t>
      </w:r>
      <w:r>
        <w:rPr>
          <w:sz w:val="28"/>
          <w:szCs w:val="28"/>
        </w:rPr>
        <w:t xml:space="preserve"> многоквартирных домов, 35</w:t>
      </w:r>
      <w:r w:rsidRPr="00CC44B1">
        <w:rPr>
          <w:sz w:val="28"/>
          <w:szCs w:val="28"/>
        </w:rPr>
        <w:t xml:space="preserve"> дворов</w:t>
      </w:r>
      <w:r>
        <w:rPr>
          <w:sz w:val="28"/>
          <w:szCs w:val="28"/>
        </w:rPr>
        <w:t xml:space="preserve"> общей площадью около 32 тыс. кв. м</w:t>
      </w:r>
      <w:r w:rsidRPr="00CC44B1">
        <w:rPr>
          <w:sz w:val="28"/>
          <w:szCs w:val="28"/>
        </w:rPr>
        <w:t>.</w:t>
      </w:r>
    </w:p>
    <w:p w:rsidR="0093608B" w:rsidRPr="00CC44B1" w:rsidRDefault="0093608B" w:rsidP="00860129">
      <w:pPr>
        <w:widowControl w:val="0"/>
        <w:autoSpaceDE w:val="0"/>
        <w:autoSpaceDN w:val="0"/>
        <w:adjustRightInd w:val="0"/>
        <w:ind w:firstLine="709"/>
        <w:jc w:val="both"/>
        <w:rPr>
          <w:sz w:val="28"/>
          <w:szCs w:val="28"/>
        </w:rPr>
      </w:pPr>
      <w:r w:rsidRPr="00CC44B1">
        <w:rPr>
          <w:sz w:val="28"/>
          <w:szCs w:val="28"/>
        </w:rPr>
        <w:t xml:space="preserve">Детскими игровыми площадками оборудовано </w:t>
      </w:r>
      <w:r>
        <w:rPr>
          <w:sz w:val="28"/>
          <w:szCs w:val="28"/>
        </w:rPr>
        <w:t>6 дворов, что составляет 17,1</w:t>
      </w:r>
      <w:r w:rsidRPr="00CC44B1">
        <w:rPr>
          <w:sz w:val="28"/>
          <w:szCs w:val="28"/>
        </w:rPr>
        <w:t xml:space="preserve"> процента от их общего количества.</w:t>
      </w:r>
    </w:p>
    <w:p w:rsidR="0093608B" w:rsidRPr="00CC44B1" w:rsidRDefault="0093608B" w:rsidP="00860129">
      <w:pPr>
        <w:widowControl w:val="0"/>
        <w:autoSpaceDE w:val="0"/>
        <w:autoSpaceDN w:val="0"/>
        <w:adjustRightInd w:val="0"/>
        <w:ind w:firstLine="709"/>
        <w:jc w:val="both"/>
        <w:rPr>
          <w:sz w:val="28"/>
          <w:szCs w:val="28"/>
        </w:rPr>
      </w:pPr>
      <w:r>
        <w:rPr>
          <w:sz w:val="28"/>
          <w:szCs w:val="28"/>
        </w:rPr>
        <w:t>На территории Волчанского городского округа не оборудованы</w:t>
      </w:r>
      <w:r w:rsidRPr="00CC44B1">
        <w:rPr>
          <w:sz w:val="28"/>
          <w:szCs w:val="28"/>
        </w:rPr>
        <w:t xml:space="preserve"> площад</w:t>
      </w:r>
      <w:r>
        <w:rPr>
          <w:sz w:val="28"/>
          <w:szCs w:val="28"/>
        </w:rPr>
        <w:t>ки</w:t>
      </w:r>
      <w:r w:rsidRPr="00CC44B1">
        <w:rPr>
          <w:sz w:val="28"/>
          <w:szCs w:val="28"/>
        </w:rPr>
        <w:t xml:space="preserve"> для выгула животных, расположенных вне территории дворов, с учетом обеспечения их доступности.</w:t>
      </w:r>
    </w:p>
    <w:p w:rsidR="0093608B" w:rsidRPr="00CC44B1" w:rsidRDefault="0093608B" w:rsidP="00860129">
      <w:pPr>
        <w:widowControl w:val="0"/>
        <w:autoSpaceDE w:val="0"/>
        <w:autoSpaceDN w:val="0"/>
        <w:adjustRightInd w:val="0"/>
        <w:ind w:firstLine="709"/>
        <w:jc w:val="both"/>
        <w:rPr>
          <w:sz w:val="28"/>
          <w:szCs w:val="28"/>
        </w:rPr>
      </w:pPr>
      <w:r w:rsidRPr="00CC44B1">
        <w:rPr>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rsidR="0093608B" w:rsidRDefault="0093608B" w:rsidP="00860129">
      <w:pPr>
        <w:widowControl w:val="0"/>
        <w:autoSpaceDE w:val="0"/>
        <w:autoSpaceDN w:val="0"/>
        <w:adjustRightInd w:val="0"/>
        <w:ind w:firstLine="709"/>
        <w:jc w:val="both"/>
        <w:rPr>
          <w:sz w:val="28"/>
          <w:szCs w:val="28"/>
        </w:rPr>
      </w:pPr>
      <w:r w:rsidRPr="00CC44B1">
        <w:rPr>
          <w:sz w:val="28"/>
          <w:szCs w:val="28"/>
        </w:rPr>
        <w:t xml:space="preserve">Следует также отметить наличие проблем и в части технического содержания имеющихся дворовых сооружений и зеленых насаждений. В городах и населенных пунктах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w:t>
      </w:r>
      <w:r>
        <w:rPr>
          <w:sz w:val="28"/>
          <w:szCs w:val="28"/>
        </w:rPr>
        <w:t>70 процентов</w:t>
      </w:r>
      <w:r w:rsidRPr="00CC44B1">
        <w:rPr>
          <w:sz w:val="28"/>
          <w:szCs w:val="28"/>
        </w:rPr>
        <w:t xml:space="preserve"> детских игровых площадок не имеют ограждений от внутриквартальны</w:t>
      </w:r>
      <w:r>
        <w:rPr>
          <w:sz w:val="28"/>
          <w:szCs w:val="28"/>
        </w:rPr>
        <w:t>х проездов, 7</w:t>
      </w:r>
      <w:r w:rsidRPr="00CC44B1">
        <w:rPr>
          <w:sz w:val="28"/>
          <w:szCs w:val="28"/>
        </w:rPr>
        <w:t xml:space="preserve">0 процентов оборудованных и обустроенных дворовых территорий не отвечают требованиям и решениям современного комплексного благоустройства.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w:t>
      </w:r>
      <w:proofErr w:type="spellStart"/>
      <w:r w:rsidRPr="00CC44B1">
        <w:rPr>
          <w:sz w:val="28"/>
          <w:szCs w:val="28"/>
        </w:rPr>
        <w:t>внутридворовых</w:t>
      </w:r>
      <w:proofErr w:type="spellEnd"/>
      <w:r w:rsidRPr="00CC44B1">
        <w:rPr>
          <w:sz w:val="28"/>
          <w:szCs w:val="28"/>
        </w:rPr>
        <w:t xml:space="preserve"> автостоянок, проездов к дворовым территориям многоквартирных домов.</w:t>
      </w:r>
    </w:p>
    <w:p w:rsidR="0093608B" w:rsidRPr="00CC44B1" w:rsidRDefault="0093608B" w:rsidP="00860129">
      <w:pPr>
        <w:widowControl w:val="0"/>
        <w:autoSpaceDE w:val="0"/>
        <w:autoSpaceDN w:val="0"/>
        <w:adjustRightInd w:val="0"/>
        <w:ind w:firstLine="709"/>
        <w:jc w:val="both"/>
        <w:rPr>
          <w:sz w:val="28"/>
          <w:szCs w:val="28"/>
        </w:rPr>
      </w:pPr>
      <w:r w:rsidRPr="00CC44B1">
        <w:rPr>
          <w:sz w:val="28"/>
          <w:szCs w:val="28"/>
        </w:rPr>
        <w:lastRenderedPageBreak/>
        <w:t>Обеспеченность населения объектами спортивной инфра</w:t>
      </w:r>
      <w:r>
        <w:rPr>
          <w:sz w:val="28"/>
          <w:szCs w:val="28"/>
        </w:rPr>
        <w:t xml:space="preserve">структуры Волчанского городского округа, в т.ч. </w:t>
      </w:r>
      <w:r w:rsidRPr="00CC44B1">
        <w:rPr>
          <w:sz w:val="28"/>
          <w:szCs w:val="28"/>
        </w:rPr>
        <w:t>плоскостными сооружениями остается недостаточной.</w:t>
      </w:r>
    </w:p>
    <w:p w:rsidR="0093608B" w:rsidRDefault="0093608B" w:rsidP="00860129">
      <w:pPr>
        <w:widowControl w:val="0"/>
        <w:autoSpaceDE w:val="0"/>
        <w:autoSpaceDN w:val="0"/>
        <w:adjustRightInd w:val="0"/>
        <w:ind w:firstLine="709"/>
        <w:jc w:val="both"/>
        <w:rPr>
          <w:sz w:val="28"/>
          <w:szCs w:val="28"/>
        </w:rPr>
      </w:pPr>
      <w:r w:rsidRPr="00CC44B1">
        <w:rPr>
          <w:sz w:val="28"/>
          <w:szCs w:val="28"/>
        </w:rPr>
        <w:t xml:space="preserve">Одной из причин </w:t>
      </w:r>
      <w:proofErr w:type="spellStart"/>
      <w:r w:rsidRPr="00CC44B1">
        <w:rPr>
          <w:sz w:val="28"/>
          <w:szCs w:val="28"/>
        </w:rPr>
        <w:t>неблагоустроенности</w:t>
      </w:r>
      <w:proofErr w:type="spellEnd"/>
      <w:r w:rsidRPr="00CC44B1">
        <w:rPr>
          <w:sz w:val="28"/>
          <w:szCs w:val="28"/>
        </w:rPr>
        <w:t xml:space="preserve"> дворовых территорий является дефицит средств в местн</w:t>
      </w:r>
      <w:r>
        <w:rPr>
          <w:sz w:val="28"/>
          <w:szCs w:val="28"/>
        </w:rPr>
        <w:t>ом</w:t>
      </w:r>
      <w:r w:rsidRPr="00CC44B1">
        <w:rPr>
          <w:sz w:val="28"/>
          <w:szCs w:val="28"/>
        </w:rPr>
        <w:t xml:space="preserve"> бюджет</w:t>
      </w:r>
      <w:r>
        <w:rPr>
          <w:sz w:val="28"/>
          <w:szCs w:val="28"/>
        </w:rPr>
        <w:t>е Волчанского городского округа</w:t>
      </w:r>
      <w:r w:rsidRPr="00CC44B1">
        <w:rPr>
          <w:sz w:val="28"/>
          <w:szCs w:val="28"/>
        </w:rPr>
        <w:t>, ежегодно выделяемых на новое строительство и содержание объектов внешнего благоустройства.</w:t>
      </w:r>
    </w:p>
    <w:p w:rsidR="0093608B" w:rsidRPr="00CC44B1" w:rsidRDefault="0093608B" w:rsidP="00860129">
      <w:pPr>
        <w:widowControl w:val="0"/>
        <w:autoSpaceDE w:val="0"/>
        <w:autoSpaceDN w:val="0"/>
        <w:adjustRightInd w:val="0"/>
        <w:ind w:firstLine="709"/>
        <w:jc w:val="both"/>
        <w:rPr>
          <w:sz w:val="28"/>
          <w:szCs w:val="28"/>
        </w:rPr>
      </w:pPr>
      <w:r w:rsidRPr="00CC44B1">
        <w:rPr>
          <w:sz w:val="28"/>
          <w:szCs w:val="28"/>
        </w:rPr>
        <w:t>Город</w:t>
      </w:r>
      <w:r>
        <w:rPr>
          <w:sz w:val="28"/>
          <w:szCs w:val="28"/>
        </w:rPr>
        <w:t>ская территория требуе</w:t>
      </w:r>
      <w:r w:rsidRPr="00CC44B1">
        <w:rPr>
          <w:sz w:val="28"/>
          <w:szCs w:val="28"/>
        </w:rPr>
        <w:t>т современного уровня развития инфраструктуры, благоустройства и наличия индивидуального облика.</w:t>
      </w:r>
    </w:p>
    <w:p w:rsidR="0093608B" w:rsidRPr="00CC44B1" w:rsidRDefault="0093608B" w:rsidP="00860129">
      <w:pPr>
        <w:widowControl w:val="0"/>
        <w:autoSpaceDE w:val="0"/>
        <w:autoSpaceDN w:val="0"/>
        <w:adjustRightInd w:val="0"/>
        <w:ind w:firstLine="709"/>
        <w:jc w:val="both"/>
        <w:rPr>
          <w:sz w:val="28"/>
          <w:szCs w:val="28"/>
        </w:rPr>
      </w:pPr>
      <w:r w:rsidRPr="00CC44B1">
        <w:rPr>
          <w:sz w:val="28"/>
          <w:szCs w:val="28"/>
        </w:rPr>
        <w:t xml:space="preserve">Целесообразность использования программно-целевого метода для развития и модернизации объектов внешнего благоустройства </w:t>
      </w:r>
      <w:r>
        <w:rPr>
          <w:sz w:val="28"/>
          <w:szCs w:val="28"/>
        </w:rPr>
        <w:t>Волчанского городского округа</w:t>
      </w:r>
      <w:r w:rsidRPr="00CC44B1">
        <w:rPr>
          <w:sz w:val="28"/>
          <w:szCs w:val="28"/>
        </w:rPr>
        <w:t xml:space="preserve"> определяется тем, что:</w:t>
      </w:r>
    </w:p>
    <w:p w:rsidR="0093608B" w:rsidRPr="00CC44B1" w:rsidRDefault="0093608B" w:rsidP="00860129">
      <w:pPr>
        <w:widowControl w:val="0"/>
        <w:autoSpaceDE w:val="0"/>
        <w:autoSpaceDN w:val="0"/>
        <w:adjustRightInd w:val="0"/>
        <w:ind w:firstLine="709"/>
        <w:jc w:val="both"/>
        <w:rPr>
          <w:sz w:val="28"/>
          <w:szCs w:val="28"/>
        </w:rPr>
      </w:pPr>
      <w:r w:rsidRPr="00CC44B1">
        <w:rPr>
          <w:sz w:val="28"/>
          <w:szCs w:val="28"/>
        </w:rPr>
        <w:t>1) решение задач подпрограм</w:t>
      </w:r>
      <w:r>
        <w:rPr>
          <w:sz w:val="28"/>
          <w:szCs w:val="28"/>
        </w:rPr>
        <w:t>мы 6 входит в число приоритетов,</w:t>
      </w:r>
      <w:r w:rsidR="009013E6">
        <w:rPr>
          <w:sz w:val="28"/>
          <w:szCs w:val="28"/>
        </w:rPr>
        <w:t xml:space="preserve"> </w:t>
      </w:r>
      <w:r w:rsidRPr="00CC44B1">
        <w:rPr>
          <w:sz w:val="28"/>
          <w:szCs w:val="28"/>
        </w:rPr>
        <w:t>позволяет обеспечить возможность улучшения качества жизни населения;</w:t>
      </w:r>
    </w:p>
    <w:p w:rsidR="0093608B" w:rsidRPr="00CC44B1" w:rsidRDefault="0093608B" w:rsidP="00860129">
      <w:pPr>
        <w:widowControl w:val="0"/>
        <w:autoSpaceDE w:val="0"/>
        <w:autoSpaceDN w:val="0"/>
        <w:adjustRightInd w:val="0"/>
        <w:ind w:firstLine="709"/>
        <w:jc w:val="both"/>
        <w:rPr>
          <w:sz w:val="28"/>
          <w:szCs w:val="28"/>
        </w:rPr>
      </w:pPr>
      <w:r w:rsidRPr="00CC44B1">
        <w:rPr>
          <w:sz w:val="28"/>
          <w:szCs w:val="28"/>
        </w:rPr>
        <w:t>2) необходимые капитальные вложения требуют значительных расходов;</w:t>
      </w:r>
    </w:p>
    <w:p w:rsidR="0093608B" w:rsidRPr="00CC44B1" w:rsidRDefault="0093608B" w:rsidP="00860129">
      <w:pPr>
        <w:widowControl w:val="0"/>
        <w:autoSpaceDE w:val="0"/>
        <w:autoSpaceDN w:val="0"/>
        <w:adjustRightInd w:val="0"/>
        <w:ind w:firstLine="709"/>
        <w:jc w:val="both"/>
        <w:rPr>
          <w:sz w:val="28"/>
          <w:szCs w:val="28"/>
        </w:rPr>
      </w:pPr>
      <w:r w:rsidRPr="00CC44B1">
        <w:rPr>
          <w:sz w:val="28"/>
          <w:szCs w:val="28"/>
        </w:rPr>
        <w:t>3) решение проблем окажет положительное влияние на социальное благополучие общества.</w:t>
      </w:r>
    </w:p>
    <w:p w:rsidR="0093608B" w:rsidRDefault="0093608B" w:rsidP="008204D5">
      <w:pPr>
        <w:widowControl w:val="0"/>
        <w:autoSpaceDE w:val="0"/>
        <w:autoSpaceDN w:val="0"/>
        <w:adjustRightInd w:val="0"/>
        <w:ind w:firstLine="540"/>
        <w:jc w:val="both"/>
      </w:pPr>
    </w:p>
    <w:p w:rsidR="0093608B" w:rsidRPr="00C04F1B" w:rsidRDefault="0093608B" w:rsidP="008204D5">
      <w:pPr>
        <w:widowControl w:val="0"/>
        <w:autoSpaceDE w:val="0"/>
        <w:autoSpaceDN w:val="0"/>
        <w:adjustRightInd w:val="0"/>
        <w:jc w:val="center"/>
        <w:outlineLvl w:val="2"/>
        <w:rPr>
          <w:sz w:val="28"/>
          <w:szCs w:val="28"/>
        </w:rPr>
      </w:pPr>
      <w:r w:rsidRPr="00C04F1B">
        <w:rPr>
          <w:sz w:val="28"/>
          <w:szCs w:val="28"/>
        </w:rPr>
        <w:t>Раздел 2. ЦЕЛИ</w:t>
      </w:r>
      <w:r>
        <w:rPr>
          <w:sz w:val="28"/>
          <w:szCs w:val="28"/>
        </w:rPr>
        <w:t xml:space="preserve"> И</w:t>
      </w:r>
      <w:r w:rsidRPr="00C04F1B">
        <w:rPr>
          <w:sz w:val="28"/>
          <w:szCs w:val="28"/>
        </w:rPr>
        <w:t xml:space="preserve"> ЗАДАЧИ</w:t>
      </w:r>
      <w:r>
        <w:rPr>
          <w:sz w:val="28"/>
          <w:szCs w:val="28"/>
        </w:rPr>
        <w:t>,</w:t>
      </w:r>
      <w:r w:rsidRPr="00C04F1B">
        <w:rPr>
          <w:sz w:val="28"/>
          <w:szCs w:val="28"/>
        </w:rPr>
        <w:t xml:space="preserve"> ЦЕЛЕВЫЕ ПОКАЗАТЕЛИ</w:t>
      </w:r>
    </w:p>
    <w:p w:rsidR="0093608B" w:rsidRPr="00C04F1B" w:rsidRDefault="0093608B" w:rsidP="008204D5">
      <w:pPr>
        <w:widowControl w:val="0"/>
        <w:autoSpaceDE w:val="0"/>
        <w:autoSpaceDN w:val="0"/>
        <w:adjustRightInd w:val="0"/>
        <w:jc w:val="center"/>
        <w:rPr>
          <w:sz w:val="28"/>
          <w:szCs w:val="28"/>
        </w:rPr>
      </w:pPr>
      <w:r w:rsidRPr="00C04F1B">
        <w:rPr>
          <w:sz w:val="28"/>
          <w:szCs w:val="28"/>
        </w:rPr>
        <w:t>ПОДПРОГРАММЫ 6 МУНИЦИПАЛЬНОЙ ПРОГРАММЫ</w:t>
      </w:r>
      <w:r>
        <w:rPr>
          <w:sz w:val="28"/>
          <w:szCs w:val="28"/>
        </w:rPr>
        <w:t xml:space="preserve"> ВОЛЧАНСКОГО ГОРОДСКОГО ОК</w:t>
      </w:r>
      <w:r w:rsidRPr="00C04F1B">
        <w:rPr>
          <w:sz w:val="28"/>
          <w:szCs w:val="28"/>
        </w:rPr>
        <w:t>РУГА</w:t>
      </w:r>
      <w:r>
        <w:rPr>
          <w:sz w:val="28"/>
          <w:szCs w:val="28"/>
        </w:rPr>
        <w:t xml:space="preserve"> </w:t>
      </w:r>
      <w:r w:rsidRPr="00C04F1B">
        <w:rPr>
          <w:sz w:val="28"/>
          <w:szCs w:val="28"/>
        </w:rPr>
        <w:t>«РАЗВИТИЕ ЖИЛИЩНО-КОММУНАЛЬНОГО ХОЗЯЙСТВА И ПОВЫШЕНИЕ</w:t>
      </w:r>
      <w:r>
        <w:rPr>
          <w:sz w:val="28"/>
          <w:szCs w:val="28"/>
        </w:rPr>
        <w:t xml:space="preserve"> </w:t>
      </w:r>
      <w:r w:rsidRPr="00C04F1B">
        <w:rPr>
          <w:sz w:val="28"/>
          <w:szCs w:val="28"/>
        </w:rPr>
        <w:t>ЭНЕРГЕТИЧЕСКОЙ ЭФФЕКТИВНОСТИ В ВОЛЧАНСКОМ ГОРОДСКОМ ОКРУГЕ</w:t>
      </w:r>
    </w:p>
    <w:p w:rsidR="0093608B" w:rsidRPr="00C04F1B" w:rsidRDefault="0093608B" w:rsidP="008204D5">
      <w:pPr>
        <w:widowControl w:val="0"/>
        <w:autoSpaceDE w:val="0"/>
        <w:autoSpaceDN w:val="0"/>
        <w:adjustRightInd w:val="0"/>
        <w:jc w:val="center"/>
        <w:rPr>
          <w:sz w:val="28"/>
          <w:szCs w:val="28"/>
        </w:rPr>
      </w:pPr>
      <w:r w:rsidRPr="00C04F1B">
        <w:rPr>
          <w:sz w:val="28"/>
          <w:szCs w:val="28"/>
        </w:rPr>
        <w:t>ДО 202</w:t>
      </w:r>
      <w:r w:rsidR="009013E6">
        <w:rPr>
          <w:sz w:val="28"/>
          <w:szCs w:val="28"/>
        </w:rPr>
        <w:t>4</w:t>
      </w:r>
      <w:r w:rsidRPr="00C04F1B">
        <w:rPr>
          <w:sz w:val="28"/>
          <w:szCs w:val="28"/>
        </w:rPr>
        <w:t xml:space="preserve"> ГОДА»</w:t>
      </w:r>
    </w:p>
    <w:p w:rsidR="0093608B" w:rsidRDefault="0093608B" w:rsidP="008204D5">
      <w:pPr>
        <w:widowControl w:val="0"/>
        <w:autoSpaceDE w:val="0"/>
        <w:autoSpaceDN w:val="0"/>
        <w:adjustRightInd w:val="0"/>
        <w:ind w:firstLine="540"/>
        <w:jc w:val="both"/>
      </w:pPr>
    </w:p>
    <w:p w:rsidR="0093608B" w:rsidRPr="008E4158" w:rsidRDefault="00FF588E" w:rsidP="008204D5">
      <w:pPr>
        <w:widowControl w:val="0"/>
        <w:autoSpaceDE w:val="0"/>
        <w:autoSpaceDN w:val="0"/>
        <w:adjustRightInd w:val="0"/>
        <w:ind w:firstLine="540"/>
        <w:jc w:val="both"/>
        <w:rPr>
          <w:sz w:val="28"/>
          <w:szCs w:val="28"/>
        </w:rPr>
      </w:pPr>
      <w:hyperlink w:anchor="Par1169" w:history="1">
        <w:r w:rsidR="0093608B" w:rsidRPr="008E4158">
          <w:rPr>
            <w:sz w:val="28"/>
            <w:szCs w:val="28"/>
          </w:rPr>
          <w:t>Цели</w:t>
        </w:r>
      </w:hyperlink>
      <w:r w:rsidR="0093608B" w:rsidRPr="008E4158">
        <w:rPr>
          <w:sz w:val="28"/>
          <w:szCs w:val="28"/>
        </w:rPr>
        <w:t xml:space="preserve"> и задачи подпрограммы 6, а также целевые показатели реализации подпрограммы 6 </w:t>
      </w:r>
      <w:r w:rsidR="0093608B">
        <w:rPr>
          <w:sz w:val="28"/>
          <w:szCs w:val="28"/>
        </w:rPr>
        <w:t>муниципальной программы Волчанского городского округа «</w:t>
      </w:r>
      <w:r w:rsidR="0093608B" w:rsidRPr="00DE3388">
        <w:rPr>
          <w:sz w:val="28"/>
          <w:szCs w:val="28"/>
        </w:rPr>
        <w:t>Развитие жилищно-коммунального хозяйства и повышения энергетической эффективности в Св</w:t>
      </w:r>
      <w:r w:rsidR="0093608B">
        <w:rPr>
          <w:sz w:val="28"/>
          <w:szCs w:val="28"/>
        </w:rPr>
        <w:t>ердловской области до 202</w:t>
      </w:r>
      <w:r w:rsidR="009013E6">
        <w:rPr>
          <w:sz w:val="28"/>
          <w:szCs w:val="28"/>
        </w:rPr>
        <w:t>4</w:t>
      </w:r>
      <w:r w:rsidR="0093608B">
        <w:rPr>
          <w:sz w:val="28"/>
          <w:szCs w:val="28"/>
        </w:rPr>
        <w:t xml:space="preserve"> года» </w:t>
      </w:r>
      <w:r w:rsidR="0093608B" w:rsidRPr="008E4158">
        <w:rPr>
          <w:sz w:val="28"/>
          <w:szCs w:val="28"/>
        </w:rPr>
        <w:t xml:space="preserve">представлены в приложении № 1 к </w:t>
      </w:r>
      <w:r w:rsidR="0093608B">
        <w:rPr>
          <w:sz w:val="28"/>
          <w:szCs w:val="28"/>
        </w:rPr>
        <w:t>настоящей муниципаль</w:t>
      </w:r>
      <w:r w:rsidR="0093608B" w:rsidRPr="008E4158">
        <w:rPr>
          <w:sz w:val="28"/>
          <w:szCs w:val="28"/>
        </w:rPr>
        <w:t>ной программе.</w:t>
      </w:r>
    </w:p>
    <w:p w:rsidR="0093608B" w:rsidRDefault="0093608B" w:rsidP="008204D5">
      <w:pPr>
        <w:widowControl w:val="0"/>
        <w:autoSpaceDE w:val="0"/>
        <w:autoSpaceDN w:val="0"/>
        <w:adjustRightInd w:val="0"/>
        <w:ind w:firstLine="540"/>
        <w:jc w:val="both"/>
      </w:pPr>
    </w:p>
    <w:p w:rsidR="0093608B" w:rsidRDefault="0093608B" w:rsidP="008204D5">
      <w:pPr>
        <w:widowControl w:val="0"/>
        <w:autoSpaceDE w:val="0"/>
        <w:autoSpaceDN w:val="0"/>
        <w:adjustRightInd w:val="0"/>
        <w:jc w:val="center"/>
        <w:outlineLvl w:val="2"/>
        <w:rPr>
          <w:sz w:val="28"/>
          <w:szCs w:val="28"/>
        </w:rPr>
      </w:pPr>
      <w:r w:rsidRPr="00C04F1B">
        <w:rPr>
          <w:sz w:val="28"/>
          <w:szCs w:val="28"/>
        </w:rPr>
        <w:t>Раздел 3. ПЛАН МЕРОПРИЯТИЙ ПОДПРОГРАММЫ</w:t>
      </w:r>
      <w:r>
        <w:rPr>
          <w:sz w:val="28"/>
          <w:szCs w:val="28"/>
        </w:rPr>
        <w:t xml:space="preserve"> 6 </w:t>
      </w:r>
      <w:r w:rsidRPr="00C04F1B">
        <w:rPr>
          <w:sz w:val="28"/>
          <w:szCs w:val="28"/>
        </w:rPr>
        <w:t>МУНИЦИПАЛЬНОЙ ПРОГРАММЫ ВОЛЧАНСКОГО ГОРОДСКОГО ОКРУГА</w:t>
      </w:r>
      <w:r>
        <w:rPr>
          <w:sz w:val="28"/>
          <w:szCs w:val="28"/>
        </w:rPr>
        <w:t xml:space="preserve"> </w:t>
      </w:r>
      <w:r w:rsidRPr="00C04F1B">
        <w:rPr>
          <w:sz w:val="28"/>
          <w:szCs w:val="28"/>
        </w:rPr>
        <w:t>«РАЗВИТИЕ ЖИЛИЩНО-КОММУНАЛЬНОГО ХОЗЯЙСТВА И ПОВЫШЕНИЕ</w:t>
      </w:r>
      <w:r>
        <w:rPr>
          <w:sz w:val="28"/>
          <w:szCs w:val="28"/>
        </w:rPr>
        <w:t xml:space="preserve"> </w:t>
      </w:r>
      <w:r w:rsidRPr="00C04F1B">
        <w:rPr>
          <w:sz w:val="28"/>
          <w:szCs w:val="28"/>
        </w:rPr>
        <w:t>ЭНЕРГЕТИЧЕСКОЙ ЭФФЕКТИВНОСТИ В ВОЛЧАНСКОМ ГОРОДСКОМ ОКРУГЕ</w:t>
      </w:r>
      <w:r>
        <w:rPr>
          <w:sz w:val="28"/>
          <w:szCs w:val="28"/>
        </w:rPr>
        <w:t xml:space="preserve"> </w:t>
      </w:r>
      <w:r w:rsidRPr="00C04F1B">
        <w:rPr>
          <w:sz w:val="28"/>
          <w:szCs w:val="28"/>
        </w:rPr>
        <w:t>ДО 202</w:t>
      </w:r>
      <w:r w:rsidR="009013E6">
        <w:rPr>
          <w:sz w:val="28"/>
          <w:szCs w:val="28"/>
        </w:rPr>
        <w:t>4</w:t>
      </w:r>
      <w:r w:rsidRPr="00C04F1B">
        <w:rPr>
          <w:sz w:val="28"/>
          <w:szCs w:val="28"/>
        </w:rPr>
        <w:t xml:space="preserve"> ГОДА»</w:t>
      </w:r>
    </w:p>
    <w:p w:rsidR="0093608B" w:rsidRPr="00C04F1B" w:rsidRDefault="0093608B" w:rsidP="008204D5">
      <w:pPr>
        <w:widowControl w:val="0"/>
        <w:autoSpaceDE w:val="0"/>
        <w:autoSpaceDN w:val="0"/>
        <w:adjustRightInd w:val="0"/>
        <w:jc w:val="center"/>
        <w:outlineLvl w:val="2"/>
        <w:rPr>
          <w:sz w:val="28"/>
          <w:szCs w:val="28"/>
        </w:rPr>
      </w:pPr>
    </w:p>
    <w:p w:rsidR="0093608B" w:rsidRPr="00BC54F6" w:rsidRDefault="0093608B" w:rsidP="00860129">
      <w:pPr>
        <w:widowControl w:val="0"/>
        <w:autoSpaceDE w:val="0"/>
        <w:autoSpaceDN w:val="0"/>
        <w:adjustRightInd w:val="0"/>
        <w:ind w:firstLine="709"/>
        <w:jc w:val="both"/>
        <w:rPr>
          <w:sz w:val="28"/>
          <w:szCs w:val="28"/>
        </w:rPr>
      </w:pPr>
      <w:r w:rsidRPr="00BC54F6">
        <w:rPr>
          <w:sz w:val="28"/>
          <w:szCs w:val="28"/>
        </w:rPr>
        <w:t xml:space="preserve">1. Для достижения целей подпрограммы 6 и выполнения поставленных задач разработан </w:t>
      </w:r>
      <w:hyperlink w:anchor="Par2547" w:history="1">
        <w:r w:rsidRPr="00BC54F6">
          <w:rPr>
            <w:sz w:val="28"/>
            <w:szCs w:val="28"/>
          </w:rPr>
          <w:t>план</w:t>
        </w:r>
      </w:hyperlink>
      <w:r w:rsidRPr="00BC54F6">
        <w:rPr>
          <w:sz w:val="28"/>
          <w:szCs w:val="28"/>
        </w:rPr>
        <w:t xml:space="preserve"> мероприятий, который приведен в приложение № 2 к муниципаль</w:t>
      </w:r>
      <w:r>
        <w:rPr>
          <w:sz w:val="28"/>
          <w:szCs w:val="28"/>
        </w:rPr>
        <w:t>ной программе Волчанского городского округа «</w:t>
      </w:r>
      <w:r w:rsidRPr="00BC54F6">
        <w:rPr>
          <w:sz w:val="28"/>
          <w:szCs w:val="28"/>
        </w:rPr>
        <w:t xml:space="preserve">Развитие жилищно-коммунального хозяйства и повышение энергетической эффективности в </w:t>
      </w:r>
      <w:r>
        <w:rPr>
          <w:sz w:val="28"/>
          <w:szCs w:val="28"/>
        </w:rPr>
        <w:t>Волчанском городском округе до 202</w:t>
      </w:r>
      <w:r w:rsidR="009013E6">
        <w:rPr>
          <w:sz w:val="28"/>
          <w:szCs w:val="28"/>
        </w:rPr>
        <w:t>4</w:t>
      </w:r>
      <w:r>
        <w:rPr>
          <w:sz w:val="28"/>
          <w:szCs w:val="28"/>
        </w:rPr>
        <w:t xml:space="preserve"> года»</w:t>
      </w:r>
      <w:r w:rsidRPr="00BC54F6">
        <w:rPr>
          <w:sz w:val="28"/>
          <w:szCs w:val="28"/>
        </w:rPr>
        <w:t>.</w:t>
      </w:r>
    </w:p>
    <w:p w:rsidR="0093608B" w:rsidRDefault="0093608B" w:rsidP="008204D5">
      <w:pPr>
        <w:widowControl w:val="0"/>
        <w:autoSpaceDE w:val="0"/>
        <w:autoSpaceDN w:val="0"/>
        <w:adjustRightInd w:val="0"/>
        <w:ind w:firstLine="540"/>
        <w:jc w:val="both"/>
      </w:pPr>
      <w:bookmarkStart w:id="12" w:name="Par1107"/>
      <w:bookmarkEnd w:id="12"/>
    </w:p>
    <w:p w:rsidR="00FE3BAF" w:rsidRDefault="00FE3BAF" w:rsidP="008204D5">
      <w:pPr>
        <w:widowControl w:val="0"/>
        <w:autoSpaceDE w:val="0"/>
        <w:autoSpaceDN w:val="0"/>
        <w:adjustRightInd w:val="0"/>
        <w:ind w:firstLine="540"/>
        <w:jc w:val="both"/>
      </w:pPr>
    </w:p>
    <w:p w:rsidR="00FE3BAF" w:rsidRDefault="00FE3BAF" w:rsidP="008204D5">
      <w:pPr>
        <w:widowControl w:val="0"/>
        <w:autoSpaceDE w:val="0"/>
        <w:autoSpaceDN w:val="0"/>
        <w:adjustRightInd w:val="0"/>
        <w:ind w:firstLine="540"/>
        <w:jc w:val="both"/>
      </w:pPr>
    </w:p>
    <w:p w:rsidR="00FE3BAF" w:rsidRDefault="00FE3BAF" w:rsidP="008204D5">
      <w:pPr>
        <w:widowControl w:val="0"/>
        <w:autoSpaceDE w:val="0"/>
        <w:autoSpaceDN w:val="0"/>
        <w:adjustRightInd w:val="0"/>
        <w:ind w:firstLine="540"/>
        <w:jc w:val="both"/>
      </w:pPr>
    </w:p>
    <w:p w:rsidR="00FE3BAF" w:rsidRDefault="00FE3BAF" w:rsidP="008204D5">
      <w:pPr>
        <w:widowControl w:val="0"/>
        <w:autoSpaceDE w:val="0"/>
        <w:autoSpaceDN w:val="0"/>
        <w:adjustRightInd w:val="0"/>
        <w:ind w:firstLine="540"/>
        <w:jc w:val="both"/>
      </w:pPr>
    </w:p>
    <w:p w:rsidR="00FE3BAF" w:rsidRDefault="00FE3BAF" w:rsidP="008204D5">
      <w:pPr>
        <w:widowControl w:val="0"/>
        <w:autoSpaceDE w:val="0"/>
        <w:autoSpaceDN w:val="0"/>
        <w:adjustRightInd w:val="0"/>
        <w:ind w:firstLine="540"/>
        <w:jc w:val="both"/>
      </w:pPr>
    </w:p>
    <w:p w:rsidR="00FE3BAF" w:rsidRDefault="00FE3BAF" w:rsidP="008204D5">
      <w:pPr>
        <w:widowControl w:val="0"/>
        <w:autoSpaceDE w:val="0"/>
        <w:autoSpaceDN w:val="0"/>
        <w:adjustRightInd w:val="0"/>
        <w:ind w:firstLine="540"/>
        <w:jc w:val="both"/>
      </w:pPr>
    </w:p>
    <w:p w:rsidR="0093608B" w:rsidRDefault="0093608B" w:rsidP="008204D5">
      <w:pPr>
        <w:widowControl w:val="0"/>
        <w:autoSpaceDE w:val="0"/>
        <w:autoSpaceDN w:val="0"/>
        <w:adjustRightInd w:val="0"/>
        <w:jc w:val="center"/>
        <w:outlineLvl w:val="2"/>
        <w:rPr>
          <w:sz w:val="28"/>
          <w:szCs w:val="28"/>
        </w:rPr>
      </w:pPr>
      <w:r>
        <w:rPr>
          <w:sz w:val="28"/>
          <w:szCs w:val="28"/>
        </w:rPr>
        <w:lastRenderedPageBreak/>
        <w:t>Раздел 4. РЕСУРСНОЕ ОБЕСПЕЧЕНИЕ ПОДПРОГРАММЫ 6 МУНИЦИПАЛЬНОЙ ПРОГРАММЫ</w:t>
      </w:r>
      <w:r w:rsidRPr="008D74A8">
        <w:rPr>
          <w:sz w:val="28"/>
          <w:szCs w:val="28"/>
        </w:rPr>
        <w:t xml:space="preserve"> </w:t>
      </w:r>
      <w:r w:rsidRPr="00C04F1B">
        <w:rPr>
          <w:sz w:val="28"/>
          <w:szCs w:val="28"/>
        </w:rPr>
        <w:t>ВОЛЧАНСКОГО ГОРОДСКОГО ОКРУГА</w:t>
      </w:r>
      <w:r>
        <w:rPr>
          <w:sz w:val="28"/>
          <w:szCs w:val="28"/>
        </w:rPr>
        <w:t xml:space="preserve"> </w:t>
      </w:r>
      <w:r w:rsidRPr="00C04F1B">
        <w:rPr>
          <w:sz w:val="28"/>
          <w:szCs w:val="28"/>
        </w:rPr>
        <w:t>«РАЗВИТИЕ ЖИЛИЩНО-КОММУНАЛЬНОГО ХОЗЯЙСТВА И ПОВЫШЕНИЕ</w:t>
      </w:r>
      <w:r>
        <w:rPr>
          <w:sz w:val="28"/>
          <w:szCs w:val="28"/>
        </w:rPr>
        <w:t xml:space="preserve"> </w:t>
      </w:r>
      <w:r w:rsidRPr="00C04F1B">
        <w:rPr>
          <w:sz w:val="28"/>
          <w:szCs w:val="28"/>
        </w:rPr>
        <w:t>ЭНЕРГЕТИЧЕСКОЙ ЭФФЕКТИВНОСТИ В ВОЛЧАНСКОМ ГОРОДСКОМ ОКРУГЕ</w:t>
      </w:r>
      <w:r>
        <w:rPr>
          <w:sz w:val="28"/>
          <w:szCs w:val="28"/>
        </w:rPr>
        <w:t xml:space="preserve"> </w:t>
      </w:r>
      <w:r w:rsidRPr="00C04F1B">
        <w:rPr>
          <w:sz w:val="28"/>
          <w:szCs w:val="28"/>
        </w:rPr>
        <w:t>ДО 202</w:t>
      </w:r>
      <w:r w:rsidR="009013E6">
        <w:rPr>
          <w:sz w:val="28"/>
          <w:szCs w:val="28"/>
        </w:rPr>
        <w:t>4</w:t>
      </w:r>
      <w:r w:rsidRPr="00C04F1B">
        <w:rPr>
          <w:sz w:val="28"/>
          <w:szCs w:val="28"/>
        </w:rPr>
        <w:t xml:space="preserve"> ГОДА»</w:t>
      </w:r>
    </w:p>
    <w:p w:rsidR="0093608B" w:rsidRDefault="0093608B" w:rsidP="008204D5">
      <w:pPr>
        <w:widowControl w:val="0"/>
        <w:autoSpaceDE w:val="0"/>
        <w:autoSpaceDN w:val="0"/>
        <w:adjustRightInd w:val="0"/>
        <w:jc w:val="center"/>
        <w:outlineLvl w:val="2"/>
        <w:rPr>
          <w:sz w:val="28"/>
          <w:szCs w:val="28"/>
        </w:rPr>
      </w:pPr>
    </w:p>
    <w:p w:rsidR="0093608B" w:rsidRPr="00DE3388" w:rsidRDefault="0093608B" w:rsidP="00860129">
      <w:pPr>
        <w:widowControl w:val="0"/>
        <w:autoSpaceDE w:val="0"/>
        <w:autoSpaceDN w:val="0"/>
        <w:adjustRightInd w:val="0"/>
        <w:ind w:firstLine="709"/>
        <w:jc w:val="both"/>
        <w:rPr>
          <w:sz w:val="28"/>
          <w:szCs w:val="28"/>
        </w:rPr>
      </w:pPr>
      <w:r>
        <w:rPr>
          <w:sz w:val="28"/>
          <w:szCs w:val="28"/>
        </w:rPr>
        <w:t>Расходы на реализацию подпрограммы 6 муниципальной программы Волчанского городского округа «</w:t>
      </w:r>
      <w:r w:rsidRPr="00DE3388">
        <w:rPr>
          <w:sz w:val="28"/>
          <w:szCs w:val="28"/>
        </w:rPr>
        <w:t>Развитие жилищно-коммунального хозяйства и повышения энергетической эффективности в Св</w:t>
      </w:r>
      <w:r>
        <w:rPr>
          <w:sz w:val="28"/>
          <w:szCs w:val="28"/>
        </w:rPr>
        <w:t xml:space="preserve">ердловской области до 2020 года» представлены в разделе 4 настоящей муниципальной программы. </w:t>
      </w:r>
    </w:p>
    <w:p w:rsidR="0093608B" w:rsidRDefault="0093608B" w:rsidP="008204D5">
      <w:pPr>
        <w:widowControl w:val="0"/>
        <w:autoSpaceDE w:val="0"/>
        <w:autoSpaceDN w:val="0"/>
        <w:adjustRightInd w:val="0"/>
        <w:ind w:firstLine="540"/>
        <w:jc w:val="both"/>
        <w:rPr>
          <w:sz w:val="28"/>
          <w:szCs w:val="28"/>
        </w:rPr>
      </w:pPr>
    </w:p>
    <w:p w:rsidR="0093608B" w:rsidRPr="00C04F1B" w:rsidRDefault="0093608B" w:rsidP="008204D5">
      <w:pPr>
        <w:widowControl w:val="0"/>
        <w:autoSpaceDE w:val="0"/>
        <w:autoSpaceDN w:val="0"/>
        <w:adjustRightInd w:val="0"/>
        <w:jc w:val="center"/>
        <w:outlineLvl w:val="2"/>
        <w:rPr>
          <w:sz w:val="28"/>
          <w:szCs w:val="28"/>
        </w:rPr>
      </w:pPr>
      <w:r>
        <w:rPr>
          <w:sz w:val="28"/>
          <w:szCs w:val="28"/>
        </w:rPr>
        <w:t>Раздел 5. ОПИСАНИЕ СИСТЕМЫ УПРАВЛЕНИЯ РЕАЛИЗАЦИЕЙ ПОДПРОГРАММОЙ 6 МУНИЦИПАЛЬНОЙ ПРОГРАММЫ</w:t>
      </w:r>
      <w:r w:rsidRPr="008D74A8">
        <w:rPr>
          <w:sz w:val="28"/>
          <w:szCs w:val="28"/>
        </w:rPr>
        <w:t xml:space="preserve"> </w:t>
      </w:r>
      <w:r w:rsidRPr="00C04F1B">
        <w:rPr>
          <w:sz w:val="28"/>
          <w:szCs w:val="28"/>
        </w:rPr>
        <w:t>ВОЛЧАНСКОГО ГОРОДСКОГО ОКРУГА</w:t>
      </w:r>
      <w:r>
        <w:rPr>
          <w:sz w:val="28"/>
          <w:szCs w:val="28"/>
        </w:rPr>
        <w:t xml:space="preserve"> </w:t>
      </w:r>
      <w:r w:rsidRPr="00C04F1B">
        <w:rPr>
          <w:sz w:val="28"/>
          <w:szCs w:val="28"/>
        </w:rPr>
        <w:t>«РАЗВИТИЕ ЖИЛИЩНО-КОММУНАЛЬНОГО ХОЗЯЙСТВА И ПОВЫШЕНИЕ</w:t>
      </w:r>
      <w:r>
        <w:rPr>
          <w:sz w:val="28"/>
          <w:szCs w:val="28"/>
        </w:rPr>
        <w:t xml:space="preserve"> </w:t>
      </w:r>
      <w:r w:rsidRPr="00C04F1B">
        <w:rPr>
          <w:sz w:val="28"/>
          <w:szCs w:val="28"/>
        </w:rPr>
        <w:t>ЭНЕРГЕТИЧЕСКОЙ ЭФФЕКТИВНОСТИ В ВОЛЧАНСКОМ ГОРОДСКОМ ОКРУГЕ</w:t>
      </w:r>
      <w:r>
        <w:rPr>
          <w:sz w:val="28"/>
          <w:szCs w:val="28"/>
        </w:rPr>
        <w:t xml:space="preserve"> </w:t>
      </w:r>
      <w:r w:rsidRPr="00C04F1B">
        <w:rPr>
          <w:sz w:val="28"/>
          <w:szCs w:val="28"/>
        </w:rPr>
        <w:t>ДО 202</w:t>
      </w:r>
      <w:r w:rsidR="009013E6">
        <w:rPr>
          <w:sz w:val="28"/>
          <w:szCs w:val="28"/>
        </w:rPr>
        <w:t>4</w:t>
      </w:r>
      <w:r w:rsidRPr="00C04F1B">
        <w:rPr>
          <w:sz w:val="28"/>
          <w:szCs w:val="28"/>
        </w:rPr>
        <w:t xml:space="preserve"> ГОДА»</w:t>
      </w:r>
    </w:p>
    <w:p w:rsidR="0093608B" w:rsidRDefault="0093608B" w:rsidP="008204D5">
      <w:pPr>
        <w:widowControl w:val="0"/>
        <w:autoSpaceDE w:val="0"/>
        <w:autoSpaceDN w:val="0"/>
        <w:adjustRightInd w:val="0"/>
        <w:ind w:firstLine="540"/>
        <w:jc w:val="center"/>
        <w:rPr>
          <w:sz w:val="28"/>
          <w:szCs w:val="28"/>
        </w:rPr>
      </w:pPr>
    </w:p>
    <w:p w:rsidR="0093608B" w:rsidRDefault="0093608B" w:rsidP="00860129">
      <w:pPr>
        <w:widowControl w:val="0"/>
        <w:autoSpaceDE w:val="0"/>
        <w:autoSpaceDN w:val="0"/>
        <w:adjustRightInd w:val="0"/>
        <w:ind w:firstLine="709"/>
        <w:jc w:val="both"/>
        <w:rPr>
          <w:sz w:val="28"/>
          <w:szCs w:val="28"/>
        </w:rPr>
      </w:pPr>
      <w:r>
        <w:rPr>
          <w:sz w:val="28"/>
          <w:szCs w:val="28"/>
        </w:rPr>
        <w:t>Описание системы управления реализацией подпрограммы 6 муниципальной программы Волчанского городского округа «</w:t>
      </w:r>
      <w:r w:rsidRPr="00DE3388">
        <w:rPr>
          <w:sz w:val="28"/>
          <w:szCs w:val="28"/>
        </w:rPr>
        <w:t>Развитие жилищно-коммунального хозяйства и повышения энергетической эффективности в Св</w:t>
      </w:r>
      <w:r>
        <w:rPr>
          <w:sz w:val="28"/>
          <w:szCs w:val="28"/>
        </w:rPr>
        <w:t>ердловской области до 202</w:t>
      </w:r>
      <w:r w:rsidR="009013E6">
        <w:rPr>
          <w:sz w:val="28"/>
          <w:szCs w:val="28"/>
        </w:rPr>
        <w:t>4</w:t>
      </w:r>
      <w:r>
        <w:rPr>
          <w:sz w:val="28"/>
          <w:szCs w:val="28"/>
        </w:rPr>
        <w:t xml:space="preserve"> года» </w:t>
      </w:r>
      <w:proofErr w:type="gramStart"/>
      <w:r>
        <w:rPr>
          <w:sz w:val="28"/>
          <w:szCs w:val="28"/>
        </w:rPr>
        <w:t>прописан</w:t>
      </w:r>
      <w:proofErr w:type="gramEnd"/>
      <w:r>
        <w:rPr>
          <w:sz w:val="28"/>
          <w:szCs w:val="28"/>
        </w:rPr>
        <w:t xml:space="preserve"> в виде приложения № 3 к настоящей муниципальной программе.</w:t>
      </w:r>
    </w:p>
    <w:p w:rsidR="009013E6" w:rsidRDefault="009013E6" w:rsidP="008204D5">
      <w:pPr>
        <w:widowControl w:val="0"/>
        <w:tabs>
          <w:tab w:val="left" w:pos="5103"/>
          <w:tab w:val="left" w:pos="6804"/>
        </w:tabs>
        <w:autoSpaceDE w:val="0"/>
        <w:autoSpaceDN w:val="0"/>
        <w:adjustRightInd w:val="0"/>
        <w:jc w:val="center"/>
        <w:rPr>
          <w:b/>
          <w:bCs/>
          <w:sz w:val="28"/>
          <w:szCs w:val="28"/>
        </w:rPr>
      </w:pPr>
    </w:p>
    <w:p w:rsidR="0093608B" w:rsidRPr="00CD11BF" w:rsidRDefault="0093608B" w:rsidP="008204D5">
      <w:pPr>
        <w:widowControl w:val="0"/>
        <w:tabs>
          <w:tab w:val="left" w:pos="5103"/>
          <w:tab w:val="left" w:pos="6804"/>
        </w:tabs>
        <w:autoSpaceDE w:val="0"/>
        <w:autoSpaceDN w:val="0"/>
        <w:adjustRightInd w:val="0"/>
        <w:jc w:val="center"/>
        <w:rPr>
          <w:b/>
          <w:bCs/>
          <w:sz w:val="28"/>
          <w:szCs w:val="28"/>
        </w:rPr>
      </w:pPr>
      <w:r w:rsidRPr="00CD11BF">
        <w:rPr>
          <w:b/>
          <w:bCs/>
          <w:sz w:val="28"/>
          <w:szCs w:val="28"/>
        </w:rPr>
        <w:t>ПОДПРОГРАММА 7</w:t>
      </w:r>
    </w:p>
    <w:p w:rsidR="0093608B" w:rsidRPr="00CD11BF" w:rsidRDefault="0093608B" w:rsidP="008204D5">
      <w:pPr>
        <w:jc w:val="center"/>
        <w:rPr>
          <w:b/>
          <w:bCs/>
          <w:sz w:val="28"/>
          <w:szCs w:val="28"/>
        </w:rPr>
      </w:pPr>
      <w:r w:rsidRPr="00CD11BF">
        <w:rPr>
          <w:b/>
          <w:bCs/>
          <w:sz w:val="28"/>
          <w:szCs w:val="28"/>
        </w:rPr>
        <w:t>«ОБЕСПЕЧЕНИЕ РЕАЛИЗАЦИИ МУНИЦИПАЛЬНОЙ ПРОГРАММЫ «РАЗВИТИЕ ЖИЛИЩНО-КОММУНАЛЬНОГО ХОЗЯЙСТВА И ПОВЫШЕНИЕ ЭНЕРГЕТИЧЕСКОЙ ЭФФЕКТИВНОСТИ В ВОЛЧАНСКОМ ГОРОДСКОМ ОКРУГЕ ДО 202</w:t>
      </w:r>
      <w:r w:rsidR="009013E6">
        <w:rPr>
          <w:b/>
          <w:bCs/>
          <w:sz w:val="28"/>
          <w:szCs w:val="28"/>
        </w:rPr>
        <w:t xml:space="preserve">4 </w:t>
      </w:r>
      <w:r w:rsidRPr="00CD11BF">
        <w:rPr>
          <w:b/>
          <w:bCs/>
          <w:sz w:val="28"/>
          <w:szCs w:val="28"/>
        </w:rPr>
        <w:t>ГОДА»</w:t>
      </w:r>
    </w:p>
    <w:p w:rsidR="0093608B" w:rsidRPr="00CD11BF" w:rsidRDefault="0093608B" w:rsidP="008204D5">
      <w:pPr>
        <w:jc w:val="center"/>
        <w:rPr>
          <w:sz w:val="28"/>
          <w:szCs w:val="28"/>
        </w:rPr>
      </w:pPr>
    </w:p>
    <w:p w:rsidR="0093608B" w:rsidRPr="00CD11BF" w:rsidRDefault="0093608B" w:rsidP="008204D5">
      <w:pPr>
        <w:rPr>
          <w:sz w:val="28"/>
          <w:szCs w:val="28"/>
        </w:rPr>
      </w:pPr>
    </w:p>
    <w:p w:rsidR="0093608B" w:rsidRPr="00004205" w:rsidRDefault="0093608B" w:rsidP="008204D5">
      <w:pPr>
        <w:pStyle w:val="ConsPlusNormal"/>
        <w:ind w:firstLine="709"/>
        <w:jc w:val="center"/>
        <w:outlineLvl w:val="2"/>
        <w:rPr>
          <w:rFonts w:ascii="Times New Roman" w:hAnsi="Times New Roman" w:cs="Times New Roman"/>
          <w:sz w:val="28"/>
          <w:szCs w:val="28"/>
        </w:rPr>
      </w:pPr>
      <w:r w:rsidRPr="00004205">
        <w:rPr>
          <w:rFonts w:ascii="Times New Roman" w:hAnsi="Times New Roman" w:cs="Times New Roman"/>
          <w:sz w:val="28"/>
          <w:szCs w:val="28"/>
        </w:rPr>
        <w:t>Раздел 1. ХАРАКТЕРИСТИКА ПРОБЛЕМ, НА РЕШЕНИЕ КОТОРЫХ НАПРАВЛЕНА ПОДПРОГРАММА 7 «ОБЕСПЕЧЕНИЕ РЕАЛИЗАЦИИ МУНИЦИПАЛЬНОЙ ПРОГРАММЫ «РАЗВИТИЕ ЖИЛИЩНО – КОММУНАЛЬНОГО ХОЗЯЙСТВА И ПОВЫШЕНИЕ ЭНЕРГЕТИЧЕСКОЙ ЭФФЕКТИВНОСТИ В ВОЛЧАНСКОМ ГОРОДСКОМ ОКРУГЕ ДО 202</w:t>
      </w:r>
      <w:r w:rsidR="009013E6">
        <w:rPr>
          <w:rFonts w:ascii="Times New Roman" w:hAnsi="Times New Roman" w:cs="Times New Roman"/>
          <w:sz w:val="28"/>
          <w:szCs w:val="28"/>
        </w:rPr>
        <w:t>4</w:t>
      </w:r>
      <w:r w:rsidRPr="00004205">
        <w:rPr>
          <w:rFonts w:ascii="Times New Roman" w:hAnsi="Times New Roman" w:cs="Times New Roman"/>
          <w:sz w:val="28"/>
          <w:szCs w:val="28"/>
        </w:rPr>
        <w:t xml:space="preserve"> ГОДА» 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9013E6">
        <w:rPr>
          <w:rFonts w:ascii="Times New Roman" w:hAnsi="Times New Roman" w:cs="Times New Roman"/>
          <w:sz w:val="28"/>
          <w:szCs w:val="28"/>
        </w:rPr>
        <w:t>4</w:t>
      </w:r>
      <w:r w:rsidRPr="00004205">
        <w:rPr>
          <w:rFonts w:ascii="Times New Roman" w:hAnsi="Times New Roman" w:cs="Times New Roman"/>
          <w:sz w:val="28"/>
          <w:szCs w:val="28"/>
        </w:rPr>
        <w:t xml:space="preserve"> ГОДА»</w:t>
      </w:r>
    </w:p>
    <w:p w:rsidR="0093608B" w:rsidRPr="00CD11BF" w:rsidRDefault="0093608B" w:rsidP="008204D5">
      <w:pPr>
        <w:widowControl w:val="0"/>
        <w:autoSpaceDE w:val="0"/>
        <w:autoSpaceDN w:val="0"/>
        <w:adjustRightInd w:val="0"/>
        <w:jc w:val="center"/>
        <w:outlineLvl w:val="1"/>
        <w:rPr>
          <w:sz w:val="28"/>
          <w:szCs w:val="28"/>
        </w:rPr>
      </w:pPr>
    </w:p>
    <w:p w:rsidR="0093608B" w:rsidRPr="00CD11BF" w:rsidRDefault="0093608B" w:rsidP="008204D5">
      <w:pPr>
        <w:widowControl w:val="0"/>
        <w:ind w:firstLine="709"/>
        <w:jc w:val="both"/>
        <w:rPr>
          <w:sz w:val="28"/>
          <w:szCs w:val="28"/>
        </w:rPr>
      </w:pPr>
      <w:r>
        <w:rPr>
          <w:sz w:val="28"/>
          <w:szCs w:val="28"/>
        </w:rPr>
        <w:t>Для достижения указанных показателей, аккумуляции деятельности организаций и предприятий сферы жилищно – коммунального хозяйства,</w:t>
      </w:r>
      <w:r w:rsidR="009013E6">
        <w:rPr>
          <w:sz w:val="28"/>
          <w:szCs w:val="28"/>
        </w:rPr>
        <w:t xml:space="preserve"> </w:t>
      </w:r>
      <w:r>
        <w:rPr>
          <w:sz w:val="28"/>
          <w:szCs w:val="28"/>
        </w:rPr>
        <w:t>в</w:t>
      </w:r>
      <w:r w:rsidRPr="00CD11BF">
        <w:rPr>
          <w:sz w:val="28"/>
          <w:szCs w:val="28"/>
        </w:rPr>
        <w:t xml:space="preserve"> соответствии с постановлением главы Волчанского городского округа от 01.10.2010г. № 670 «О создании муниципального учреждения «Управление городского хозяйства» Муниципальное казенное учреждение «Управление городского хозяйства» (далее – МКУ «УГХ»), действующее на основании Устава, является:</w:t>
      </w:r>
    </w:p>
    <w:p w:rsidR="0093608B" w:rsidRPr="00CD11BF" w:rsidRDefault="0093608B" w:rsidP="008204D5">
      <w:pPr>
        <w:widowControl w:val="0"/>
        <w:ind w:firstLine="709"/>
        <w:jc w:val="both"/>
        <w:rPr>
          <w:sz w:val="28"/>
          <w:szCs w:val="28"/>
        </w:rPr>
      </w:pPr>
      <w:r w:rsidRPr="00CD11BF">
        <w:rPr>
          <w:sz w:val="28"/>
          <w:szCs w:val="28"/>
        </w:rPr>
        <w:lastRenderedPageBreak/>
        <w:t>1) некоммерческой организацией, создано без ограничения срока деятельности.</w:t>
      </w:r>
    </w:p>
    <w:p w:rsidR="0093608B" w:rsidRPr="00CD11BF" w:rsidRDefault="0093608B" w:rsidP="008204D5">
      <w:pPr>
        <w:widowControl w:val="0"/>
        <w:ind w:firstLine="709"/>
        <w:jc w:val="both"/>
        <w:rPr>
          <w:sz w:val="28"/>
          <w:szCs w:val="28"/>
        </w:rPr>
      </w:pPr>
      <w:r w:rsidRPr="00CD11BF">
        <w:rPr>
          <w:sz w:val="28"/>
          <w:szCs w:val="28"/>
        </w:rPr>
        <w:t>2) юридическим лицом, имеет обособленное имущество, самостоятельный баланс, расчетный и иные счета в учреждениях банков, печать со своим наименованием, бланки, фирменное наименование, товарный знак и другие средства  визуальной идентификации.</w:t>
      </w:r>
    </w:p>
    <w:p w:rsidR="0093608B" w:rsidRPr="00CD11BF" w:rsidRDefault="0093608B" w:rsidP="008204D5">
      <w:pPr>
        <w:widowControl w:val="0"/>
        <w:ind w:firstLine="709"/>
        <w:jc w:val="both"/>
        <w:rPr>
          <w:sz w:val="28"/>
          <w:szCs w:val="28"/>
        </w:rPr>
      </w:pPr>
      <w:r w:rsidRPr="00CD11BF">
        <w:rPr>
          <w:sz w:val="28"/>
          <w:szCs w:val="28"/>
        </w:rPr>
        <w:t>Муниципальное казенное учреждение «Управление городского хозяйства» осуществляет функции:</w:t>
      </w:r>
    </w:p>
    <w:p w:rsidR="0093608B" w:rsidRPr="00CD11BF" w:rsidRDefault="0093608B" w:rsidP="008204D5">
      <w:pPr>
        <w:widowControl w:val="0"/>
        <w:ind w:firstLine="709"/>
        <w:jc w:val="both"/>
        <w:rPr>
          <w:sz w:val="28"/>
          <w:szCs w:val="28"/>
        </w:rPr>
      </w:pPr>
      <w:r w:rsidRPr="00CD11BF">
        <w:rPr>
          <w:sz w:val="28"/>
          <w:szCs w:val="28"/>
        </w:rPr>
        <w:t xml:space="preserve">1) главного </w:t>
      </w:r>
      <w:r w:rsidR="0024544E">
        <w:rPr>
          <w:sz w:val="28"/>
          <w:szCs w:val="28"/>
        </w:rPr>
        <w:t>получателя</w:t>
      </w:r>
      <w:r w:rsidRPr="00CD11BF">
        <w:rPr>
          <w:sz w:val="28"/>
          <w:szCs w:val="28"/>
        </w:rPr>
        <w:t xml:space="preserve"> бюджетных средств, направленных на обеспечение деятельности МКУ «УГХ» и на исполнение соответствующей части бюджета Волчанского городского округа;</w:t>
      </w:r>
    </w:p>
    <w:p w:rsidR="0093608B" w:rsidRPr="00CD11BF" w:rsidRDefault="0093608B" w:rsidP="008204D5">
      <w:pPr>
        <w:widowControl w:val="0"/>
        <w:ind w:firstLine="709"/>
        <w:jc w:val="both"/>
        <w:rPr>
          <w:sz w:val="28"/>
          <w:szCs w:val="28"/>
        </w:rPr>
      </w:pPr>
      <w:r w:rsidRPr="00CD11BF">
        <w:rPr>
          <w:sz w:val="28"/>
          <w:szCs w:val="28"/>
        </w:rPr>
        <w:t>2) администратора доходов бюджета по закрепленным видам доходов.</w:t>
      </w:r>
    </w:p>
    <w:p w:rsidR="0093608B" w:rsidRDefault="0093608B" w:rsidP="008204D5">
      <w:pPr>
        <w:pStyle w:val="ConsPlusNormal"/>
        <w:ind w:firstLine="709"/>
        <w:jc w:val="center"/>
        <w:outlineLvl w:val="2"/>
        <w:rPr>
          <w:rFonts w:ascii="Times New Roman" w:hAnsi="Times New Roman" w:cs="Times New Roman"/>
          <w:sz w:val="28"/>
          <w:szCs w:val="28"/>
        </w:rPr>
      </w:pPr>
    </w:p>
    <w:p w:rsidR="0093608B" w:rsidRPr="00004205" w:rsidRDefault="0093608B" w:rsidP="008204D5">
      <w:pPr>
        <w:pStyle w:val="ConsPlusNormal"/>
        <w:ind w:firstLine="709"/>
        <w:jc w:val="center"/>
        <w:outlineLvl w:val="2"/>
        <w:rPr>
          <w:rFonts w:ascii="Times New Roman" w:hAnsi="Times New Roman" w:cs="Times New Roman"/>
          <w:sz w:val="28"/>
          <w:szCs w:val="28"/>
        </w:rPr>
      </w:pPr>
      <w:r w:rsidRPr="00004205">
        <w:rPr>
          <w:rFonts w:ascii="Times New Roman" w:hAnsi="Times New Roman" w:cs="Times New Roman"/>
          <w:sz w:val="28"/>
          <w:szCs w:val="28"/>
        </w:rPr>
        <w:t>Раздел 2. ЦЕЛИ И ЗАДАЧИ, ЦЕЛЕВЫЕ ПОКАЗАТЕЛИ ПОДПРОГРАММЫ 7  «ОБЕСПЕЧЕНИЕ РЕАЛИЗАЦИИ МУНИЦИПАЛЬНОЙ ПРОГРАММЫ «РАЗВИТИЕ ЖИЛИЩНО – КОММУНАЛЬНОГО ХОЗЯЙСТВА И ПОВЫШЕНИЕ ЭНЕРГЕТИЧЕСКОЙ ЭФФЕКТИВНОСТИ В ВОЛЧАНСКОМ ГОРОДСКОМ ОКРУГЕ ДО 202</w:t>
      </w:r>
      <w:r w:rsidR="009013E6">
        <w:rPr>
          <w:rFonts w:ascii="Times New Roman" w:hAnsi="Times New Roman" w:cs="Times New Roman"/>
          <w:sz w:val="28"/>
          <w:szCs w:val="28"/>
        </w:rPr>
        <w:t>4</w:t>
      </w:r>
      <w:r w:rsidRPr="00004205">
        <w:rPr>
          <w:rFonts w:ascii="Times New Roman" w:hAnsi="Times New Roman" w:cs="Times New Roman"/>
          <w:sz w:val="28"/>
          <w:szCs w:val="28"/>
        </w:rPr>
        <w:t xml:space="preserve"> ГОДА» 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9013E6">
        <w:rPr>
          <w:rFonts w:ascii="Times New Roman" w:hAnsi="Times New Roman" w:cs="Times New Roman"/>
          <w:sz w:val="28"/>
          <w:szCs w:val="28"/>
        </w:rPr>
        <w:t>4</w:t>
      </w:r>
      <w:r w:rsidRPr="00004205">
        <w:rPr>
          <w:rFonts w:ascii="Times New Roman" w:hAnsi="Times New Roman" w:cs="Times New Roman"/>
          <w:sz w:val="28"/>
          <w:szCs w:val="28"/>
        </w:rPr>
        <w:t xml:space="preserve"> ГОДА»</w:t>
      </w:r>
    </w:p>
    <w:p w:rsidR="0093608B" w:rsidRDefault="0093608B" w:rsidP="008204D5">
      <w:pPr>
        <w:widowControl w:val="0"/>
        <w:autoSpaceDE w:val="0"/>
        <w:autoSpaceDN w:val="0"/>
        <w:adjustRightInd w:val="0"/>
        <w:jc w:val="center"/>
        <w:outlineLvl w:val="2"/>
        <w:rPr>
          <w:sz w:val="28"/>
          <w:szCs w:val="28"/>
        </w:rPr>
      </w:pPr>
    </w:p>
    <w:p w:rsidR="0093608B" w:rsidRPr="00CD11BF" w:rsidRDefault="0093608B" w:rsidP="008204D5">
      <w:pPr>
        <w:widowControl w:val="0"/>
        <w:autoSpaceDE w:val="0"/>
        <w:autoSpaceDN w:val="0"/>
        <w:adjustRightInd w:val="0"/>
        <w:jc w:val="center"/>
        <w:outlineLvl w:val="1"/>
        <w:rPr>
          <w:sz w:val="28"/>
          <w:szCs w:val="28"/>
        </w:rPr>
      </w:pPr>
    </w:p>
    <w:p w:rsidR="0093608B" w:rsidRPr="00DE3388" w:rsidRDefault="00FF588E" w:rsidP="008204D5">
      <w:pPr>
        <w:widowControl w:val="0"/>
        <w:autoSpaceDE w:val="0"/>
        <w:autoSpaceDN w:val="0"/>
        <w:adjustRightInd w:val="0"/>
        <w:ind w:firstLine="709"/>
        <w:jc w:val="both"/>
        <w:rPr>
          <w:sz w:val="28"/>
          <w:szCs w:val="28"/>
        </w:rPr>
      </w:pPr>
      <w:hyperlink w:anchor="Par1169" w:history="1">
        <w:r w:rsidR="0093608B" w:rsidRPr="00DE3388">
          <w:rPr>
            <w:sz w:val="28"/>
            <w:szCs w:val="28"/>
          </w:rPr>
          <w:t>Цели</w:t>
        </w:r>
      </w:hyperlink>
      <w:r w:rsidR="0093608B">
        <w:rPr>
          <w:sz w:val="28"/>
          <w:szCs w:val="28"/>
        </w:rPr>
        <w:t xml:space="preserve"> и</w:t>
      </w:r>
      <w:r w:rsidR="0093608B" w:rsidRPr="00DE3388">
        <w:rPr>
          <w:sz w:val="28"/>
          <w:szCs w:val="28"/>
        </w:rPr>
        <w:t xml:space="preserve"> задачи</w:t>
      </w:r>
      <w:r w:rsidR="0093608B">
        <w:rPr>
          <w:sz w:val="28"/>
          <w:szCs w:val="28"/>
        </w:rPr>
        <w:t>,</w:t>
      </w:r>
      <w:r w:rsidR="0093608B" w:rsidRPr="00DE3388">
        <w:rPr>
          <w:sz w:val="28"/>
          <w:szCs w:val="28"/>
        </w:rPr>
        <w:t xml:space="preserve"> плановые значения целевых показателей подпрограммы </w:t>
      </w:r>
      <w:r w:rsidR="0093608B">
        <w:rPr>
          <w:sz w:val="28"/>
          <w:szCs w:val="28"/>
        </w:rPr>
        <w:t xml:space="preserve">7 </w:t>
      </w:r>
      <w:r w:rsidR="0093608B" w:rsidRPr="00DE3388">
        <w:rPr>
          <w:sz w:val="28"/>
          <w:szCs w:val="28"/>
        </w:rPr>
        <w:t>приве</w:t>
      </w:r>
      <w:r w:rsidR="0093608B">
        <w:rPr>
          <w:sz w:val="28"/>
          <w:szCs w:val="28"/>
        </w:rPr>
        <w:t>дены в приложении №</w:t>
      </w:r>
      <w:r w:rsidR="0093608B" w:rsidRPr="00DE3388">
        <w:rPr>
          <w:sz w:val="28"/>
          <w:szCs w:val="28"/>
        </w:rPr>
        <w:t xml:space="preserve"> 1 к </w:t>
      </w:r>
      <w:r w:rsidR="0093608B">
        <w:rPr>
          <w:sz w:val="28"/>
          <w:szCs w:val="28"/>
        </w:rPr>
        <w:t>муниципальной программе Волчанского городского округа «</w:t>
      </w:r>
      <w:r w:rsidR="0093608B" w:rsidRPr="00DE3388">
        <w:rPr>
          <w:sz w:val="28"/>
          <w:szCs w:val="28"/>
        </w:rPr>
        <w:t>Развитие жилищно-коммунального хозяйства и повышения энергетической эффективности в Св</w:t>
      </w:r>
      <w:r w:rsidR="0093608B">
        <w:rPr>
          <w:sz w:val="28"/>
          <w:szCs w:val="28"/>
        </w:rPr>
        <w:t>ердловской области до 202</w:t>
      </w:r>
      <w:r w:rsidR="009013E6">
        <w:rPr>
          <w:sz w:val="28"/>
          <w:szCs w:val="28"/>
        </w:rPr>
        <w:t>4</w:t>
      </w:r>
      <w:r w:rsidR="0093608B">
        <w:rPr>
          <w:sz w:val="28"/>
          <w:szCs w:val="28"/>
        </w:rPr>
        <w:t xml:space="preserve"> года»</w:t>
      </w:r>
      <w:r w:rsidR="0093608B" w:rsidRPr="00DE3388">
        <w:rPr>
          <w:sz w:val="28"/>
          <w:szCs w:val="28"/>
        </w:rPr>
        <w:t>.</w:t>
      </w:r>
    </w:p>
    <w:p w:rsidR="0093608B" w:rsidRDefault="0093608B" w:rsidP="008204D5">
      <w:pPr>
        <w:widowControl w:val="0"/>
        <w:autoSpaceDE w:val="0"/>
        <w:autoSpaceDN w:val="0"/>
        <w:adjustRightInd w:val="0"/>
        <w:ind w:firstLine="540"/>
        <w:jc w:val="both"/>
      </w:pPr>
    </w:p>
    <w:p w:rsidR="0093608B" w:rsidRPr="00004205" w:rsidRDefault="0093608B" w:rsidP="008204D5">
      <w:pPr>
        <w:pStyle w:val="ConsPlusNormal"/>
        <w:ind w:firstLine="709"/>
        <w:jc w:val="center"/>
        <w:outlineLvl w:val="2"/>
        <w:rPr>
          <w:rFonts w:ascii="Times New Roman" w:hAnsi="Times New Roman" w:cs="Times New Roman"/>
          <w:sz w:val="28"/>
          <w:szCs w:val="28"/>
        </w:rPr>
      </w:pPr>
      <w:r w:rsidRPr="00004205">
        <w:rPr>
          <w:rFonts w:ascii="Times New Roman" w:hAnsi="Times New Roman" w:cs="Times New Roman"/>
          <w:sz w:val="28"/>
          <w:szCs w:val="28"/>
        </w:rPr>
        <w:t>Раздел 3. ПЛАН МЕРОПРИЯТИЙ ПОДПРОГРАММЫ 7 «ОБЕСПЕЧЕНИЕ РЕАЛИЗАЦИИ МУНИЦИПАЛЬНОЙ ПРОГРАММЫ «РАЗВИТИЕ ЖИЛИЩНО – КОММУНАЛЬНОГО ХОЗЯЙСТВА И ПОВЫШЕНИЕ ЭНЕРГЕТИЧЕСКОЙ ЭФФЕКТИВНОСТИ В ВОЛЧАНСКОМ ГОРОДСКОМ ОКРУГЕ ДО 202</w:t>
      </w:r>
      <w:r w:rsidR="009013E6">
        <w:rPr>
          <w:rFonts w:ascii="Times New Roman" w:hAnsi="Times New Roman" w:cs="Times New Roman"/>
          <w:sz w:val="28"/>
          <w:szCs w:val="28"/>
        </w:rPr>
        <w:t>4</w:t>
      </w:r>
      <w:r w:rsidRPr="00004205">
        <w:rPr>
          <w:rFonts w:ascii="Times New Roman" w:hAnsi="Times New Roman" w:cs="Times New Roman"/>
          <w:sz w:val="28"/>
          <w:szCs w:val="28"/>
        </w:rPr>
        <w:t xml:space="preserve"> ГОДА» 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9013E6">
        <w:rPr>
          <w:rFonts w:ascii="Times New Roman" w:hAnsi="Times New Roman" w:cs="Times New Roman"/>
          <w:sz w:val="28"/>
          <w:szCs w:val="28"/>
        </w:rPr>
        <w:t xml:space="preserve">4 </w:t>
      </w:r>
      <w:r w:rsidRPr="00004205">
        <w:rPr>
          <w:rFonts w:ascii="Times New Roman" w:hAnsi="Times New Roman" w:cs="Times New Roman"/>
          <w:sz w:val="28"/>
          <w:szCs w:val="28"/>
        </w:rPr>
        <w:t>ГОДА»</w:t>
      </w:r>
    </w:p>
    <w:p w:rsidR="0093608B" w:rsidRPr="00004205" w:rsidRDefault="0093608B" w:rsidP="008204D5">
      <w:pPr>
        <w:widowControl w:val="0"/>
        <w:autoSpaceDE w:val="0"/>
        <w:autoSpaceDN w:val="0"/>
        <w:adjustRightInd w:val="0"/>
        <w:jc w:val="center"/>
        <w:outlineLvl w:val="2"/>
        <w:rPr>
          <w:sz w:val="28"/>
          <w:szCs w:val="28"/>
        </w:rPr>
      </w:pPr>
    </w:p>
    <w:p w:rsidR="0093608B" w:rsidRDefault="0093608B" w:rsidP="0024544E">
      <w:pPr>
        <w:widowControl w:val="0"/>
        <w:autoSpaceDE w:val="0"/>
        <w:autoSpaceDN w:val="0"/>
        <w:adjustRightInd w:val="0"/>
        <w:ind w:firstLine="709"/>
        <w:jc w:val="both"/>
        <w:rPr>
          <w:sz w:val="28"/>
          <w:szCs w:val="28"/>
        </w:rPr>
      </w:pPr>
      <w:r w:rsidRPr="00CA7E26">
        <w:rPr>
          <w:sz w:val="28"/>
          <w:szCs w:val="28"/>
        </w:rPr>
        <w:t xml:space="preserve">В подпрограмму 7 </w:t>
      </w:r>
      <w:r w:rsidR="0024544E">
        <w:rPr>
          <w:sz w:val="28"/>
          <w:szCs w:val="28"/>
        </w:rPr>
        <w:t>включены мероприятия</w:t>
      </w:r>
      <w:r>
        <w:rPr>
          <w:sz w:val="28"/>
          <w:szCs w:val="28"/>
        </w:rPr>
        <w:t xml:space="preserve"> о</w:t>
      </w:r>
      <w:r w:rsidRPr="00CA7E26">
        <w:rPr>
          <w:sz w:val="28"/>
          <w:szCs w:val="28"/>
        </w:rPr>
        <w:t>беспечение деятельности МКУ «УГХ»</w:t>
      </w:r>
      <w:r w:rsidR="0024544E">
        <w:rPr>
          <w:sz w:val="28"/>
          <w:szCs w:val="28"/>
        </w:rPr>
        <w:t>.</w:t>
      </w:r>
    </w:p>
    <w:p w:rsidR="0093608B" w:rsidRPr="00824287" w:rsidRDefault="0093608B" w:rsidP="008204D5">
      <w:pPr>
        <w:pStyle w:val="af6"/>
        <w:widowControl w:val="0"/>
        <w:autoSpaceDE w:val="0"/>
        <w:autoSpaceDN w:val="0"/>
        <w:adjustRightInd w:val="0"/>
        <w:ind w:left="0" w:firstLine="709"/>
        <w:jc w:val="both"/>
        <w:rPr>
          <w:sz w:val="28"/>
          <w:szCs w:val="28"/>
        </w:rPr>
      </w:pPr>
      <w:r>
        <w:rPr>
          <w:sz w:val="28"/>
          <w:szCs w:val="28"/>
        </w:rPr>
        <w:t>Для</w:t>
      </w:r>
      <w:r w:rsidRPr="00824287">
        <w:rPr>
          <w:sz w:val="28"/>
          <w:szCs w:val="28"/>
        </w:rPr>
        <w:t xml:space="preserve"> достижения целей подпрограммы </w:t>
      </w:r>
      <w:r>
        <w:rPr>
          <w:sz w:val="28"/>
          <w:szCs w:val="28"/>
        </w:rPr>
        <w:t>7</w:t>
      </w:r>
      <w:r w:rsidRPr="00824287">
        <w:rPr>
          <w:sz w:val="28"/>
          <w:szCs w:val="28"/>
        </w:rPr>
        <w:t xml:space="preserve"> </w:t>
      </w:r>
      <w:r>
        <w:rPr>
          <w:sz w:val="28"/>
          <w:szCs w:val="28"/>
        </w:rPr>
        <w:t xml:space="preserve">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2020 года» </w:t>
      </w:r>
      <w:r w:rsidRPr="00824287">
        <w:rPr>
          <w:sz w:val="28"/>
          <w:szCs w:val="28"/>
        </w:rPr>
        <w:t xml:space="preserve">и выполнения поставленных задач разработан </w:t>
      </w:r>
      <w:hyperlink r:id="rId26" w:history="1">
        <w:r w:rsidRPr="00824287">
          <w:rPr>
            <w:sz w:val="28"/>
            <w:szCs w:val="28"/>
          </w:rPr>
          <w:t>план</w:t>
        </w:r>
      </w:hyperlink>
      <w:r w:rsidRPr="00824287">
        <w:rPr>
          <w:sz w:val="28"/>
          <w:szCs w:val="28"/>
        </w:rPr>
        <w:t xml:space="preserve"> мероприятий, которы</w:t>
      </w:r>
      <w:r>
        <w:rPr>
          <w:sz w:val="28"/>
          <w:szCs w:val="28"/>
        </w:rPr>
        <w:t>й</w:t>
      </w:r>
      <w:r w:rsidRPr="00824287">
        <w:rPr>
          <w:sz w:val="28"/>
          <w:szCs w:val="28"/>
        </w:rPr>
        <w:t xml:space="preserve"> приведен в приложени</w:t>
      </w:r>
      <w:r>
        <w:rPr>
          <w:sz w:val="28"/>
          <w:szCs w:val="28"/>
        </w:rPr>
        <w:t>и</w:t>
      </w:r>
      <w:r w:rsidRPr="00824287">
        <w:rPr>
          <w:sz w:val="28"/>
          <w:szCs w:val="28"/>
        </w:rPr>
        <w:t xml:space="preserve"> </w:t>
      </w:r>
      <w:r>
        <w:rPr>
          <w:sz w:val="28"/>
          <w:szCs w:val="28"/>
        </w:rPr>
        <w:t>№ 2</w:t>
      </w:r>
      <w:r w:rsidRPr="00824287">
        <w:rPr>
          <w:sz w:val="28"/>
          <w:szCs w:val="28"/>
        </w:rPr>
        <w:t xml:space="preserve"> к </w:t>
      </w:r>
      <w:r>
        <w:rPr>
          <w:sz w:val="28"/>
          <w:szCs w:val="28"/>
        </w:rPr>
        <w:t>настоящей муниципальной программе</w:t>
      </w:r>
      <w:r w:rsidRPr="00824287">
        <w:rPr>
          <w:sz w:val="28"/>
          <w:szCs w:val="28"/>
        </w:rPr>
        <w:t>.</w:t>
      </w:r>
    </w:p>
    <w:p w:rsidR="0093608B" w:rsidRPr="001B0C9C" w:rsidRDefault="0093608B" w:rsidP="008204D5">
      <w:pPr>
        <w:widowControl w:val="0"/>
        <w:autoSpaceDE w:val="0"/>
        <w:autoSpaceDN w:val="0"/>
        <w:adjustRightInd w:val="0"/>
        <w:ind w:firstLine="709"/>
        <w:jc w:val="both"/>
      </w:pPr>
    </w:p>
    <w:p w:rsidR="0024544E" w:rsidRPr="001B0C9C" w:rsidRDefault="0024544E" w:rsidP="008204D5">
      <w:pPr>
        <w:widowControl w:val="0"/>
        <w:autoSpaceDE w:val="0"/>
        <w:autoSpaceDN w:val="0"/>
        <w:adjustRightInd w:val="0"/>
        <w:ind w:firstLine="709"/>
        <w:jc w:val="both"/>
      </w:pPr>
    </w:p>
    <w:p w:rsidR="0093608B" w:rsidRDefault="0093608B" w:rsidP="008204D5">
      <w:pPr>
        <w:widowControl w:val="0"/>
        <w:autoSpaceDE w:val="0"/>
        <w:autoSpaceDN w:val="0"/>
        <w:adjustRightInd w:val="0"/>
        <w:jc w:val="center"/>
        <w:outlineLvl w:val="2"/>
        <w:rPr>
          <w:sz w:val="28"/>
          <w:szCs w:val="28"/>
        </w:rPr>
      </w:pPr>
      <w:r>
        <w:rPr>
          <w:sz w:val="28"/>
          <w:szCs w:val="28"/>
        </w:rPr>
        <w:lastRenderedPageBreak/>
        <w:t xml:space="preserve">Раздел 4. РЕСУРСНОЕ ОБЕСПЕЧЕНИЕ ПОДПРОГРАММЫ 7 </w:t>
      </w:r>
      <w:r w:rsidRPr="00004205">
        <w:rPr>
          <w:sz w:val="28"/>
          <w:szCs w:val="28"/>
        </w:rPr>
        <w:t xml:space="preserve">«ОБЕСПЕЧЕНИЕ РЕАЛИЗАЦИИ МУНИЦИПАЛЬНОЙ ПРОГРАММЫ «РАЗВИТИЕ ЖИЛИЩНО – КОММУНАЛЬНОГО ХОЗЯЙСТВА И ПОВЫШЕНИЕ ЭНЕРГЕТИЧЕСКОЙ ЭФФЕКТИВНОСТИ В ВОЛЧАНСКОМ ГОРОДСКОМ ОКРУГЕ ДО 2020 ГОДА» </w:t>
      </w:r>
      <w:r>
        <w:rPr>
          <w:sz w:val="28"/>
          <w:szCs w:val="28"/>
        </w:rPr>
        <w:t>МУНИЦИПАЛЬНОЙ ПРОГРАММЫ</w:t>
      </w:r>
      <w:r w:rsidRPr="008D74A8">
        <w:rPr>
          <w:sz w:val="28"/>
          <w:szCs w:val="28"/>
        </w:rPr>
        <w:t xml:space="preserve"> </w:t>
      </w:r>
      <w:r w:rsidRPr="00C04F1B">
        <w:rPr>
          <w:sz w:val="28"/>
          <w:szCs w:val="28"/>
        </w:rPr>
        <w:t>ВОЛЧАНСКОГО ГОРОДСКОГО ОКРУГА</w:t>
      </w:r>
      <w:r>
        <w:rPr>
          <w:sz w:val="28"/>
          <w:szCs w:val="28"/>
        </w:rPr>
        <w:t xml:space="preserve"> </w:t>
      </w:r>
      <w:r w:rsidRPr="00C04F1B">
        <w:rPr>
          <w:sz w:val="28"/>
          <w:szCs w:val="28"/>
        </w:rPr>
        <w:t>«РАЗВИТИЕ ЖИЛИЩНО-КОММУНАЛЬНОГО ХОЗЯЙСТВА И ПОВЫШЕНИЕ</w:t>
      </w:r>
      <w:r>
        <w:rPr>
          <w:sz w:val="28"/>
          <w:szCs w:val="28"/>
        </w:rPr>
        <w:t xml:space="preserve"> </w:t>
      </w:r>
      <w:r w:rsidRPr="00C04F1B">
        <w:rPr>
          <w:sz w:val="28"/>
          <w:szCs w:val="28"/>
        </w:rPr>
        <w:t>ЭНЕРГЕТИЧЕСКОЙ ЭФФЕКТИВНОСТИ В ВОЛЧАНСКОМ ГОРОДСКОМ ОКРУГЕ</w:t>
      </w:r>
      <w:r>
        <w:rPr>
          <w:sz w:val="28"/>
          <w:szCs w:val="28"/>
        </w:rPr>
        <w:t xml:space="preserve"> </w:t>
      </w:r>
      <w:r w:rsidRPr="00C04F1B">
        <w:rPr>
          <w:sz w:val="28"/>
          <w:szCs w:val="28"/>
        </w:rPr>
        <w:t>ДО 202</w:t>
      </w:r>
      <w:r w:rsidR="009013E6">
        <w:rPr>
          <w:sz w:val="28"/>
          <w:szCs w:val="28"/>
        </w:rPr>
        <w:t>4</w:t>
      </w:r>
      <w:r w:rsidRPr="00C04F1B">
        <w:rPr>
          <w:sz w:val="28"/>
          <w:szCs w:val="28"/>
        </w:rPr>
        <w:t xml:space="preserve"> ГОДА»</w:t>
      </w:r>
    </w:p>
    <w:p w:rsidR="0093608B" w:rsidRDefault="0093608B" w:rsidP="008204D5">
      <w:pPr>
        <w:jc w:val="center"/>
      </w:pPr>
    </w:p>
    <w:p w:rsidR="0093608B" w:rsidRPr="00DE3388" w:rsidRDefault="0093608B" w:rsidP="008204D5">
      <w:pPr>
        <w:widowControl w:val="0"/>
        <w:autoSpaceDE w:val="0"/>
        <w:autoSpaceDN w:val="0"/>
        <w:adjustRightInd w:val="0"/>
        <w:ind w:firstLine="540"/>
        <w:jc w:val="both"/>
        <w:rPr>
          <w:sz w:val="28"/>
          <w:szCs w:val="28"/>
        </w:rPr>
      </w:pPr>
      <w:r>
        <w:rPr>
          <w:sz w:val="28"/>
          <w:szCs w:val="28"/>
        </w:rPr>
        <w:t>Расходы на реализацию подпрограммы 7 муниципальной программы Волчанского городского округа «</w:t>
      </w:r>
      <w:r w:rsidRPr="00DE3388">
        <w:rPr>
          <w:sz w:val="28"/>
          <w:szCs w:val="28"/>
        </w:rPr>
        <w:t>Развитие жилищно-коммунального хозяйства и повышения энергетической эффективности в Св</w:t>
      </w:r>
      <w:r>
        <w:rPr>
          <w:sz w:val="28"/>
          <w:szCs w:val="28"/>
        </w:rPr>
        <w:t>ердловской области до 202</w:t>
      </w:r>
      <w:r w:rsidR="009013E6">
        <w:rPr>
          <w:sz w:val="28"/>
          <w:szCs w:val="28"/>
        </w:rPr>
        <w:t>4</w:t>
      </w:r>
      <w:r>
        <w:rPr>
          <w:sz w:val="28"/>
          <w:szCs w:val="28"/>
        </w:rPr>
        <w:t xml:space="preserve"> года» представлены в разделе 4 настоящей муниципальной программы. </w:t>
      </w:r>
    </w:p>
    <w:p w:rsidR="0093608B" w:rsidRPr="00865A94" w:rsidRDefault="0093608B" w:rsidP="008204D5">
      <w:pPr>
        <w:jc w:val="center"/>
      </w:pPr>
    </w:p>
    <w:p w:rsidR="0093608B" w:rsidRPr="00865A94" w:rsidRDefault="0093608B" w:rsidP="008204D5">
      <w:pPr>
        <w:widowControl w:val="0"/>
        <w:autoSpaceDE w:val="0"/>
        <w:autoSpaceDN w:val="0"/>
        <w:adjustRightInd w:val="0"/>
        <w:ind w:firstLine="709"/>
        <w:jc w:val="both"/>
      </w:pPr>
    </w:p>
    <w:p w:rsidR="0093608B" w:rsidRDefault="0093608B" w:rsidP="008204D5">
      <w:pPr>
        <w:widowControl w:val="0"/>
        <w:autoSpaceDE w:val="0"/>
        <w:autoSpaceDN w:val="0"/>
        <w:adjustRightInd w:val="0"/>
        <w:jc w:val="center"/>
        <w:outlineLvl w:val="2"/>
        <w:rPr>
          <w:sz w:val="28"/>
          <w:szCs w:val="28"/>
        </w:rPr>
      </w:pPr>
      <w:r>
        <w:rPr>
          <w:sz w:val="28"/>
          <w:szCs w:val="28"/>
        </w:rPr>
        <w:t>Раздел 5. ОПИСАНИЕ СИСТЕМЫ УПРАВЛЕНИЯ РЕАЛИЗАЦИЕЙ ПОДПРОГРАММОЙ 7</w:t>
      </w:r>
      <w:r w:rsidRPr="00004205">
        <w:rPr>
          <w:sz w:val="28"/>
          <w:szCs w:val="28"/>
        </w:rPr>
        <w:t>«ОБЕСПЕЧЕНИЕ РЕАЛИЗАЦИИ МУНИЦИПАЛЬНОЙ ПРОГРАММЫ «РАЗВИТИЕ ЖИЛИЩНО – КОММУНАЛЬНОГО ХОЗЯЙСТВА И ПОВЫШЕНИЕ ЭНЕРГЕТИЧЕСКОЙ ЭФФЕКТИВНОСТИ В ВОЛЧАНСКОМ ГОРОДСКОМ ОКРУГЕ ДО 202</w:t>
      </w:r>
      <w:r w:rsidR="009013E6">
        <w:rPr>
          <w:sz w:val="28"/>
          <w:szCs w:val="28"/>
        </w:rPr>
        <w:t>4</w:t>
      </w:r>
      <w:r w:rsidRPr="00004205">
        <w:rPr>
          <w:sz w:val="28"/>
          <w:szCs w:val="28"/>
        </w:rPr>
        <w:t xml:space="preserve"> ГОДА» </w:t>
      </w:r>
      <w:r>
        <w:rPr>
          <w:sz w:val="28"/>
          <w:szCs w:val="28"/>
        </w:rPr>
        <w:t>МУНИЦИПАЛЬНОЙ ПРОГРАММЫ</w:t>
      </w:r>
      <w:r w:rsidRPr="008D74A8">
        <w:rPr>
          <w:sz w:val="28"/>
          <w:szCs w:val="28"/>
        </w:rPr>
        <w:t xml:space="preserve"> </w:t>
      </w:r>
      <w:r w:rsidRPr="00C04F1B">
        <w:rPr>
          <w:sz w:val="28"/>
          <w:szCs w:val="28"/>
        </w:rPr>
        <w:t>ВОЛЧАНСКОГО ГОРОДСКОГО ОКРУГА</w:t>
      </w:r>
      <w:r>
        <w:rPr>
          <w:sz w:val="28"/>
          <w:szCs w:val="28"/>
        </w:rPr>
        <w:t xml:space="preserve"> </w:t>
      </w:r>
      <w:r w:rsidRPr="00C04F1B">
        <w:rPr>
          <w:sz w:val="28"/>
          <w:szCs w:val="28"/>
        </w:rPr>
        <w:t>«РАЗВИТИЕ ЖИЛИЩНО-КОММУНАЛЬНОГО ХОЗЯЙСТВА И ПОВЫШЕНИЕ</w:t>
      </w:r>
      <w:r>
        <w:rPr>
          <w:sz w:val="28"/>
          <w:szCs w:val="28"/>
        </w:rPr>
        <w:t xml:space="preserve"> </w:t>
      </w:r>
      <w:r w:rsidRPr="00C04F1B">
        <w:rPr>
          <w:sz w:val="28"/>
          <w:szCs w:val="28"/>
        </w:rPr>
        <w:t>ЭНЕРГЕТИЧЕСКОЙ ЭФФЕКТИВНОСТИ В ВОЛЧАНСКОМ ГОРОДСКОМ ОКРУГЕ</w:t>
      </w:r>
      <w:r>
        <w:rPr>
          <w:sz w:val="28"/>
          <w:szCs w:val="28"/>
        </w:rPr>
        <w:t xml:space="preserve"> </w:t>
      </w:r>
      <w:r w:rsidRPr="00C04F1B">
        <w:rPr>
          <w:sz w:val="28"/>
          <w:szCs w:val="28"/>
        </w:rPr>
        <w:t>ДО 202</w:t>
      </w:r>
      <w:r w:rsidR="009013E6">
        <w:rPr>
          <w:sz w:val="28"/>
          <w:szCs w:val="28"/>
        </w:rPr>
        <w:t>4</w:t>
      </w:r>
      <w:r w:rsidRPr="00C04F1B">
        <w:rPr>
          <w:sz w:val="28"/>
          <w:szCs w:val="28"/>
        </w:rPr>
        <w:t xml:space="preserve"> ГОДА»</w:t>
      </w:r>
    </w:p>
    <w:p w:rsidR="0093608B" w:rsidRPr="00D74AF8" w:rsidRDefault="0093608B" w:rsidP="008204D5">
      <w:pPr>
        <w:widowControl w:val="0"/>
        <w:autoSpaceDE w:val="0"/>
        <w:autoSpaceDN w:val="0"/>
        <w:adjustRightInd w:val="0"/>
        <w:ind w:firstLine="540"/>
        <w:jc w:val="both"/>
      </w:pPr>
    </w:p>
    <w:p w:rsidR="0093608B" w:rsidRDefault="0093608B" w:rsidP="008204D5">
      <w:pPr>
        <w:widowControl w:val="0"/>
        <w:autoSpaceDE w:val="0"/>
        <w:autoSpaceDN w:val="0"/>
        <w:adjustRightInd w:val="0"/>
        <w:ind w:firstLine="540"/>
        <w:jc w:val="both"/>
        <w:rPr>
          <w:sz w:val="28"/>
          <w:szCs w:val="28"/>
        </w:rPr>
      </w:pPr>
      <w:r>
        <w:rPr>
          <w:sz w:val="28"/>
          <w:szCs w:val="28"/>
        </w:rPr>
        <w:t>Описание системы управления реализацией подпрограммы 6 муниципальной программы Волчанского городского округа «</w:t>
      </w:r>
      <w:r w:rsidRPr="00DE3388">
        <w:rPr>
          <w:sz w:val="28"/>
          <w:szCs w:val="28"/>
        </w:rPr>
        <w:t>Развитие жилищно-коммунального хозяйства и повышения энергетической эффективности в Св</w:t>
      </w:r>
      <w:r>
        <w:rPr>
          <w:sz w:val="28"/>
          <w:szCs w:val="28"/>
        </w:rPr>
        <w:t>ердловской области до 202</w:t>
      </w:r>
      <w:r w:rsidR="009013E6">
        <w:rPr>
          <w:sz w:val="28"/>
          <w:szCs w:val="28"/>
        </w:rPr>
        <w:t>4</w:t>
      </w:r>
      <w:r>
        <w:rPr>
          <w:sz w:val="28"/>
          <w:szCs w:val="28"/>
        </w:rPr>
        <w:t xml:space="preserve"> года» </w:t>
      </w:r>
      <w:proofErr w:type="gramStart"/>
      <w:r>
        <w:rPr>
          <w:sz w:val="28"/>
          <w:szCs w:val="28"/>
        </w:rPr>
        <w:t>прописан</w:t>
      </w:r>
      <w:proofErr w:type="gramEnd"/>
      <w:r>
        <w:rPr>
          <w:sz w:val="28"/>
          <w:szCs w:val="28"/>
        </w:rPr>
        <w:t xml:space="preserve"> в виде приложения № 3 к настоящей муниципальной программе.</w:t>
      </w:r>
    </w:p>
    <w:p w:rsidR="0093608B" w:rsidRDefault="0093608B" w:rsidP="008204D5"/>
    <w:p w:rsidR="0093608B" w:rsidRPr="00EB66FE" w:rsidRDefault="0093608B" w:rsidP="008204D5">
      <w:pPr>
        <w:pStyle w:val="21"/>
      </w:pPr>
    </w:p>
    <w:p w:rsidR="0093608B" w:rsidRDefault="0093608B" w:rsidP="008204D5"/>
    <w:p w:rsidR="0093608B" w:rsidRDefault="0093608B" w:rsidP="008204D5"/>
    <w:p w:rsidR="0093608B" w:rsidRDefault="0093608B" w:rsidP="008204D5">
      <w:pPr>
        <w:widowControl w:val="0"/>
        <w:autoSpaceDE w:val="0"/>
        <w:autoSpaceDN w:val="0"/>
        <w:adjustRightInd w:val="0"/>
        <w:ind w:firstLine="540"/>
        <w:jc w:val="both"/>
        <w:sectPr w:rsidR="0093608B" w:rsidSect="001A28E1">
          <w:pgSz w:w="11906" w:h="16838"/>
          <w:pgMar w:top="851" w:right="851" w:bottom="567" w:left="1418" w:header="709" w:footer="709" w:gutter="0"/>
          <w:cols w:space="708"/>
          <w:docGrid w:linePitch="360"/>
        </w:sectPr>
      </w:pPr>
    </w:p>
    <w:p w:rsidR="0093608B" w:rsidRPr="00C04F1B" w:rsidRDefault="0093608B" w:rsidP="008204D5">
      <w:pPr>
        <w:widowControl w:val="0"/>
        <w:autoSpaceDE w:val="0"/>
        <w:autoSpaceDN w:val="0"/>
        <w:adjustRightInd w:val="0"/>
        <w:jc w:val="right"/>
        <w:outlineLvl w:val="1"/>
        <w:rPr>
          <w:sz w:val="28"/>
          <w:szCs w:val="28"/>
        </w:rPr>
      </w:pPr>
      <w:r w:rsidRPr="00C04F1B">
        <w:rPr>
          <w:sz w:val="28"/>
          <w:szCs w:val="28"/>
        </w:rPr>
        <w:lastRenderedPageBreak/>
        <w:t>Приложение № 1</w:t>
      </w:r>
    </w:p>
    <w:p w:rsidR="0093608B" w:rsidRPr="00C04F1B" w:rsidRDefault="0093608B" w:rsidP="008204D5">
      <w:pPr>
        <w:widowControl w:val="0"/>
        <w:autoSpaceDE w:val="0"/>
        <w:autoSpaceDN w:val="0"/>
        <w:adjustRightInd w:val="0"/>
        <w:jc w:val="right"/>
        <w:rPr>
          <w:sz w:val="28"/>
          <w:szCs w:val="28"/>
        </w:rPr>
      </w:pPr>
      <w:r w:rsidRPr="00C04F1B">
        <w:rPr>
          <w:sz w:val="28"/>
          <w:szCs w:val="28"/>
        </w:rPr>
        <w:t>к муниципальной программе</w:t>
      </w:r>
    </w:p>
    <w:p w:rsidR="0093608B" w:rsidRPr="00C04F1B" w:rsidRDefault="0093608B" w:rsidP="008204D5">
      <w:pPr>
        <w:widowControl w:val="0"/>
        <w:autoSpaceDE w:val="0"/>
        <w:autoSpaceDN w:val="0"/>
        <w:adjustRightInd w:val="0"/>
        <w:jc w:val="right"/>
        <w:rPr>
          <w:sz w:val="28"/>
          <w:szCs w:val="28"/>
        </w:rPr>
      </w:pPr>
      <w:r w:rsidRPr="00C04F1B">
        <w:rPr>
          <w:sz w:val="28"/>
          <w:szCs w:val="28"/>
        </w:rPr>
        <w:t>Волчанского городского округа</w:t>
      </w:r>
    </w:p>
    <w:p w:rsidR="0093608B" w:rsidRPr="00C04F1B" w:rsidRDefault="0093608B" w:rsidP="008204D5">
      <w:pPr>
        <w:widowControl w:val="0"/>
        <w:autoSpaceDE w:val="0"/>
        <w:autoSpaceDN w:val="0"/>
        <w:adjustRightInd w:val="0"/>
        <w:jc w:val="right"/>
        <w:rPr>
          <w:sz w:val="28"/>
          <w:szCs w:val="28"/>
        </w:rPr>
      </w:pPr>
      <w:r>
        <w:rPr>
          <w:sz w:val="28"/>
          <w:szCs w:val="28"/>
        </w:rPr>
        <w:t>«</w:t>
      </w:r>
      <w:r w:rsidRPr="00C04F1B">
        <w:rPr>
          <w:sz w:val="28"/>
          <w:szCs w:val="28"/>
        </w:rPr>
        <w:t xml:space="preserve">Развитие </w:t>
      </w:r>
      <w:proofErr w:type="gramStart"/>
      <w:r w:rsidRPr="00C04F1B">
        <w:rPr>
          <w:sz w:val="28"/>
          <w:szCs w:val="28"/>
        </w:rPr>
        <w:t>жилищно-коммунального</w:t>
      </w:r>
      <w:proofErr w:type="gramEnd"/>
    </w:p>
    <w:p w:rsidR="0093608B" w:rsidRPr="00C04F1B" w:rsidRDefault="0093608B" w:rsidP="008204D5">
      <w:pPr>
        <w:widowControl w:val="0"/>
        <w:autoSpaceDE w:val="0"/>
        <w:autoSpaceDN w:val="0"/>
        <w:adjustRightInd w:val="0"/>
        <w:jc w:val="right"/>
        <w:rPr>
          <w:sz w:val="28"/>
          <w:szCs w:val="28"/>
        </w:rPr>
      </w:pPr>
      <w:r w:rsidRPr="00C04F1B">
        <w:rPr>
          <w:sz w:val="28"/>
          <w:szCs w:val="28"/>
        </w:rPr>
        <w:t>хозяйства и повышение</w:t>
      </w:r>
    </w:p>
    <w:p w:rsidR="0093608B" w:rsidRPr="00C04F1B" w:rsidRDefault="0093608B" w:rsidP="008204D5">
      <w:pPr>
        <w:widowControl w:val="0"/>
        <w:autoSpaceDE w:val="0"/>
        <w:autoSpaceDN w:val="0"/>
        <w:adjustRightInd w:val="0"/>
        <w:jc w:val="right"/>
        <w:rPr>
          <w:sz w:val="28"/>
          <w:szCs w:val="28"/>
        </w:rPr>
      </w:pPr>
      <w:r w:rsidRPr="00C04F1B">
        <w:rPr>
          <w:sz w:val="28"/>
          <w:szCs w:val="28"/>
        </w:rPr>
        <w:t>энергетической эффективности</w:t>
      </w:r>
    </w:p>
    <w:p w:rsidR="0093608B" w:rsidRPr="00C04F1B" w:rsidRDefault="0093608B" w:rsidP="008204D5">
      <w:pPr>
        <w:widowControl w:val="0"/>
        <w:autoSpaceDE w:val="0"/>
        <w:autoSpaceDN w:val="0"/>
        <w:adjustRightInd w:val="0"/>
        <w:jc w:val="right"/>
        <w:rPr>
          <w:sz w:val="28"/>
          <w:szCs w:val="28"/>
        </w:rPr>
      </w:pPr>
      <w:r w:rsidRPr="00C04F1B">
        <w:rPr>
          <w:sz w:val="28"/>
          <w:szCs w:val="28"/>
        </w:rPr>
        <w:t>в Волчанском городском округе</w:t>
      </w:r>
    </w:p>
    <w:p w:rsidR="0093608B" w:rsidRPr="00C04F1B" w:rsidRDefault="0093608B" w:rsidP="008204D5">
      <w:pPr>
        <w:widowControl w:val="0"/>
        <w:autoSpaceDE w:val="0"/>
        <w:autoSpaceDN w:val="0"/>
        <w:adjustRightInd w:val="0"/>
        <w:jc w:val="right"/>
        <w:rPr>
          <w:sz w:val="28"/>
          <w:szCs w:val="28"/>
        </w:rPr>
      </w:pPr>
      <w:r>
        <w:rPr>
          <w:sz w:val="28"/>
          <w:szCs w:val="28"/>
        </w:rPr>
        <w:t>до 202</w:t>
      </w:r>
      <w:r w:rsidR="009013E6">
        <w:rPr>
          <w:sz w:val="28"/>
          <w:szCs w:val="28"/>
        </w:rPr>
        <w:t>4</w:t>
      </w:r>
      <w:r>
        <w:rPr>
          <w:sz w:val="28"/>
          <w:szCs w:val="28"/>
        </w:rPr>
        <w:t xml:space="preserve"> года»</w:t>
      </w:r>
    </w:p>
    <w:p w:rsidR="0093608B" w:rsidRDefault="0093608B" w:rsidP="008204D5">
      <w:pPr>
        <w:widowControl w:val="0"/>
        <w:autoSpaceDE w:val="0"/>
        <w:autoSpaceDN w:val="0"/>
        <w:adjustRightInd w:val="0"/>
        <w:ind w:left="540"/>
        <w:jc w:val="both"/>
      </w:pPr>
    </w:p>
    <w:p w:rsidR="0093608B" w:rsidRPr="00723647" w:rsidRDefault="0093608B" w:rsidP="008204D5">
      <w:pPr>
        <w:widowControl w:val="0"/>
        <w:autoSpaceDE w:val="0"/>
        <w:autoSpaceDN w:val="0"/>
        <w:adjustRightInd w:val="0"/>
        <w:jc w:val="center"/>
        <w:rPr>
          <w:sz w:val="28"/>
          <w:szCs w:val="28"/>
        </w:rPr>
      </w:pPr>
      <w:r w:rsidRPr="00723647">
        <w:rPr>
          <w:sz w:val="28"/>
          <w:szCs w:val="28"/>
        </w:rPr>
        <w:t>ЦЕЛИ И ЗАДАЧИ, ЦЕЛЕВЫЕ ПОКАЗАТЕЛИ</w:t>
      </w:r>
    </w:p>
    <w:p w:rsidR="0093608B" w:rsidRPr="00723647" w:rsidRDefault="0093608B" w:rsidP="008204D5">
      <w:pPr>
        <w:widowControl w:val="0"/>
        <w:autoSpaceDE w:val="0"/>
        <w:autoSpaceDN w:val="0"/>
        <w:adjustRightInd w:val="0"/>
        <w:jc w:val="center"/>
        <w:rPr>
          <w:sz w:val="28"/>
          <w:szCs w:val="28"/>
        </w:rPr>
      </w:pPr>
      <w:r w:rsidRPr="00723647">
        <w:rPr>
          <w:sz w:val="28"/>
          <w:szCs w:val="28"/>
        </w:rPr>
        <w:t>РЕАЛИЗАЦИИ МУНИЦИПАЛЬНОЙ ПРОГРАММЫ ВОЛЧАНСКОГО ГОРОДСКОГО ОКРУГА</w:t>
      </w:r>
    </w:p>
    <w:p w:rsidR="0093608B" w:rsidRPr="00723647" w:rsidRDefault="0093608B" w:rsidP="008204D5">
      <w:pPr>
        <w:widowControl w:val="0"/>
        <w:autoSpaceDE w:val="0"/>
        <w:autoSpaceDN w:val="0"/>
        <w:adjustRightInd w:val="0"/>
        <w:jc w:val="center"/>
        <w:rPr>
          <w:sz w:val="28"/>
          <w:szCs w:val="28"/>
        </w:rPr>
      </w:pPr>
      <w:r w:rsidRPr="00723647">
        <w:rPr>
          <w:sz w:val="28"/>
          <w:szCs w:val="28"/>
        </w:rPr>
        <w:t>«РАЗВИТИЕ ЖИЛИЩНО-КОММУНАЛЬНОГО ХОЗЯЙСТВА И ПОВЫШЕНИЕ</w:t>
      </w:r>
    </w:p>
    <w:p w:rsidR="0093608B" w:rsidRPr="00723647" w:rsidRDefault="0093608B" w:rsidP="008204D5">
      <w:pPr>
        <w:widowControl w:val="0"/>
        <w:autoSpaceDE w:val="0"/>
        <w:autoSpaceDN w:val="0"/>
        <w:adjustRightInd w:val="0"/>
        <w:jc w:val="center"/>
        <w:rPr>
          <w:sz w:val="28"/>
          <w:szCs w:val="28"/>
        </w:rPr>
      </w:pPr>
      <w:r w:rsidRPr="00723647">
        <w:rPr>
          <w:sz w:val="28"/>
          <w:szCs w:val="28"/>
        </w:rPr>
        <w:t>ЭНЕРГЕТИЧЕСКОЙ ЭФФЕКТИВНОСТИ В ВОЛЧАНСКОМ ГОРОДСКОМ ОКРУГЕ</w:t>
      </w:r>
    </w:p>
    <w:p w:rsidR="0093608B" w:rsidRPr="00C04F1B" w:rsidRDefault="0093608B" w:rsidP="008204D5">
      <w:pPr>
        <w:widowControl w:val="0"/>
        <w:autoSpaceDE w:val="0"/>
        <w:autoSpaceDN w:val="0"/>
        <w:adjustRightInd w:val="0"/>
        <w:jc w:val="center"/>
        <w:rPr>
          <w:sz w:val="28"/>
          <w:szCs w:val="28"/>
        </w:rPr>
      </w:pPr>
      <w:r w:rsidRPr="00723647">
        <w:rPr>
          <w:sz w:val="28"/>
          <w:szCs w:val="28"/>
        </w:rPr>
        <w:t>ДО 2020 ГОДА»</w:t>
      </w:r>
    </w:p>
    <w:p w:rsidR="0093608B" w:rsidRDefault="0093608B" w:rsidP="008204D5">
      <w:pPr>
        <w:widowControl w:val="0"/>
        <w:autoSpaceDE w:val="0"/>
        <w:autoSpaceDN w:val="0"/>
        <w:adjustRightInd w:val="0"/>
        <w:jc w:val="center"/>
      </w:pPr>
    </w:p>
    <w:tbl>
      <w:tblPr>
        <w:tblW w:w="15026" w:type="dxa"/>
        <w:tblCellSpacing w:w="5" w:type="nil"/>
        <w:tblInd w:w="2" w:type="dxa"/>
        <w:tblLayout w:type="fixed"/>
        <w:tblCellMar>
          <w:left w:w="75" w:type="dxa"/>
          <w:right w:w="75" w:type="dxa"/>
        </w:tblCellMar>
        <w:tblLook w:val="0000"/>
      </w:tblPr>
      <w:tblGrid>
        <w:gridCol w:w="900"/>
        <w:gridCol w:w="2928"/>
        <w:gridCol w:w="1134"/>
        <w:gridCol w:w="1465"/>
        <w:gridCol w:w="1040"/>
        <w:gridCol w:w="1040"/>
        <w:gridCol w:w="1040"/>
        <w:gridCol w:w="1040"/>
        <w:gridCol w:w="1040"/>
        <w:gridCol w:w="1066"/>
        <w:gridCol w:w="44"/>
        <w:gridCol w:w="2289"/>
      </w:tblGrid>
      <w:tr w:rsidR="0093608B" w:rsidRPr="00154ECF">
        <w:trPr>
          <w:trHeight w:val="540"/>
          <w:tblHeade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93608B" w:rsidRPr="00154ECF" w:rsidRDefault="0093608B" w:rsidP="00603106">
            <w:pPr>
              <w:pStyle w:val="ConsPlusCell"/>
              <w:jc w:val="center"/>
            </w:pPr>
            <w:r>
              <w:t>№</w:t>
            </w:r>
            <w:r w:rsidRPr="00154ECF">
              <w:br/>
              <w:t>строки</w:t>
            </w:r>
          </w:p>
        </w:tc>
        <w:tc>
          <w:tcPr>
            <w:tcW w:w="2928" w:type="dxa"/>
            <w:vMerge w:val="restart"/>
            <w:tcBorders>
              <w:top w:val="single" w:sz="4" w:space="0" w:color="auto"/>
              <w:left w:val="single" w:sz="4" w:space="0" w:color="auto"/>
              <w:bottom w:val="single" w:sz="4" w:space="0" w:color="auto"/>
              <w:right w:val="single" w:sz="4" w:space="0" w:color="auto"/>
            </w:tcBorders>
          </w:tcPr>
          <w:p w:rsidR="0093608B" w:rsidRPr="00154ECF" w:rsidRDefault="0093608B" w:rsidP="00603106">
            <w:pPr>
              <w:pStyle w:val="ConsPlusCell"/>
              <w:jc w:val="center"/>
            </w:pPr>
            <w:r w:rsidRPr="00154ECF">
              <w:t xml:space="preserve">Наименование целей,   </w:t>
            </w:r>
            <w:r w:rsidRPr="00154ECF">
              <w:br/>
              <w:t xml:space="preserve">    задач и целевых     </w:t>
            </w:r>
            <w:r w:rsidRPr="00154ECF">
              <w:br/>
              <w:t xml:space="preserve">      показателей</w:t>
            </w:r>
          </w:p>
        </w:tc>
        <w:tc>
          <w:tcPr>
            <w:tcW w:w="1134" w:type="dxa"/>
            <w:vMerge w:val="restart"/>
            <w:tcBorders>
              <w:top w:val="single" w:sz="4" w:space="0" w:color="auto"/>
              <w:left w:val="single" w:sz="4" w:space="0" w:color="auto"/>
              <w:bottom w:val="single" w:sz="4" w:space="0" w:color="auto"/>
              <w:right w:val="single" w:sz="4" w:space="0" w:color="auto"/>
            </w:tcBorders>
          </w:tcPr>
          <w:p w:rsidR="0093608B" w:rsidRPr="00154ECF" w:rsidRDefault="0093608B" w:rsidP="00603106">
            <w:pPr>
              <w:pStyle w:val="ConsPlusCell"/>
              <w:jc w:val="center"/>
            </w:pPr>
            <w:r w:rsidRPr="00154ECF">
              <w:t xml:space="preserve">Единица </w:t>
            </w:r>
            <w:r w:rsidRPr="00154ECF">
              <w:br/>
              <w:t>измерения</w:t>
            </w:r>
          </w:p>
        </w:tc>
        <w:tc>
          <w:tcPr>
            <w:tcW w:w="7731" w:type="dxa"/>
            <w:gridSpan w:val="7"/>
            <w:tcBorders>
              <w:top w:val="single" w:sz="4" w:space="0" w:color="auto"/>
              <w:left w:val="single" w:sz="4" w:space="0" w:color="auto"/>
              <w:bottom w:val="single" w:sz="4" w:space="0" w:color="auto"/>
              <w:right w:val="single" w:sz="4" w:space="0" w:color="auto"/>
            </w:tcBorders>
          </w:tcPr>
          <w:p w:rsidR="0093608B" w:rsidRPr="00154ECF" w:rsidRDefault="0093608B" w:rsidP="00603106">
            <w:pPr>
              <w:pStyle w:val="ConsPlusCell"/>
              <w:jc w:val="center"/>
            </w:pPr>
            <w:r w:rsidRPr="00154ECF">
              <w:t xml:space="preserve">Значение </w:t>
            </w:r>
            <w:proofErr w:type="gramStart"/>
            <w:r>
              <w:t>целевого</w:t>
            </w:r>
            <w:proofErr w:type="gramEnd"/>
            <w:r>
              <w:t xml:space="preserve"> показателя реализации </w:t>
            </w:r>
            <w:proofErr w:type="spellStart"/>
            <w:r>
              <w:t>муницпальной</w:t>
            </w:r>
            <w:proofErr w:type="spellEnd"/>
            <w:r w:rsidRPr="00154ECF">
              <w:t xml:space="preserve"> программы</w:t>
            </w:r>
          </w:p>
        </w:tc>
        <w:tc>
          <w:tcPr>
            <w:tcW w:w="2333" w:type="dxa"/>
            <w:gridSpan w:val="2"/>
            <w:vMerge w:val="restart"/>
            <w:tcBorders>
              <w:top w:val="single" w:sz="4" w:space="0" w:color="auto"/>
              <w:left w:val="single" w:sz="4" w:space="0" w:color="auto"/>
              <w:bottom w:val="single" w:sz="4" w:space="0" w:color="auto"/>
              <w:right w:val="single" w:sz="4" w:space="0" w:color="auto"/>
            </w:tcBorders>
          </w:tcPr>
          <w:p w:rsidR="0093608B" w:rsidRPr="00154ECF" w:rsidRDefault="0093608B" w:rsidP="00603106">
            <w:pPr>
              <w:pStyle w:val="ConsPlusCell"/>
              <w:jc w:val="center"/>
            </w:pPr>
            <w:r w:rsidRPr="00154ECF">
              <w:t xml:space="preserve">Источник значений    </w:t>
            </w:r>
            <w:r w:rsidRPr="00154ECF">
              <w:br/>
              <w:t xml:space="preserve">      показателей</w:t>
            </w:r>
          </w:p>
        </w:tc>
      </w:tr>
      <w:tr w:rsidR="0093608B" w:rsidRPr="00154ECF">
        <w:trPr>
          <w:tblHeader/>
          <w:tblCellSpacing w:w="5" w:type="nil"/>
        </w:trPr>
        <w:tc>
          <w:tcPr>
            <w:tcW w:w="900" w:type="dxa"/>
            <w:vMerge/>
            <w:tcBorders>
              <w:left w:val="single" w:sz="4" w:space="0" w:color="auto"/>
              <w:bottom w:val="single" w:sz="4" w:space="0" w:color="auto"/>
              <w:right w:val="single" w:sz="4" w:space="0" w:color="auto"/>
            </w:tcBorders>
          </w:tcPr>
          <w:p w:rsidR="0093608B" w:rsidRPr="00154ECF" w:rsidRDefault="0093608B" w:rsidP="00603106">
            <w:pPr>
              <w:pStyle w:val="ConsPlusCell"/>
            </w:pPr>
          </w:p>
        </w:tc>
        <w:tc>
          <w:tcPr>
            <w:tcW w:w="2928" w:type="dxa"/>
            <w:vMerge/>
            <w:tcBorders>
              <w:left w:val="single" w:sz="4" w:space="0" w:color="auto"/>
              <w:bottom w:val="single" w:sz="4" w:space="0" w:color="auto"/>
              <w:right w:val="single" w:sz="4" w:space="0" w:color="auto"/>
            </w:tcBorders>
          </w:tcPr>
          <w:p w:rsidR="0093608B" w:rsidRPr="00154ECF" w:rsidRDefault="0093608B" w:rsidP="00603106">
            <w:pPr>
              <w:pStyle w:val="ConsPlusCell"/>
            </w:pPr>
          </w:p>
        </w:tc>
        <w:tc>
          <w:tcPr>
            <w:tcW w:w="1134" w:type="dxa"/>
            <w:vMerge/>
            <w:tcBorders>
              <w:left w:val="single" w:sz="4" w:space="0" w:color="auto"/>
              <w:bottom w:val="single" w:sz="4" w:space="0" w:color="auto"/>
              <w:right w:val="single" w:sz="4" w:space="0" w:color="auto"/>
            </w:tcBorders>
          </w:tcPr>
          <w:p w:rsidR="0093608B" w:rsidRPr="00154ECF" w:rsidRDefault="0093608B" w:rsidP="00603106">
            <w:pPr>
              <w:pStyle w:val="ConsPlusCell"/>
            </w:pPr>
          </w:p>
        </w:tc>
        <w:tc>
          <w:tcPr>
            <w:tcW w:w="1465" w:type="dxa"/>
            <w:tcBorders>
              <w:left w:val="single" w:sz="4" w:space="0" w:color="auto"/>
              <w:bottom w:val="single" w:sz="4" w:space="0" w:color="auto"/>
              <w:right w:val="single" w:sz="4" w:space="0" w:color="auto"/>
            </w:tcBorders>
          </w:tcPr>
          <w:p w:rsidR="0093608B" w:rsidRPr="00154ECF" w:rsidRDefault="0093608B" w:rsidP="00603106">
            <w:pPr>
              <w:pStyle w:val="ConsPlusCell"/>
            </w:pPr>
            <w:r w:rsidRPr="00154ECF">
              <w:t>2014 год</w:t>
            </w:r>
          </w:p>
        </w:tc>
        <w:tc>
          <w:tcPr>
            <w:tcW w:w="1040" w:type="dxa"/>
            <w:tcBorders>
              <w:left w:val="single" w:sz="4" w:space="0" w:color="auto"/>
              <w:bottom w:val="single" w:sz="4" w:space="0" w:color="auto"/>
              <w:right w:val="single" w:sz="4" w:space="0" w:color="auto"/>
            </w:tcBorders>
          </w:tcPr>
          <w:p w:rsidR="0093608B" w:rsidRPr="00154ECF" w:rsidRDefault="0093608B" w:rsidP="00603106">
            <w:pPr>
              <w:pStyle w:val="ConsPlusCell"/>
            </w:pPr>
            <w:r w:rsidRPr="00154ECF">
              <w:t>2015 год</w:t>
            </w:r>
          </w:p>
        </w:tc>
        <w:tc>
          <w:tcPr>
            <w:tcW w:w="1040" w:type="dxa"/>
            <w:tcBorders>
              <w:left w:val="single" w:sz="4" w:space="0" w:color="auto"/>
              <w:bottom w:val="single" w:sz="4" w:space="0" w:color="auto"/>
              <w:right w:val="single" w:sz="4" w:space="0" w:color="auto"/>
            </w:tcBorders>
          </w:tcPr>
          <w:p w:rsidR="0093608B" w:rsidRPr="00154ECF" w:rsidRDefault="0093608B" w:rsidP="00603106">
            <w:pPr>
              <w:pStyle w:val="ConsPlusCell"/>
            </w:pPr>
            <w:r w:rsidRPr="00154ECF">
              <w:t>2016 год</w:t>
            </w:r>
          </w:p>
        </w:tc>
        <w:tc>
          <w:tcPr>
            <w:tcW w:w="1040" w:type="dxa"/>
            <w:tcBorders>
              <w:left w:val="single" w:sz="4" w:space="0" w:color="auto"/>
              <w:bottom w:val="single" w:sz="4" w:space="0" w:color="auto"/>
              <w:right w:val="single" w:sz="4" w:space="0" w:color="auto"/>
            </w:tcBorders>
          </w:tcPr>
          <w:p w:rsidR="0093608B" w:rsidRPr="00154ECF" w:rsidRDefault="0093608B" w:rsidP="00603106">
            <w:pPr>
              <w:pStyle w:val="ConsPlusCell"/>
            </w:pPr>
            <w:r w:rsidRPr="00154ECF">
              <w:t>2017 год</w:t>
            </w:r>
          </w:p>
        </w:tc>
        <w:tc>
          <w:tcPr>
            <w:tcW w:w="1040" w:type="dxa"/>
            <w:tcBorders>
              <w:left w:val="single" w:sz="4" w:space="0" w:color="auto"/>
              <w:bottom w:val="single" w:sz="4" w:space="0" w:color="auto"/>
              <w:right w:val="single" w:sz="4" w:space="0" w:color="auto"/>
            </w:tcBorders>
          </w:tcPr>
          <w:p w:rsidR="0093608B" w:rsidRPr="00154ECF" w:rsidRDefault="0093608B" w:rsidP="00603106">
            <w:pPr>
              <w:pStyle w:val="ConsPlusCell"/>
            </w:pPr>
            <w:r w:rsidRPr="00154ECF">
              <w:t>2018 год</w:t>
            </w:r>
          </w:p>
        </w:tc>
        <w:tc>
          <w:tcPr>
            <w:tcW w:w="1040" w:type="dxa"/>
            <w:tcBorders>
              <w:left w:val="single" w:sz="4" w:space="0" w:color="auto"/>
              <w:bottom w:val="single" w:sz="4" w:space="0" w:color="auto"/>
              <w:right w:val="single" w:sz="4" w:space="0" w:color="auto"/>
            </w:tcBorders>
          </w:tcPr>
          <w:p w:rsidR="0093608B" w:rsidRPr="00154ECF" w:rsidRDefault="0093608B" w:rsidP="00603106">
            <w:pPr>
              <w:pStyle w:val="ConsPlusCell"/>
            </w:pPr>
            <w:r w:rsidRPr="00154ECF">
              <w:t>2019 год</w:t>
            </w:r>
          </w:p>
        </w:tc>
        <w:tc>
          <w:tcPr>
            <w:tcW w:w="1066" w:type="dxa"/>
            <w:tcBorders>
              <w:left w:val="single" w:sz="4" w:space="0" w:color="auto"/>
              <w:bottom w:val="single" w:sz="4" w:space="0" w:color="auto"/>
              <w:right w:val="single" w:sz="4" w:space="0" w:color="auto"/>
            </w:tcBorders>
          </w:tcPr>
          <w:p w:rsidR="0093608B" w:rsidRPr="00154ECF" w:rsidRDefault="0093608B" w:rsidP="00603106">
            <w:pPr>
              <w:pStyle w:val="ConsPlusCell"/>
            </w:pPr>
            <w:r w:rsidRPr="00154ECF">
              <w:t>2020 год</w:t>
            </w:r>
          </w:p>
        </w:tc>
        <w:tc>
          <w:tcPr>
            <w:tcW w:w="2333" w:type="dxa"/>
            <w:gridSpan w:val="2"/>
            <w:vMerge/>
            <w:tcBorders>
              <w:left w:val="single" w:sz="4" w:space="0" w:color="auto"/>
              <w:bottom w:val="single" w:sz="4" w:space="0" w:color="auto"/>
              <w:right w:val="single" w:sz="4" w:space="0" w:color="auto"/>
            </w:tcBorders>
          </w:tcPr>
          <w:p w:rsidR="0093608B" w:rsidRPr="00154ECF" w:rsidRDefault="0093608B" w:rsidP="00603106">
            <w:pPr>
              <w:pStyle w:val="ConsPlusCell"/>
            </w:pPr>
          </w:p>
        </w:tc>
      </w:tr>
      <w:tr w:rsidR="0093608B" w:rsidRPr="00154ECF">
        <w:trPr>
          <w:tblHeader/>
          <w:tblCellSpacing w:w="5" w:type="nil"/>
        </w:trPr>
        <w:tc>
          <w:tcPr>
            <w:tcW w:w="900" w:type="dxa"/>
            <w:tcBorders>
              <w:left w:val="single" w:sz="4" w:space="0" w:color="auto"/>
              <w:bottom w:val="single" w:sz="4" w:space="0" w:color="auto"/>
              <w:right w:val="single" w:sz="4" w:space="0" w:color="auto"/>
            </w:tcBorders>
          </w:tcPr>
          <w:p w:rsidR="0093608B" w:rsidRPr="00A94A1C" w:rsidRDefault="0093608B" w:rsidP="00603106">
            <w:pPr>
              <w:pStyle w:val="ConsPlusCell"/>
              <w:jc w:val="center"/>
              <w:rPr>
                <w:sz w:val="16"/>
                <w:szCs w:val="16"/>
              </w:rPr>
            </w:pPr>
            <w:r w:rsidRPr="00A94A1C">
              <w:rPr>
                <w:sz w:val="16"/>
                <w:szCs w:val="16"/>
              </w:rPr>
              <w:t>1</w:t>
            </w:r>
          </w:p>
        </w:tc>
        <w:tc>
          <w:tcPr>
            <w:tcW w:w="2928" w:type="dxa"/>
            <w:tcBorders>
              <w:left w:val="single" w:sz="4" w:space="0" w:color="auto"/>
              <w:bottom w:val="single" w:sz="4" w:space="0" w:color="auto"/>
              <w:right w:val="single" w:sz="4" w:space="0" w:color="auto"/>
            </w:tcBorders>
          </w:tcPr>
          <w:p w:rsidR="0093608B" w:rsidRPr="00A94A1C" w:rsidRDefault="0093608B" w:rsidP="00603106">
            <w:pPr>
              <w:pStyle w:val="ConsPlusCell"/>
              <w:jc w:val="center"/>
              <w:rPr>
                <w:sz w:val="16"/>
                <w:szCs w:val="16"/>
              </w:rPr>
            </w:pPr>
            <w:r w:rsidRPr="00A94A1C">
              <w:rPr>
                <w:sz w:val="16"/>
                <w:szCs w:val="16"/>
              </w:rPr>
              <w:t>2</w:t>
            </w:r>
          </w:p>
        </w:tc>
        <w:tc>
          <w:tcPr>
            <w:tcW w:w="1134" w:type="dxa"/>
            <w:tcBorders>
              <w:left w:val="single" w:sz="4" w:space="0" w:color="auto"/>
              <w:bottom w:val="single" w:sz="4" w:space="0" w:color="auto"/>
              <w:right w:val="single" w:sz="4" w:space="0" w:color="auto"/>
            </w:tcBorders>
          </w:tcPr>
          <w:p w:rsidR="0093608B" w:rsidRPr="00A94A1C" w:rsidRDefault="0093608B" w:rsidP="00603106">
            <w:pPr>
              <w:pStyle w:val="ConsPlusCell"/>
              <w:jc w:val="center"/>
              <w:rPr>
                <w:sz w:val="16"/>
                <w:szCs w:val="16"/>
              </w:rPr>
            </w:pPr>
            <w:r w:rsidRPr="00A94A1C">
              <w:rPr>
                <w:sz w:val="16"/>
                <w:szCs w:val="16"/>
              </w:rPr>
              <w:t>3</w:t>
            </w:r>
          </w:p>
        </w:tc>
        <w:tc>
          <w:tcPr>
            <w:tcW w:w="1465" w:type="dxa"/>
            <w:tcBorders>
              <w:left w:val="single" w:sz="4" w:space="0" w:color="auto"/>
              <w:bottom w:val="single" w:sz="4" w:space="0" w:color="auto"/>
              <w:right w:val="single" w:sz="4" w:space="0" w:color="auto"/>
            </w:tcBorders>
          </w:tcPr>
          <w:p w:rsidR="0093608B" w:rsidRPr="00A94A1C" w:rsidRDefault="0093608B" w:rsidP="00603106">
            <w:pPr>
              <w:pStyle w:val="ConsPlusCell"/>
              <w:jc w:val="center"/>
              <w:rPr>
                <w:sz w:val="16"/>
                <w:szCs w:val="16"/>
              </w:rPr>
            </w:pPr>
            <w:r w:rsidRPr="00A94A1C">
              <w:rPr>
                <w:sz w:val="16"/>
                <w:szCs w:val="16"/>
              </w:rPr>
              <w:t>4</w:t>
            </w:r>
          </w:p>
        </w:tc>
        <w:tc>
          <w:tcPr>
            <w:tcW w:w="1040" w:type="dxa"/>
            <w:tcBorders>
              <w:left w:val="single" w:sz="4" w:space="0" w:color="auto"/>
              <w:bottom w:val="single" w:sz="4" w:space="0" w:color="auto"/>
              <w:right w:val="single" w:sz="4" w:space="0" w:color="auto"/>
            </w:tcBorders>
          </w:tcPr>
          <w:p w:rsidR="0093608B" w:rsidRPr="00A94A1C" w:rsidRDefault="0093608B" w:rsidP="00603106">
            <w:pPr>
              <w:pStyle w:val="ConsPlusCell"/>
              <w:jc w:val="center"/>
              <w:rPr>
                <w:sz w:val="16"/>
                <w:szCs w:val="16"/>
              </w:rPr>
            </w:pPr>
            <w:r w:rsidRPr="00A94A1C">
              <w:rPr>
                <w:sz w:val="16"/>
                <w:szCs w:val="16"/>
              </w:rPr>
              <w:t>5</w:t>
            </w:r>
          </w:p>
        </w:tc>
        <w:tc>
          <w:tcPr>
            <w:tcW w:w="1040" w:type="dxa"/>
            <w:tcBorders>
              <w:left w:val="single" w:sz="4" w:space="0" w:color="auto"/>
              <w:bottom w:val="single" w:sz="4" w:space="0" w:color="auto"/>
              <w:right w:val="single" w:sz="4" w:space="0" w:color="auto"/>
            </w:tcBorders>
          </w:tcPr>
          <w:p w:rsidR="0093608B" w:rsidRPr="00A94A1C" w:rsidRDefault="0093608B" w:rsidP="00603106">
            <w:pPr>
              <w:pStyle w:val="ConsPlusCell"/>
              <w:jc w:val="center"/>
              <w:rPr>
                <w:sz w:val="16"/>
                <w:szCs w:val="16"/>
              </w:rPr>
            </w:pPr>
            <w:r w:rsidRPr="00A94A1C">
              <w:rPr>
                <w:sz w:val="16"/>
                <w:szCs w:val="16"/>
              </w:rPr>
              <w:t>6</w:t>
            </w:r>
          </w:p>
        </w:tc>
        <w:tc>
          <w:tcPr>
            <w:tcW w:w="1040" w:type="dxa"/>
            <w:tcBorders>
              <w:left w:val="single" w:sz="4" w:space="0" w:color="auto"/>
              <w:bottom w:val="single" w:sz="4" w:space="0" w:color="auto"/>
              <w:right w:val="single" w:sz="4" w:space="0" w:color="auto"/>
            </w:tcBorders>
          </w:tcPr>
          <w:p w:rsidR="0093608B" w:rsidRPr="00A94A1C" w:rsidRDefault="0093608B" w:rsidP="00603106">
            <w:pPr>
              <w:pStyle w:val="ConsPlusCell"/>
              <w:jc w:val="center"/>
              <w:rPr>
                <w:sz w:val="16"/>
                <w:szCs w:val="16"/>
              </w:rPr>
            </w:pPr>
            <w:r w:rsidRPr="00A94A1C">
              <w:rPr>
                <w:sz w:val="16"/>
                <w:szCs w:val="16"/>
              </w:rPr>
              <w:t>7</w:t>
            </w:r>
          </w:p>
        </w:tc>
        <w:tc>
          <w:tcPr>
            <w:tcW w:w="1040" w:type="dxa"/>
            <w:tcBorders>
              <w:left w:val="single" w:sz="4" w:space="0" w:color="auto"/>
              <w:bottom w:val="single" w:sz="4" w:space="0" w:color="auto"/>
              <w:right w:val="single" w:sz="4" w:space="0" w:color="auto"/>
            </w:tcBorders>
          </w:tcPr>
          <w:p w:rsidR="0093608B" w:rsidRPr="00A94A1C" w:rsidRDefault="0093608B" w:rsidP="00603106">
            <w:pPr>
              <w:pStyle w:val="ConsPlusCell"/>
              <w:jc w:val="center"/>
              <w:rPr>
                <w:sz w:val="16"/>
                <w:szCs w:val="16"/>
              </w:rPr>
            </w:pPr>
            <w:r w:rsidRPr="00A94A1C">
              <w:rPr>
                <w:sz w:val="16"/>
                <w:szCs w:val="16"/>
              </w:rPr>
              <w:t>8</w:t>
            </w:r>
          </w:p>
        </w:tc>
        <w:tc>
          <w:tcPr>
            <w:tcW w:w="1040" w:type="dxa"/>
            <w:tcBorders>
              <w:left w:val="single" w:sz="4" w:space="0" w:color="auto"/>
              <w:bottom w:val="single" w:sz="4" w:space="0" w:color="auto"/>
              <w:right w:val="single" w:sz="4" w:space="0" w:color="auto"/>
            </w:tcBorders>
          </w:tcPr>
          <w:p w:rsidR="0093608B" w:rsidRPr="00A94A1C" w:rsidRDefault="0093608B" w:rsidP="00603106">
            <w:pPr>
              <w:pStyle w:val="ConsPlusCell"/>
              <w:jc w:val="center"/>
              <w:rPr>
                <w:sz w:val="16"/>
                <w:szCs w:val="16"/>
              </w:rPr>
            </w:pPr>
            <w:r w:rsidRPr="00A94A1C">
              <w:rPr>
                <w:sz w:val="16"/>
                <w:szCs w:val="16"/>
              </w:rPr>
              <w:t>9</w:t>
            </w:r>
          </w:p>
        </w:tc>
        <w:tc>
          <w:tcPr>
            <w:tcW w:w="1066" w:type="dxa"/>
            <w:tcBorders>
              <w:left w:val="single" w:sz="4" w:space="0" w:color="auto"/>
              <w:bottom w:val="single" w:sz="4" w:space="0" w:color="auto"/>
              <w:right w:val="single" w:sz="4" w:space="0" w:color="auto"/>
            </w:tcBorders>
          </w:tcPr>
          <w:p w:rsidR="0093608B" w:rsidRPr="00A94A1C" w:rsidRDefault="0093608B" w:rsidP="00603106">
            <w:pPr>
              <w:pStyle w:val="ConsPlusCell"/>
              <w:jc w:val="center"/>
              <w:rPr>
                <w:sz w:val="16"/>
                <w:szCs w:val="16"/>
              </w:rPr>
            </w:pPr>
            <w:r w:rsidRPr="00A94A1C">
              <w:rPr>
                <w:sz w:val="16"/>
                <w:szCs w:val="16"/>
              </w:rPr>
              <w:t>10</w:t>
            </w:r>
          </w:p>
        </w:tc>
        <w:tc>
          <w:tcPr>
            <w:tcW w:w="2333" w:type="dxa"/>
            <w:gridSpan w:val="2"/>
            <w:tcBorders>
              <w:left w:val="single" w:sz="4" w:space="0" w:color="auto"/>
              <w:bottom w:val="single" w:sz="4" w:space="0" w:color="auto"/>
              <w:right w:val="single" w:sz="4" w:space="0" w:color="auto"/>
            </w:tcBorders>
          </w:tcPr>
          <w:p w:rsidR="0093608B" w:rsidRPr="00A94A1C" w:rsidRDefault="0093608B" w:rsidP="00603106">
            <w:pPr>
              <w:pStyle w:val="ConsPlusCell"/>
              <w:jc w:val="center"/>
              <w:rPr>
                <w:sz w:val="16"/>
                <w:szCs w:val="16"/>
              </w:rPr>
            </w:pPr>
            <w:r w:rsidRPr="00A94A1C">
              <w:rPr>
                <w:sz w:val="16"/>
                <w:szCs w:val="16"/>
              </w:rPr>
              <w:t>11</w:t>
            </w:r>
          </w:p>
        </w:tc>
      </w:tr>
      <w:tr w:rsidR="0093608B" w:rsidRPr="00154ECF">
        <w:trPr>
          <w:trHeight w:val="360"/>
          <w:tblCellSpacing w:w="5" w:type="nil"/>
        </w:trPr>
        <w:tc>
          <w:tcPr>
            <w:tcW w:w="900" w:type="dxa"/>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rsidRPr="00154ECF">
              <w:t>1</w:t>
            </w:r>
          </w:p>
        </w:tc>
        <w:tc>
          <w:tcPr>
            <w:tcW w:w="14126" w:type="dxa"/>
            <w:gridSpan w:val="11"/>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t>ПОДПРОГРАММА 1 «</w:t>
            </w:r>
            <w:r w:rsidRPr="00154ECF">
              <w:t>РАЗВИТИЕ И МОДЕРНИЗАЦИЯ СИСТЕМ КОММУНАЛЬНОЙ ИНФРАСТРУКТУРЫ ТЕПЛОСНАБЖЕНИЯ, ВОДОСНАБЖЕНИЯ И ВОДООТВЕДЕНИЯ,  А ТАКЖЕ ОБЪЕКТОВ, ИСПОЛЬЗУЕМЫХ ДЛЯ УТИЛИЗАЦИИ, ОБЕЗВРЕЖИВАНИЯ И ЗАХО</w:t>
            </w:r>
            <w:r>
              <w:t>РОНЕНИЯ ТВЕРДЫХ БЫТОВЫХ ОТХОДОВ»</w:t>
            </w:r>
          </w:p>
        </w:tc>
      </w:tr>
      <w:tr w:rsidR="0093608B" w:rsidRPr="00154ECF">
        <w:trPr>
          <w:trHeight w:val="360"/>
          <w:tblCellSpacing w:w="5" w:type="nil"/>
        </w:trPr>
        <w:tc>
          <w:tcPr>
            <w:tcW w:w="900" w:type="dxa"/>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t>1.1</w:t>
            </w:r>
          </w:p>
        </w:tc>
        <w:tc>
          <w:tcPr>
            <w:tcW w:w="14126" w:type="dxa"/>
            <w:gridSpan w:val="11"/>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t>Цель 1 «</w:t>
            </w:r>
            <w:r w:rsidRPr="00154ECF">
              <w:t xml:space="preserve">ПОВЫШЕНИЕ БЕЗОПАСНОСТИ ПРОЖИВАНИЯ НАСЕЛЕНИЯ ЗА СЧЕТ РАЗВИТИЯ И                          </w:t>
            </w:r>
            <w:r w:rsidRPr="00154ECF">
              <w:br/>
              <w:t xml:space="preserve">                           МОДЕРНИЗАЦИИ ОБЪЕКТОВ ИНЖЕНЕРНОЙ ИНФРАСТРУКТУРЫ </w:t>
            </w:r>
            <w:r>
              <w:t>ВОЛЧАНСКОГО ГОРОДСКОГО ОКРУГА»</w:t>
            </w:r>
          </w:p>
        </w:tc>
      </w:tr>
      <w:tr w:rsidR="0093608B" w:rsidRPr="00154ECF">
        <w:trPr>
          <w:trHeight w:val="540"/>
          <w:tblCellSpacing w:w="5" w:type="nil"/>
        </w:trPr>
        <w:tc>
          <w:tcPr>
            <w:tcW w:w="900" w:type="dxa"/>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t>1.2</w:t>
            </w:r>
          </w:p>
        </w:tc>
        <w:tc>
          <w:tcPr>
            <w:tcW w:w="14126" w:type="dxa"/>
            <w:gridSpan w:val="11"/>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t>Задача 1 «СОЗДАНИЕ УСЛОВИЙ ДЛЯ ПРИВЛЕЧЕНИЯ ЧАСТНЫХ ИНВЕСТИЦИЙ В ЦЕЛЯХ ОБЕСПЕЧЕНИЯ ВОЛЧАНСКОГО ГОРОДСКОГО ОКРУГА КОММУНАЛЬНОЙ ИНФРАСТРУКТУРОЙ»</w:t>
            </w:r>
          </w:p>
        </w:tc>
      </w:tr>
      <w:tr w:rsidR="0093608B" w:rsidRPr="00154ECF">
        <w:trPr>
          <w:trHeight w:val="341"/>
          <w:tblCellSpacing w:w="5" w:type="nil"/>
        </w:trPr>
        <w:tc>
          <w:tcPr>
            <w:tcW w:w="900" w:type="dxa"/>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t>1.2.1</w:t>
            </w:r>
          </w:p>
        </w:tc>
        <w:tc>
          <w:tcPr>
            <w:tcW w:w="2928" w:type="dxa"/>
            <w:tcBorders>
              <w:left w:val="single" w:sz="4" w:space="0" w:color="auto"/>
              <w:bottom w:val="single" w:sz="4" w:space="0" w:color="auto"/>
              <w:right w:val="single" w:sz="4" w:space="0" w:color="auto"/>
            </w:tcBorders>
          </w:tcPr>
          <w:p w:rsidR="0093608B" w:rsidRPr="00154ECF" w:rsidRDefault="0093608B" w:rsidP="00603106">
            <w:pPr>
              <w:pStyle w:val="ConsPlusCell"/>
            </w:pPr>
            <w:r>
              <w:t>Степень износа коммунальной инфраструктуры</w:t>
            </w:r>
          </w:p>
        </w:tc>
        <w:tc>
          <w:tcPr>
            <w:tcW w:w="1134" w:type="dxa"/>
            <w:tcBorders>
              <w:left w:val="single" w:sz="4" w:space="0" w:color="auto"/>
              <w:bottom w:val="single" w:sz="4" w:space="0" w:color="auto"/>
              <w:right w:val="single" w:sz="4" w:space="0" w:color="auto"/>
            </w:tcBorders>
          </w:tcPr>
          <w:p w:rsidR="0093608B" w:rsidRPr="00154ECF" w:rsidRDefault="0093608B" w:rsidP="001F5532">
            <w:pPr>
              <w:pStyle w:val="ConsPlusCell"/>
            </w:pPr>
            <w:r w:rsidRPr="00154ECF">
              <w:t>процентов</w:t>
            </w:r>
          </w:p>
        </w:tc>
        <w:tc>
          <w:tcPr>
            <w:tcW w:w="1465" w:type="dxa"/>
            <w:tcBorders>
              <w:left w:val="single" w:sz="4" w:space="0" w:color="auto"/>
              <w:bottom w:val="single" w:sz="4" w:space="0" w:color="auto"/>
              <w:right w:val="single" w:sz="4" w:space="0" w:color="auto"/>
            </w:tcBorders>
          </w:tcPr>
          <w:p w:rsidR="0093608B" w:rsidRPr="00154ECF" w:rsidRDefault="0093608B" w:rsidP="001F5532">
            <w:pPr>
              <w:pStyle w:val="ConsPlusCell"/>
            </w:pPr>
            <w:r w:rsidRPr="00154ECF">
              <w:t xml:space="preserve">  </w:t>
            </w:r>
            <w:r>
              <w:t>70</w:t>
            </w:r>
            <w:r w:rsidRPr="00154ECF">
              <w:t xml:space="preserve">,0  </w:t>
            </w:r>
          </w:p>
        </w:tc>
        <w:tc>
          <w:tcPr>
            <w:tcW w:w="1040" w:type="dxa"/>
            <w:tcBorders>
              <w:left w:val="single" w:sz="4" w:space="0" w:color="auto"/>
              <w:bottom w:val="single" w:sz="4" w:space="0" w:color="auto"/>
              <w:right w:val="single" w:sz="4" w:space="0" w:color="auto"/>
            </w:tcBorders>
          </w:tcPr>
          <w:p w:rsidR="0093608B" w:rsidRPr="00154ECF" w:rsidRDefault="0093608B" w:rsidP="001F5532">
            <w:pPr>
              <w:pStyle w:val="ConsPlusCell"/>
            </w:pPr>
            <w:r>
              <w:t xml:space="preserve">  68</w:t>
            </w:r>
            <w:r w:rsidRPr="00154ECF">
              <w:t xml:space="preserve">,0  </w:t>
            </w:r>
          </w:p>
        </w:tc>
        <w:tc>
          <w:tcPr>
            <w:tcW w:w="1040" w:type="dxa"/>
            <w:tcBorders>
              <w:left w:val="single" w:sz="4" w:space="0" w:color="auto"/>
              <w:bottom w:val="single" w:sz="4" w:space="0" w:color="auto"/>
              <w:right w:val="single" w:sz="4" w:space="0" w:color="auto"/>
            </w:tcBorders>
          </w:tcPr>
          <w:p w:rsidR="0093608B" w:rsidRPr="00154ECF" w:rsidRDefault="0093608B" w:rsidP="001F5532">
            <w:pPr>
              <w:pStyle w:val="ConsPlusCell"/>
            </w:pPr>
            <w:r w:rsidRPr="00154ECF">
              <w:t xml:space="preserve">  </w:t>
            </w:r>
            <w:r>
              <w:t>65</w:t>
            </w:r>
            <w:r w:rsidRPr="00154ECF">
              <w:t xml:space="preserve">,5  </w:t>
            </w:r>
          </w:p>
        </w:tc>
        <w:tc>
          <w:tcPr>
            <w:tcW w:w="1040" w:type="dxa"/>
            <w:tcBorders>
              <w:left w:val="single" w:sz="4" w:space="0" w:color="auto"/>
              <w:bottom w:val="single" w:sz="4" w:space="0" w:color="auto"/>
              <w:right w:val="single" w:sz="4" w:space="0" w:color="auto"/>
            </w:tcBorders>
          </w:tcPr>
          <w:p w:rsidR="0093608B" w:rsidRPr="00154ECF" w:rsidRDefault="0093608B" w:rsidP="001F5532">
            <w:pPr>
              <w:pStyle w:val="ConsPlusCell"/>
            </w:pPr>
            <w:r>
              <w:t xml:space="preserve">  65,0</w:t>
            </w:r>
            <w:r w:rsidRPr="00154ECF">
              <w:t xml:space="preserve">  </w:t>
            </w:r>
          </w:p>
        </w:tc>
        <w:tc>
          <w:tcPr>
            <w:tcW w:w="1040" w:type="dxa"/>
            <w:tcBorders>
              <w:left w:val="single" w:sz="4" w:space="0" w:color="auto"/>
              <w:bottom w:val="single" w:sz="4" w:space="0" w:color="auto"/>
              <w:right w:val="single" w:sz="4" w:space="0" w:color="auto"/>
            </w:tcBorders>
          </w:tcPr>
          <w:p w:rsidR="0093608B" w:rsidRPr="00154ECF" w:rsidRDefault="0093608B" w:rsidP="001F5532">
            <w:pPr>
              <w:pStyle w:val="ConsPlusCell"/>
            </w:pPr>
            <w:r>
              <w:t xml:space="preserve">  55</w:t>
            </w:r>
            <w:r w:rsidRPr="00154ECF">
              <w:t xml:space="preserve">,3  </w:t>
            </w:r>
          </w:p>
        </w:tc>
        <w:tc>
          <w:tcPr>
            <w:tcW w:w="1040" w:type="dxa"/>
            <w:tcBorders>
              <w:left w:val="single" w:sz="4" w:space="0" w:color="auto"/>
              <w:bottom w:val="single" w:sz="4" w:space="0" w:color="auto"/>
              <w:right w:val="single" w:sz="4" w:space="0" w:color="auto"/>
            </w:tcBorders>
          </w:tcPr>
          <w:p w:rsidR="0093608B" w:rsidRPr="00154ECF" w:rsidRDefault="0093608B" w:rsidP="001F5532">
            <w:pPr>
              <w:pStyle w:val="ConsPlusCell"/>
            </w:pPr>
            <w:r>
              <w:t xml:space="preserve">  50</w:t>
            </w:r>
            <w:r w:rsidRPr="00154ECF">
              <w:t xml:space="preserve">,2  </w:t>
            </w:r>
          </w:p>
        </w:tc>
        <w:tc>
          <w:tcPr>
            <w:tcW w:w="1066" w:type="dxa"/>
            <w:tcBorders>
              <w:left w:val="single" w:sz="4" w:space="0" w:color="auto"/>
              <w:bottom w:val="single" w:sz="4" w:space="0" w:color="auto"/>
              <w:right w:val="single" w:sz="4" w:space="0" w:color="auto"/>
            </w:tcBorders>
          </w:tcPr>
          <w:p w:rsidR="0093608B" w:rsidRPr="00154ECF" w:rsidRDefault="0093608B" w:rsidP="001F5532">
            <w:pPr>
              <w:pStyle w:val="ConsPlusCell"/>
            </w:pPr>
            <w:r>
              <w:t xml:space="preserve">  45</w:t>
            </w:r>
            <w:r w:rsidRPr="00154ECF">
              <w:t xml:space="preserve">,0  </w:t>
            </w:r>
          </w:p>
        </w:tc>
        <w:tc>
          <w:tcPr>
            <w:tcW w:w="2333" w:type="dxa"/>
            <w:gridSpan w:val="2"/>
            <w:tcBorders>
              <w:left w:val="single" w:sz="4" w:space="0" w:color="auto"/>
              <w:bottom w:val="single" w:sz="4" w:space="0" w:color="auto"/>
              <w:right w:val="single" w:sz="4" w:space="0" w:color="auto"/>
            </w:tcBorders>
          </w:tcPr>
          <w:p w:rsidR="0093608B" w:rsidRPr="001F5532" w:rsidRDefault="0093608B" w:rsidP="006A2BCF">
            <w:pPr>
              <w:autoSpaceDE w:val="0"/>
              <w:autoSpaceDN w:val="0"/>
              <w:adjustRightInd w:val="0"/>
            </w:pPr>
            <w:r>
              <w:t xml:space="preserve">Постановление главы Волчанского городского округа    </w:t>
            </w:r>
            <w:r>
              <w:br/>
              <w:t xml:space="preserve">от 30.12.2014 года    </w:t>
            </w:r>
            <w:r>
              <w:br/>
              <w:t>№</w:t>
            </w:r>
            <w:r w:rsidRPr="00154ECF">
              <w:t xml:space="preserve"> </w:t>
            </w:r>
            <w:r>
              <w:t>1152</w:t>
            </w:r>
            <w:r w:rsidRPr="00154ECF">
              <w:t xml:space="preserve"> </w:t>
            </w:r>
            <w:r>
              <w:t>«</w:t>
            </w:r>
            <w:r w:rsidRPr="00154ECF">
              <w:t>О</w:t>
            </w:r>
            <w:r>
              <w:t xml:space="preserve">б утверждении программы Волчанского городского округа «Комплексное развитие систем </w:t>
            </w:r>
            <w:r>
              <w:lastRenderedPageBreak/>
              <w:t>коммунальной инфраструктуры Волчанского городского округа до 2030 года»</w:t>
            </w:r>
            <w:r w:rsidRPr="00154ECF">
              <w:t xml:space="preserve">   </w:t>
            </w:r>
          </w:p>
        </w:tc>
      </w:tr>
      <w:tr w:rsidR="0093608B" w:rsidRPr="00154ECF">
        <w:trPr>
          <w:trHeight w:val="411"/>
          <w:tblCellSpacing w:w="5" w:type="nil"/>
        </w:trPr>
        <w:tc>
          <w:tcPr>
            <w:tcW w:w="900" w:type="dxa"/>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lastRenderedPageBreak/>
              <w:t>1.2.2</w:t>
            </w:r>
          </w:p>
        </w:tc>
        <w:tc>
          <w:tcPr>
            <w:tcW w:w="2928" w:type="dxa"/>
            <w:tcBorders>
              <w:left w:val="single" w:sz="4" w:space="0" w:color="auto"/>
              <w:bottom w:val="single" w:sz="4" w:space="0" w:color="auto"/>
              <w:right w:val="single" w:sz="4" w:space="0" w:color="auto"/>
            </w:tcBorders>
          </w:tcPr>
          <w:p w:rsidR="0093608B" w:rsidRPr="00154ECF" w:rsidRDefault="0093608B" w:rsidP="00A57C7D">
            <w:pPr>
              <w:pStyle w:val="ConsPlusCell"/>
            </w:pPr>
            <w:r>
              <w:t xml:space="preserve">Снижение количества аварий на объектах коммунальной инфраструктуры в сфере </w:t>
            </w:r>
            <w:proofErr w:type="spellStart"/>
            <w:r>
              <w:t>водо</w:t>
            </w:r>
            <w:proofErr w:type="spellEnd"/>
            <w:r>
              <w:t>-, теплоснабжения и водоотведения при производстве, транспортировке и распределении коммунальных ресурсов</w:t>
            </w:r>
          </w:p>
        </w:tc>
        <w:tc>
          <w:tcPr>
            <w:tcW w:w="1134" w:type="dxa"/>
            <w:tcBorders>
              <w:left w:val="single" w:sz="4" w:space="0" w:color="auto"/>
              <w:bottom w:val="single" w:sz="4" w:space="0" w:color="auto"/>
              <w:right w:val="single" w:sz="4" w:space="0" w:color="auto"/>
            </w:tcBorders>
          </w:tcPr>
          <w:p w:rsidR="0093608B" w:rsidRPr="00154ECF" w:rsidRDefault="0093608B" w:rsidP="00A57C7D">
            <w:pPr>
              <w:pStyle w:val="ConsPlusCell"/>
            </w:pPr>
            <w:r>
              <w:t>единиц</w:t>
            </w:r>
          </w:p>
        </w:tc>
        <w:tc>
          <w:tcPr>
            <w:tcW w:w="1465" w:type="dxa"/>
            <w:tcBorders>
              <w:left w:val="single" w:sz="4" w:space="0" w:color="auto"/>
              <w:bottom w:val="single" w:sz="4" w:space="0" w:color="auto"/>
              <w:right w:val="single" w:sz="4" w:space="0" w:color="auto"/>
            </w:tcBorders>
          </w:tcPr>
          <w:p w:rsidR="0093608B" w:rsidRPr="00154ECF" w:rsidRDefault="0093608B" w:rsidP="00A57C7D">
            <w:pPr>
              <w:pStyle w:val="ConsPlusCell"/>
            </w:pPr>
            <w:r>
              <w:t>58</w:t>
            </w:r>
          </w:p>
        </w:tc>
        <w:tc>
          <w:tcPr>
            <w:tcW w:w="1040" w:type="dxa"/>
            <w:tcBorders>
              <w:left w:val="single" w:sz="4" w:space="0" w:color="auto"/>
              <w:bottom w:val="single" w:sz="4" w:space="0" w:color="auto"/>
              <w:right w:val="single" w:sz="4" w:space="0" w:color="auto"/>
            </w:tcBorders>
          </w:tcPr>
          <w:p w:rsidR="0093608B" w:rsidRDefault="0093608B" w:rsidP="00A57C7D">
            <w:pPr>
              <w:pStyle w:val="ConsPlusCell"/>
            </w:pPr>
            <w:r>
              <w:t>70</w:t>
            </w:r>
          </w:p>
        </w:tc>
        <w:tc>
          <w:tcPr>
            <w:tcW w:w="1040" w:type="dxa"/>
            <w:tcBorders>
              <w:left w:val="single" w:sz="4" w:space="0" w:color="auto"/>
              <w:bottom w:val="single" w:sz="4" w:space="0" w:color="auto"/>
              <w:right w:val="single" w:sz="4" w:space="0" w:color="auto"/>
            </w:tcBorders>
          </w:tcPr>
          <w:p w:rsidR="0093608B" w:rsidRPr="00154ECF" w:rsidRDefault="0093608B" w:rsidP="00A57C7D">
            <w:pPr>
              <w:pStyle w:val="ConsPlusCell"/>
            </w:pPr>
            <w:r>
              <w:t>71</w:t>
            </w:r>
          </w:p>
        </w:tc>
        <w:tc>
          <w:tcPr>
            <w:tcW w:w="1040" w:type="dxa"/>
            <w:tcBorders>
              <w:left w:val="single" w:sz="4" w:space="0" w:color="auto"/>
              <w:bottom w:val="single" w:sz="4" w:space="0" w:color="auto"/>
              <w:right w:val="single" w:sz="4" w:space="0" w:color="auto"/>
            </w:tcBorders>
          </w:tcPr>
          <w:p w:rsidR="0093608B" w:rsidRDefault="0093608B" w:rsidP="00A57C7D">
            <w:pPr>
              <w:pStyle w:val="ConsPlusCell"/>
            </w:pPr>
            <w:r>
              <w:t>67</w:t>
            </w:r>
          </w:p>
        </w:tc>
        <w:tc>
          <w:tcPr>
            <w:tcW w:w="1040" w:type="dxa"/>
            <w:tcBorders>
              <w:left w:val="single" w:sz="4" w:space="0" w:color="auto"/>
              <w:bottom w:val="single" w:sz="4" w:space="0" w:color="auto"/>
              <w:right w:val="single" w:sz="4" w:space="0" w:color="auto"/>
            </w:tcBorders>
          </w:tcPr>
          <w:p w:rsidR="0093608B" w:rsidRDefault="0093608B" w:rsidP="00A57C7D">
            <w:pPr>
              <w:pStyle w:val="ConsPlusCell"/>
            </w:pPr>
            <w:r>
              <w:t>65</w:t>
            </w:r>
          </w:p>
        </w:tc>
        <w:tc>
          <w:tcPr>
            <w:tcW w:w="1040" w:type="dxa"/>
            <w:tcBorders>
              <w:left w:val="single" w:sz="4" w:space="0" w:color="auto"/>
              <w:bottom w:val="single" w:sz="4" w:space="0" w:color="auto"/>
              <w:right w:val="single" w:sz="4" w:space="0" w:color="auto"/>
            </w:tcBorders>
          </w:tcPr>
          <w:p w:rsidR="0093608B" w:rsidRDefault="0093608B" w:rsidP="00A57C7D">
            <w:pPr>
              <w:pStyle w:val="ConsPlusCell"/>
            </w:pPr>
            <w:r>
              <w:t>60</w:t>
            </w:r>
          </w:p>
        </w:tc>
        <w:tc>
          <w:tcPr>
            <w:tcW w:w="1066" w:type="dxa"/>
            <w:tcBorders>
              <w:left w:val="single" w:sz="4" w:space="0" w:color="auto"/>
              <w:bottom w:val="single" w:sz="4" w:space="0" w:color="auto"/>
              <w:right w:val="single" w:sz="4" w:space="0" w:color="auto"/>
            </w:tcBorders>
          </w:tcPr>
          <w:p w:rsidR="0093608B" w:rsidRDefault="0093608B" w:rsidP="00A57C7D">
            <w:pPr>
              <w:pStyle w:val="ConsPlusCell"/>
            </w:pPr>
            <w:r>
              <w:t>58</w:t>
            </w:r>
          </w:p>
        </w:tc>
        <w:tc>
          <w:tcPr>
            <w:tcW w:w="2333" w:type="dxa"/>
            <w:gridSpan w:val="2"/>
            <w:tcBorders>
              <w:left w:val="single" w:sz="4" w:space="0" w:color="auto"/>
              <w:bottom w:val="single" w:sz="4" w:space="0" w:color="auto"/>
              <w:right w:val="single" w:sz="4" w:space="0" w:color="auto"/>
            </w:tcBorders>
          </w:tcPr>
          <w:p w:rsidR="0093608B" w:rsidRPr="00D732B2" w:rsidRDefault="0093608B" w:rsidP="00A57C7D">
            <w:pPr>
              <w:pStyle w:val="ConsPlusCell"/>
            </w:pPr>
            <w:r>
              <w:t xml:space="preserve">Решение </w:t>
            </w:r>
            <w:r w:rsidRPr="00B47304">
              <w:t>Волчанско</w:t>
            </w:r>
            <w:r>
              <w:t xml:space="preserve">й </w:t>
            </w:r>
            <w:r w:rsidRPr="00B47304">
              <w:t>городско</w:t>
            </w:r>
            <w:r>
              <w:t>й думы</w:t>
            </w:r>
            <w:r w:rsidRPr="00B47304">
              <w:t xml:space="preserve"> от </w:t>
            </w:r>
            <w:r>
              <w:t>14.12.2018</w:t>
            </w:r>
            <w:r w:rsidRPr="00B47304">
              <w:t xml:space="preserve"> года № 7</w:t>
            </w:r>
            <w:r>
              <w:t>7</w:t>
            </w:r>
            <w:r w:rsidRPr="00B47304">
              <w:t xml:space="preserve"> «</w:t>
            </w:r>
            <w:r>
              <w:t xml:space="preserve">Об утверждении Стратегии </w:t>
            </w:r>
            <w:r w:rsidRPr="00B47304">
              <w:t>социально-экономического развития Волчанского городского округа</w:t>
            </w:r>
            <w:r>
              <w:t>»</w:t>
            </w:r>
          </w:p>
        </w:tc>
      </w:tr>
      <w:tr w:rsidR="0093608B" w:rsidRPr="00154ECF">
        <w:trPr>
          <w:trHeight w:val="411"/>
          <w:tblCellSpacing w:w="5" w:type="nil"/>
        </w:trPr>
        <w:tc>
          <w:tcPr>
            <w:tcW w:w="900" w:type="dxa"/>
            <w:tcBorders>
              <w:left w:val="single" w:sz="4" w:space="0" w:color="auto"/>
              <w:bottom w:val="single" w:sz="4" w:space="0" w:color="auto"/>
              <w:right w:val="single" w:sz="4" w:space="0" w:color="auto"/>
            </w:tcBorders>
          </w:tcPr>
          <w:p w:rsidR="0093608B" w:rsidRDefault="0093608B" w:rsidP="00603106">
            <w:pPr>
              <w:pStyle w:val="ConsPlusCell"/>
              <w:jc w:val="center"/>
            </w:pPr>
            <w:r>
              <w:t>1.2.3</w:t>
            </w:r>
          </w:p>
        </w:tc>
        <w:tc>
          <w:tcPr>
            <w:tcW w:w="2928" w:type="dxa"/>
            <w:tcBorders>
              <w:left w:val="single" w:sz="4" w:space="0" w:color="auto"/>
              <w:bottom w:val="single" w:sz="4" w:space="0" w:color="auto"/>
              <w:right w:val="single" w:sz="4" w:space="0" w:color="auto"/>
            </w:tcBorders>
          </w:tcPr>
          <w:p w:rsidR="0093608B" w:rsidRPr="00154ECF" w:rsidRDefault="0093608B" w:rsidP="00A57C7D">
            <w:pPr>
              <w:pStyle w:val="ConsPlusCell"/>
            </w:pPr>
            <w:r w:rsidRPr="00AF3D73">
              <w:t>Ввод дополнительных мощностей сетей коммунальной инфраструктуры (за весь период) – газоснабжение, водоснабжение, водоотведение, теплоснабжение</w:t>
            </w:r>
          </w:p>
        </w:tc>
        <w:tc>
          <w:tcPr>
            <w:tcW w:w="1134" w:type="dxa"/>
            <w:tcBorders>
              <w:left w:val="single" w:sz="4" w:space="0" w:color="auto"/>
              <w:bottom w:val="single" w:sz="4" w:space="0" w:color="auto"/>
              <w:right w:val="single" w:sz="4" w:space="0" w:color="auto"/>
            </w:tcBorders>
          </w:tcPr>
          <w:p w:rsidR="0093608B" w:rsidRPr="00154ECF" w:rsidRDefault="0093608B" w:rsidP="00A57C7D">
            <w:pPr>
              <w:pStyle w:val="ConsPlusCell"/>
            </w:pPr>
            <w:r>
              <w:t>км</w:t>
            </w:r>
          </w:p>
        </w:tc>
        <w:tc>
          <w:tcPr>
            <w:tcW w:w="1465" w:type="dxa"/>
            <w:tcBorders>
              <w:left w:val="single" w:sz="4" w:space="0" w:color="auto"/>
              <w:bottom w:val="single" w:sz="4" w:space="0" w:color="auto"/>
              <w:right w:val="single" w:sz="4" w:space="0" w:color="auto"/>
            </w:tcBorders>
          </w:tcPr>
          <w:p w:rsidR="0093608B" w:rsidRPr="00154ECF" w:rsidRDefault="0093608B" w:rsidP="00A57C7D">
            <w:pPr>
              <w:pStyle w:val="ConsPlusCell"/>
            </w:pPr>
            <w:r>
              <w:t>0,15</w:t>
            </w:r>
          </w:p>
        </w:tc>
        <w:tc>
          <w:tcPr>
            <w:tcW w:w="1040" w:type="dxa"/>
            <w:tcBorders>
              <w:left w:val="single" w:sz="4" w:space="0" w:color="auto"/>
              <w:bottom w:val="single" w:sz="4" w:space="0" w:color="auto"/>
              <w:right w:val="single" w:sz="4" w:space="0" w:color="auto"/>
            </w:tcBorders>
          </w:tcPr>
          <w:p w:rsidR="0093608B" w:rsidRPr="00154ECF" w:rsidRDefault="0093608B" w:rsidP="00A57C7D">
            <w:pPr>
              <w:pStyle w:val="ConsPlusCell"/>
            </w:pPr>
            <w:r>
              <w:t>4,4</w:t>
            </w:r>
          </w:p>
        </w:tc>
        <w:tc>
          <w:tcPr>
            <w:tcW w:w="1040" w:type="dxa"/>
            <w:tcBorders>
              <w:left w:val="single" w:sz="4" w:space="0" w:color="auto"/>
              <w:bottom w:val="single" w:sz="4" w:space="0" w:color="auto"/>
              <w:right w:val="single" w:sz="4" w:space="0" w:color="auto"/>
            </w:tcBorders>
          </w:tcPr>
          <w:p w:rsidR="0093608B" w:rsidRPr="00154ECF" w:rsidRDefault="0093608B" w:rsidP="00A57C7D">
            <w:pPr>
              <w:pStyle w:val="ConsPlusCell"/>
            </w:pPr>
            <w:r>
              <w:t>0,06</w:t>
            </w:r>
          </w:p>
        </w:tc>
        <w:tc>
          <w:tcPr>
            <w:tcW w:w="1040" w:type="dxa"/>
            <w:tcBorders>
              <w:left w:val="single" w:sz="4" w:space="0" w:color="auto"/>
              <w:bottom w:val="single" w:sz="4" w:space="0" w:color="auto"/>
              <w:right w:val="single" w:sz="4" w:space="0" w:color="auto"/>
            </w:tcBorders>
          </w:tcPr>
          <w:p w:rsidR="0093608B" w:rsidRPr="00154ECF" w:rsidRDefault="0093608B" w:rsidP="00A57C7D">
            <w:pPr>
              <w:pStyle w:val="ConsPlusCell"/>
            </w:pPr>
            <w:r>
              <w:t>6,0</w:t>
            </w:r>
          </w:p>
        </w:tc>
        <w:tc>
          <w:tcPr>
            <w:tcW w:w="1040" w:type="dxa"/>
            <w:tcBorders>
              <w:left w:val="single" w:sz="4" w:space="0" w:color="auto"/>
              <w:bottom w:val="single" w:sz="4" w:space="0" w:color="auto"/>
              <w:right w:val="single" w:sz="4" w:space="0" w:color="auto"/>
            </w:tcBorders>
          </w:tcPr>
          <w:p w:rsidR="0093608B" w:rsidRPr="00154ECF" w:rsidRDefault="0093608B" w:rsidP="00A57C7D">
            <w:pPr>
              <w:pStyle w:val="ConsPlusCell"/>
            </w:pPr>
            <w:r>
              <w:t>0</w:t>
            </w:r>
          </w:p>
        </w:tc>
        <w:tc>
          <w:tcPr>
            <w:tcW w:w="1040" w:type="dxa"/>
            <w:tcBorders>
              <w:left w:val="single" w:sz="4" w:space="0" w:color="auto"/>
              <w:bottom w:val="single" w:sz="4" w:space="0" w:color="auto"/>
              <w:right w:val="single" w:sz="4" w:space="0" w:color="auto"/>
            </w:tcBorders>
          </w:tcPr>
          <w:p w:rsidR="0093608B" w:rsidRPr="00154ECF" w:rsidRDefault="0093608B" w:rsidP="00A57C7D">
            <w:pPr>
              <w:pStyle w:val="ConsPlusCell"/>
            </w:pPr>
            <w:r>
              <w:t>2,0</w:t>
            </w:r>
          </w:p>
        </w:tc>
        <w:tc>
          <w:tcPr>
            <w:tcW w:w="1066" w:type="dxa"/>
            <w:tcBorders>
              <w:left w:val="single" w:sz="4" w:space="0" w:color="auto"/>
              <w:bottom w:val="single" w:sz="4" w:space="0" w:color="auto"/>
              <w:right w:val="single" w:sz="4" w:space="0" w:color="auto"/>
            </w:tcBorders>
          </w:tcPr>
          <w:p w:rsidR="0093608B" w:rsidRPr="00154ECF" w:rsidRDefault="0093608B" w:rsidP="00A57C7D">
            <w:pPr>
              <w:pStyle w:val="ConsPlusCell"/>
            </w:pPr>
            <w:r>
              <w:t>0</w:t>
            </w:r>
          </w:p>
        </w:tc>
        <w:tc>
          <w:tcPr>
            <w:tcW w:w="2333" w:type="dxa"/>
            <w:gridSpan w:val="2"/>
            <w:tcBorders>
              <w:left w:val="single" w:sz="4" w:space="0" w:color="auto"/>
              <w:bottom w:val="single" w:sz="4" w:space="0" w:color="auto"/>
              <w:right w:val="single" w:sz="4" w:space="0" w:color="auto"/>
            </w:tcBorders>
          </w:tcPr>
          <w:p w:rsidR="0093608B" w:rsidRPr="00154ECF" w:rsidRDefault="0093608B" w:rsidP="00A57C7D">
            <w:pPr>
              <w:pStyle w:val="ConsPlusCell"/>
            </w:pPr>
            <w:bookmarkStart w:id="13" w:name="Par1243"/>
            <w:bookmarkEnd w:id="13"/>
            <w:r>
              <w:t xml:space="preserve">Решение </w:t>
            </w:r>
            <w:r w:rsidRPr="00B47304">
              <w:t>Волчанско</w:t>
            </w:r>
            <w:r>
              <w:t xml:space="preserve">й </w:t>
            </w:r>
            <w:r w:rsidRPr="00B47304">
              <w:t>городско</w:t>
            </w:r>
            <w:r>
              <w:t>й думы</w:t>
            </w:r>
            <w:r w:rsidRPr="00B47304">
              <w:t xml:space="preserve"> от </w:t>
            </w:r>
            <w:r>
              <w:t>14.12.2018</w:t>
            </w:r>
            <w:r w:rsidRPr="00B47304">
              <w:t xml:space="preserve"> года № 7</w:t>
            </w:r>
            <w:r>
              <w:t>7</w:t>
            </w:r>
            <w:r w:rsidRPr="00B47304">
              <w:t xml:space="preserve"> «</w:t>
            </w:r>
            <w:r>
              <w:t xml:space="preserve">Об утверждении Стратегии </w:t>
            </w:r>
            <w:r w:rsidRPr="00B47304">
              <w:t>социально-экономического развития Волчанского городского округа</w:t>
            </w:r>
            <w:r>
              <w:t>»</w:t>
            </w:r>
          </w:p>
        </w:tc>
      </w:tr>
      <w:tr w:rsidR="0093608B" w:rsidRPr="00154ECF">
        <w:trPr>
          <w:trHeight w:val="341"/>
          <w:tblCellSpacing w:w="5" w:type="nil"/>
        </w:trPr>
        <w:tc>
          <w:tcPr>
            <w:tcW w:w="900" w:type="dxa"/>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t>1.2.4</w:t>
            </w:r>
          </w:p>
        </w:tc>
        <w:tc>
          <w:tcPr>
            <w:tcW w:w="2928" w:type="dxa"/>
            <w:tcBorders>
              <w:left w:val="single" w:sz="4" w:space="0" w:color="auto"/>
              <w:bottom w:val="single" w:sz="4" w:space="0" w:color="auto"/>
              <w:right w:val="single" w:sz="4" w:space="0" w:color="auto"/>
            </w:tcBorders>
          </w:tcPr>
          <w:p w:rsidR="0093608B" w:rsidRPr="00154ECF" w:rsidRDefault="0093608B" w:rsidP="001F5532">
            <w:pPr>
              <w:pStyle w:val="ConsPlusCell"/>
            </w:pPr>
            <w:r>
              <w:t>Доля населения, потребляющего питьевую воду стандартного качества</w:t>
            </w:r>
          </w:p>
        </w:tc>
        <w:tc>
          <w:tcPr>
            <w:tcW w:w="1134" w:type="dxa"/>
            <w:tcBorders>
              <w:left w:val="single" w:sz="4" w:space="0" w:color="auto"/>
              <w:bottom w:val="single" w:sz="4" w:space="0" w:color="auto"/>
              <w:right w:val="single" w:sz="4" w:space="0" w:color="auto"/>
            </w:tcBorders>
          </w:tcPr>
          <w:p w:rsidR="0093608B" w:rsidRPr="00154ECF" w:rsidRDefault="0093608B" w:rsidP="001F5532">
            <w:pPr>
              <w:pStyle w:val="ConsPlusCell"/>
            </w:pPr>
            <w:r w:rsidRPr="00154ECF">
              <w:t>процентов</w:t>
            </w:r>
          </w:p>
        </w:tc>
        <w:tc>
          <w:tcPr>
            <w:tcW w:w="1465" w:type="dxa"/>
            <w:tcBorders>
              <w:left w:val="single" w:sz="4" w:space="0" w:color="auto"/>
              <w:bottom w:val="single" w:sz="4" w:space="0" w:color="auto"/>
              <w:right w:val="single" w:sz="4" w:space="0" w:color="auto"/>
            </w:tcBorders>
          </w:tcPr>
          <w:p w:rsidR="0093608B" w:rsidRPr="00154ECF" w:rsidRDefault="0093608B" w:rsidP="001F5532">
            <w:pPr>
              <w:pStyle w:val="ConsPlusCell"/>
            </w:pPr>
            <w:r>
              <w:t>50,0</w:t>
            </w:r>
          </w:p>
        </w:tc>
        <w:tc>
          <w:tcPr>
            <w:tcW w:w="1040" w:type="dxa"/>
            <w:tcBorders>
              <w:left w:val="single" w:sz="4" w:space="0" w:color="auto"/>
              <w:bottom w:val="single" w:sz="4" w:space="0" w:color="auto"/>
              <w:right w:val="single" w:sz="4" w:space="0" w:color="auto"/>
            </w:tcBorders>
          </w:tcPr>
          <w:p w:rsidR="0093608B" w:rsidRDefault="0093608B" w:rsidP="001F5532">
            <w:pPr>
              <w:pStyle w:val="ConsPlusCell"/>
            </w:pPr>
            <w:r>
              <w:t>55,0</w:t>
            </w:r>
          </w:p>
        </w:tc>
        <w:tc>
          <w:tcPr>
            <w:tcW w:w="1040" w:type="dxa"/>
            <w:tcBorders>
              <w:left w:val="single" w:sz="4" w:space="0" w:color="auto"/>
              <w:bottom w:val="single" w:sz="4" w:space="0" w:color="auto"/>
              <w:right w:val="single" w:sz="4" w:space="0" w:color="auto"/>
            </w:tcBorders>
          </w:tcPr>
          <w:p w:rsidR="0093608B" w:rsidRPr="00154ECF" w:rsidRDefault="0093608B" w:rsidP="001F5532">
            <w:pPr>
              <w:pStyle w:val="ConsPlusCell"/>
            </w:pPr>
            <w:r>
              <w:t>70,0</w:t>
            </w:r>
          </w:p>
        </w:tc>
        <w:tc>
          <w:tcPr>
            <w:tcW w:w="1040" w:type="dxa"/>
            <w:tcBorders>
              <w:left w:val="single" w:sz="4" w:space="0" w:color="auto"/>
              <w:bottom w:val="single" w:sz="4" w:space="0" w:color="auto"/>
              <w:right w:val="single" w:sz="4" w:space="0" w:color="auto"/>
            </w:tcBorders>
          </w:tcPr>
          <w:p w:rsidR="0093608B" w:rsidRPr="00154ECF" w:rsidRDefault="0093608B" w:rsidP="001F5532">
            <w:pPr>
              <w:pStyle w:val="ConsPlusCell"/>
            </w:pPr>
            <w:r>
              <w:t>85,0</w:t>
            </w:r>
          </w:p>
        </w:tc>
        <w:tc>
          <w:tcPr>
            <w:tcW w:w="1040" w:type="dxa"/>
            <w:tcBorders>
              <w:left w:val="single" w:sz="4" w:space="0" w:color="auto"/>
              <w:bottom w:val="single" w:sz="4" w:space="0" w:color="auto"/>
              <w:right w:val="single" w:sz="4" w:space="0" w:color="auto"/>
            </w:tcBorders>
          </w:tcPr>
          <w:p w:rsidR="0093608B" w:rsidRPr="00154ECF" w:rsidRDefault="0093608B" w:rsidP="001F5532">
            <w:pPr>
              <w:pStyle w:val="ConsPlusCell"/>
            </w:pPr>
            <w:r>
              <w:t>92,0</w:t>
            </w:r>
          </w:p>
        </w:tc>
        <w:tc>
          <w:tcPr>
            <w:tcW w:w="1040" w:type="dxa"/>
            <w:tcBorders>
              <w:left w:val="single" w:sz="4" w:space="0" w:color="auto"/>
              <w:bottom w:val="single" w:sz="4" w:space="0" w:color="auto"/>
              <w:right w:val="single" w:sz="4" w:space="0" w:color="auto"/>
            </w:tcBorders>
          </w:tcPr>
          <w:p w:rsidR="0093608B" w:rsidRPr="00154ECF" w:rsidRDefault="0093608B" w:rsidP="001F5532">
            <w:pPr>
              <w:pStyle w:val="ConsPlusCell"/>
            </w:pPr>
            <w:r>
              <w:t>93,0</w:t>
            </w:r>
          </w:p>
        </w:tc>
        <w:tc>
          <w:tcPr>
            <w:tcW w:w="1066" w:type="dxa"/>
            <w:tcBorders>
              <w:left w:val="single" w:sz="4" w:space="0" w:color="auto"/>
              <w:bottom w:val="single" w:sz="4" w:space="0" w:color="auto"/>
              <w:right w:val="single" w:sz="4" w:space="0" w:color="auto"/>
            </w:tcBorders>
          </w:tcPr>
          <w:p w:rsidR="0093608B" w:rsidRPr="00154ECF" w:rsidRDefault="0093608B" w:rsidP="001F5532">
            <w:pPr>
              <w:pStyle w:val="ConsPlusCell"/>
            </w:pPr>
            <w:r>
              <w:t>95,0</w:t>
            </w:r>
          </w:p>
        </w:tc>
        <w:tc>
          <w:tcPr>
            <w:tcW w:w="2333" w:type="dxa"/>
            <w:gridSpan w:val="2"/>
            <w:tcBorders>
              <w:left w:val="single" w:sz="4" w:space="0" w:color="auto"/>
              <w:bottom w:val="single" w:sz="4" w:space="0" w:color="auto"/>
              <w:right w:val="single" w:sz="4" w:space="0" w:color="auto"/>
            </w:tcBorders>
          </w:tcPr>
          <w:p w:rsidR="0093608B" w:rsidRPr="00154ECF" w:rsidRDefault="0093608B" w:rsidP="001F5532">
            <w:pPr>
              <w:pStyle w:val="ConsPlusCell"/>
            </w:pPr>
            <w:r>
              <w:t xml:space="preserve">Постановление главы Волчанского городского округа    </w:t>
            </w:r>
            <w:r>
              <w:br/>
              <w:t xml:space="preserve">от 30.12.2014 года    </w:t>
            </w:r>
            <w:r>
              <w:br/>
              <w:t>№</w:t>
            </w:r>
            <w:r w:rsidRPr="00154ECF">
              <w:t xml:space="preserve"> </w:t>
            </w:r>
            <w:r>
              <w:t>1152</w:t>
            </w:r>
            <w:r w:rsidRPr="00154ECF">
              <w:t xml:space="preserve"> </w:t>
            </w:r>
            <w:r>
              <w:t>«</w:t>
            </w:r>
            <w:r w:rsidRPr="00154ECF">
              <w:t>О</w:t>
            </w:r>
            <w:r>
              <w:t xml:space="preserve">б утверждении программы Волчанского городского округа «Комплексное </w:t>
            </w:r>
            <w:r>
              <w:lastRenderedPageBreak/>
              <w:t>развитие систем коммунальной инфраструктуры Волчанского городского округа до 2030 года»</w:t>
            </w:r>
            <w:r w:rsidRPr="00154ECF">
              <w:t xml:space="preserve">   </w:t>
            </w:r>
          </w:p>
        </w:tc>
      </w:tr>
      <w:tr w:rsidR="0093608B" w:rsidRPr="00154ECF">
        <w:trPr>
          <w:trHeight w:val="500"/>
          <w:tblCellSpacing w:w="5" w:type="nil"/>
        </w:trPr>
        <w:tc>
          <w:tcPr>
            <w:tcW w:w="900" w:type="dxa"/>
            <w:tcBorders>
              <w:left w:val="single" w:sz="4" w:space="0" w:color="auto"/>
              <w:bottom w:val="single" w:sz="4" w:space="0" w:color="auto"/>
              <w:right w:val="single" w:sz="4" w:space="0" w:color="auto"/>
            </w:tcBorders>
          </w:tcPr>
          <w:p w:rsidR="0093608B" w:rsidRDefault="0093608B" w:rsidP="00603106">
            <w:pPr>
              <w:pStyle w:val="ConsPlusCell"/>
              <w:jc w:val="center"/>
            </w:pPr>
            <w:r>
              <w:lastRenderedPageBreak/>
              <w:t>2</w:t>
            </w:r>
          </w:p>
        </w:tc>
        <w:tc>
          <w:tcPr>
            <w:tcW w:w="14126" w:type="dxa"/>
            <w:gridSpan w:val="11"/>
            <w:tcBorders>
              <w:left w:val="single" w:sz="4" w:space="0" w:color="auto"/>
              <w:bottom w:val="single" w:sz="4" w:space="0" w:color="auto"/>
              <w:right w:val="single" w:sz="4" w:space="0" w:color="auto"/>
            </w:tcBorders>
          </w:tcPr>
          <w:p w:rsidR="0093608B" w:rsidRPr="00B807EF" w:rsidRDefault="0093608B" w:rsidP="00603106">
            <w:pPr>
              <w:pStyle w:val="ConsPlusNormal"/>
              <w:jc w:val="center"/>
              <w:rPr>
                <w:sz w:val="24"/>
                <w:szCs w:val="24"/>
              </w:rPr>
            </w:pPr>
            <w:r w:rsidRPr="00B807EF">
              <w:rPr>
                <w:rFonts w:ascii="Times New Roman" w:hAnsi="Times New Roman" w:cs="Times New Roman"/>
                <w:sz w:val="24"/>
                <w:szCs w:val="24"/>
              </w:rPr>
              <w:t>ПОДПРОГРАММА 2 «РАЗВИТИЕ ГАЗИФИКАЦИИ</w:t>
            </w:r>
            <w:r w:rsidRPr="00B807EF">
              <w:rPr>
                <w:sz w:val="24"/>
                <w:szCs w:val="24"/>
              </w:rPr>
              <w:t xml:space="preserve"> </w:t>
            </w:r>
            <w:r w:rsidRPr="00B807EF">
              <w:rPr>
                <w:rFonts w:ascii="Times New Roman" w:hAnsi="Times New Roman" w:cs="Times New Roman"/>
                <w:sz w:val="24"/>
                <w:szCs w:val="24"/>
              </w:rPr>
              <w:t>ВОЛЧАНСКОГО ГОРОДСКОГО ОКРУГА»</w:t>
            </w:r>
          </w:p>
        </w:tc>
      </w:tr>
      <w:tr w:rsidR="0093608B" w:rsidRPr="00154ECF">
        <w:trPr>
          <w:trHeight w:val="702"/>
          <w:tblCellSpacing w:w="5" w:type="nil"/>
        </w:trPr>
        <w:tc>
          <w:tcPr>
            <w:tcW w:w="900" w:type="dxa"/>
            <w:tcBorders>
              <w:left w:val="single" w:sz="4" w:space="0" w:color="auto"/>
              <w:bottom w:val="single" w:sz="4" w:space="0" w:color="auto"/>
              <w:right w:val="single" w:sz="4" w:space="0" w:color="auto"/>
            </w:tcBorders>
          </w:tcPr>
          <w:p w:rsidR="0093608B" w:rsidRPr="001F4E72" w:rsidRDefault="0093608B" w:rsidP="00603106">
            <w:pPr>
              <w:pStyle w:val="ConsPlusNormal"/>
              <w:ind w:firstLine="105"/>
              <w:jc w:val="center"/>
              <w:rPr>
                <w:rFonts w:ascii="Times New Roman" w:hAnsi="Times New Roman" w:cs="Times New Roman"/>
                <w:sz w:val="24"/>
                <w:szCs w:val="24"/>
              </w:rPr>
            </w:pPr>
            <w:r w:rsidRPr="001F4E72">
              <w:rPr>
                <w:rFonts w:ascii="Times New Roman" w:hAnsi="Times New Roman" w:cs="Times New Roman"/>
                <w:sz w:val="24"/>
                <w:szCs w:val="24"/>
              </w:rPr>
              <w:t>2.1</w:t>
            </w:r>
          </w:p>
        </w:tc>
        <w:tc>
          <w:tcPr>
            <w:tcW w:w="14126" w:type="dxa"/>
            <w:gridSpan w:val="11"/>
            <w:tcBorders>
              <w:left w:val="single" w:sz="4" w:space="0" w:color="auto"/>
              <w:bottom w:val="single" w:sz="4" w:space="0" w:color="auto"/>
              <w:right w:val="single" w:sz="4" w:space="0" w:color="auto"/>
            </w:tcBorders>
          </w:tcPr>
          <w:p w:rsidR="0093608B" w:rsidRPr="00B807EF" w:rsidRDefault="0093608B" w:rsidP="00603106">
            <w:pPr>
              <w:autoSpaceDE w:val="0"/>
              <w:autoSpaceDN w:val="0"/>
              <w:adjustRightInd w:val="0"/>
              <w:jc w:val="center"/>
              <w:outlineLvl w:val="2"/>
            </w:pPr>
            <w:r w:rsidRPr="00B807EF">
              <w:t>Цель 1 «ПОВЫШЕНИЕ УРОВНЯ ЭНЕРГЕТИЧЕСКОГО КОМФОРТА ПРОЖИВАНИЯ НАСЕЛЕНИЯ</w:t>
            </w:r>
          </w:p>
          <w:p w:rsidR="0093608B" w:rsidRPr="00B807EF" w:rsidRDefault="0093608B" w:rsidP="00603106">
            <w:pPr>
              <w:pStyle w:val="ConsPlusNormal"/>
              <w:jc w:val="center"/>
              <w:rPr>
                <w:sz w:val="24"/>
                <w:szCs w:val="24"/>
              </w:rPr>
            </w:pPr>
            <w:r w:rsidRPr="00B807EF">
              <w:rPr>
                <w:rFonts w:ascii="Times New Roman" w:hAnsi="Times New Roman" w:cs="Times New Roman"/>
                <w:sz w:val="24"/>
                <w:szCs w:val="24"/>
              </w:rPr>
              <w:t>ВОЛЧАНСКОГО ГОРОДСКОГО ОКРУГА»</w:t>
            </w:r>
          </w:p>
        </w:tc>
      </w:tr>
      <w:tr w:rsidR="0093608B" w:rsidRPr="00154ECF">
        <w:trPr>
          <w:trHeight w:val="528"/>
          <w:tblCellSpacing w:w="5" w:type="nil"/>
        </w:trPr>
        <w:tc>
          <w:tcPr>
            <w:tcW w:w="900" w:type="dxa"/>
            <w:tcBorders>
              <w:left w:val="single" w:sz="4" w:space="0" w:color="auto"/>
              <w:bottom w:val="single" w:sz="4" w:space="0" w:color="auto"/>
              <w:right w:val="single" w:sz="4" w:space="0" w:color="auto"/>
            </w:tcBorders>
          </w:tcPr>
          <w:p w:rsidR="0093608B" w:rsidRPr="001F4E72" w:rsidRDefault="0093608B" w:rsidP="00603106">
            <w:pPr>
              <w:pStyle w:val="ConsPlusNormal"/>
              <w:ind w:firstLine="105"/>
              <w:jc w:val="center"/>
              <w:rPr>
                <w:rFonts w:ascii="Times New Roman" w:hAnsi="Times New Roman" w:cs="Times New Roman"/>
                <w:sz w:val="24"/>
                <w:szCs w:val="24"/>
              </w:rPr>
            </w:pPr>
            <w:r w:rsidRPr="001F4E72">
              <w:rPr>
                <w:rFonts w:ascii="Times New Roman" w:hAnsi="Times New Roman" w:cs="Times New Roman"/>
                <w:sz w:val="24"/>
                <w:szCs w:val="24"/>
              </w:rPr>
              <w:t>2.2.</w:t>
            </w:r>
          </w:p>
        </w:tc>
        <w:tc>
          <w:tcPr>
            <w:tcW w:w="14126" w:type="dxa"/>
            <w:gridSpan w:val="11"/>
            <w:tcBorders>
              <w:left w:val="single" w:sz="4" w:space="0" w:color="auto"/>
              <w:bottom w:val="single" w:sz="4" w:space="0" w:color="auto"/>
              <w:right w:val="single" w:sz="4" w:space="0" w:color="auto"/>
            </w:tcBorders>
          </w:tcPr>
          <w:p w:rsidR="0093608B" w:rsidRPr="00B807EF" w:rsidRDefault="0093608B" w:rsidP="00603106">
            <w:pPr>
              <w:pStyle w:val="ConsPlusCell"/>
              <w:jc w:val="center"/>
            </w:pPr>
            <w:r w:rsidRPr="00B807EF">
              <w:t>Задача 1 «СОЗДАНИЕ УСЛОВИЙ ДЛЯ ГАЗИФИКАЦИИ ОБЪЕКТОВ СОЦИАЛЬНОЙ И ЖИЛИЩНО-КОММУНАЛЬНОЙ СФЕРЫ И ОБЕСПЕЧЕНИЯ НАДЕЖНОСТИ СИСТЕМЫ ГАЗОСНАБЖЕНИЯ»</w:t>
            </w:r>
          </w:p>
        </w:tc>
      </w:tr>
      <w:tr w:rsidR="0093608B" w:rsidRPr="00154ECF">
        <w:trPr>
          <w:trHeight w:val="58"/>
          <w:tblCellSpacing w:w="5" w:type="nil"/>
        </w:trPr>
        <w:tc>
          <w:tcPr>
            <w:tcW w:w="900" w:type="dxa"/>
            <w:tcBorders>
              <w:left w:val="single" w:sz="4" w:space="0" w:color="auto"/>
              <w:bottom w:val="single" w:sz="4" w:space="0" w:color="auto"/>
              <w:right w:val="single" w:sz="4" w:space="0" w:color="auto"/>
            </w:tcBorders>
          </w:tcPr>
          <w:p w:rsidR="0093608B" w:rsidRPr="00FF277A" w:rsidRDefault="0093608B" w:rsidP="00603106">
            <w:pPr>
              <w:autoSpaceDE w:val="0"/>
              <w:autoSpaceDN w:val="0"/>
              <w:adjustRightInd w:val="0"/>
              <w:jc w:val="center"/>
              <w:rPr>
                <w:sz w:val="23"/>
                <w:szCs w:val="23"/>
              </w:rPr>
            </w:pPr>
            <w:r>
              <w:rPr>
                <w:sz w:val="23"/>
                <w:szCs w:val="23"/>
              </w:rPr>
              <w:t>2.2.1</w:t>
            </w:r>
          </w:p>
        </w:tc>
        <w:tc>
          <w:tcPr>
            <w:tcW w:w="2928" w:type="dxa"/>
            <w:tcBorders>
              <w:left w:val="single" w:sz="4" w:space="0" w:color="auto"/>
              <w:bottom w:val="single" w:sz="4" w:space="0" w:color="auto"/>
              <w:right w:val="single" w:sz="4" w:space="0" w:color="auto"/>
            </w:tcBorders>
          </w:tcPr>
          <w:p w:rsidR="0093608B" w:rsidRPr="001F4E72" w:rsidRDefault="0093608B" w:rsidP="00A57C7D">
            <w:pPr>
              <w:autoSpaceDE w:val="0"/>
              <w:autoSpaceDN w:val="0"/>
              <w:adjustRightInd w:val="0"/>
            </w:pPr>
            <w:r w:rsidRPr="001F4E72">
              <w:t xml:space="preserve">Количество жилых домов  </w:t>
            </w:r>
          </w:p>
          <w:p w:rsidR="0093608B" w:rsidRPr="001F4E72" w:rsidRDefault="0093608B" w:rsidP="00A57C7D">
            <w:pPr>
              <w:autoSpaceDE w:val="0"/>
              <w:autoSpaceDN w:val="0"/>
              <w:adjustRightInd w:val="0"/>
            </w:pPr>
            <w:r w:rsidRPr="001F4E72">
              <w:t>(квартир)</w:t>
            </w:r>
            <w:r>
              <w:t xml:space="preserve"> для которых будет создана техническая возможность подключения к</w:t>
            </w:r>
            <w:r w:rsidRPr="001F4E72">
              <w:t xml:space="preserve"> </w:t>
            </w:r>
            <w:r>
              <w:t>газораспределительным сетям;</w:t>
            </w:r>
            <w:r w:rsidRPr="001F4E72">
              <w:t xml:space="preserve">         </w:t>
            </w:r>
          </w:p>
        </w:tc>
        <w:tc>
          <w:tcPr>
            <w:tcW w:w="1134" w:type="dxa"/>
            <w:tcBorders>
              <w:left w:val="single" w:sz="4" w:space="0" w:color="auto"/>
              <w:bottom w:val="single" w:sz="4" w:space="0" w:color="auto"/>
              <w:right w:val="single" w:sz="4" w:space="0" w:color="auto"/>
            </w:tcBorders>
          </w:tcPr>
          <w:p w:rsidR="0093608B" w:rsidRPr="001F4E72" w:rsidRDefault="0093608B" w:rsidP="00A57C7D">
            <w:pPr>
              <w:autoSpaceDE w:val="0"/>
              <w:autoSpaceDN w:val="0"/>
              <w:adjustRightInd w:val="0"/>
            </w:pPr>
            <w:r w:rsidRPr="001F4E72">
              <w:t>тыс. штук</w:t>
            </w:r>
          </w:p>
        </w:tc>
        <w:tc>
          <w:tcPr>
            <w:tcW w:w="1465" w:type="dxa"/>
            <w:tcBorders>
              <w:left w:val="single" w:sz="4" w:space="0" w:color="auto"/>
              <w:bottom w:val="single" w:sz="4" w:space="0" w:color="auto"/>
              <w:right w:val="single" w:sz="4" w:space="0" w:color="auto"/>
            </w:tcBorders>
          </w:tcPr>
          <w:p w:rsidR="0093608B" w:rsidRPr="001F4E72" w:rsidRDefault="0093608B" w:rsidP="00A57C7D">
            <w:pPr>
              <w:autoSpaceDE w:val="0"/>
              <w:autoSpaceDN w:val="0"/>
              <w:adjustRightInd w:val="0"/>
            </w:pPr>
            <w:r>
              <w:t>0,001</w:t>
            </w:r>
          </w:p>
        </w:tc>
        <w:tc>
          <w:tcPr>
            <w:tcW w:w="1040" w:type="dxa"/>
            <w:tcBorders>
              <w:left w:val="single" w:sz="4" w:space="0" w:color="auto"/>
              <w:bottom w:val="single" w:sz="4" w:space="0" w:color="auto"/>
              <w:right w:val="single" w:sz="4" w:space="0" w:color="auto"/>
            </w:tcBorders>
          </w:tcPr>
          <w:p w:rsidR="0093608B" w:rsidRPr="001F4E72" w:rsidRDefault="0093608B" w:rsidP="00A57C7D">
            <w:pPr>
              <w:autoSpaceDE w:val="0"/>
              <w:autoSpaceDN w:val="0"/>
              <w:adjustRightInd w:val="0"/>
            </w:pPr>
            <w:r>
              <w:t>0,12</w:t>
            </w:r>
          </w:p>
        </w:tc>
        <w:tc>
          <w:tcPr>
            <w:tcW w:w="1040" w:type="dxa"/>
            <w:tcBorders>
              <w:left w:val="single" w:sz="4" w:space="0" w:color="auto"/>
              <w:bottom w:val="single" w:sz="4" w:space="0" w:color="auto"/>
              <w:right w:val="single" w:sz="4" w:space="0" w:color="auto"/>
            </w:tcBorders>
          </w:tcPr>
          <w:p w:rsidR="0093608B" w:rsidRPr="001F4E72" w:rsidRDefault="0093608B" w:rsidP="00A57C7D">
            <w:pPr>
              <w:autoSpaceDE w:val="0"/>
              <w:autoSpaceDN w:val="0"/>
              <w:adjustRightInd w:val="0"/>
            </w:pPr>
            <w:r>
              <w:t>0</w:t>
            </w:r>
          </w:p>
        </w:tc>
        <w:tc>
          <w:tcPr>
            <w:tcW w:w="1040" w:type="dxa"/>
            <w:tcBorders>
              <w:left w:val="single" w:sz="4" w:space="0" w:color="auto"/>
              <w:bottom w:val="single" w:sz="4" w:space="0" w:color="auto"/>
              <w:right w:val="single" w:sz="4" w:space="0" w:color="auto"/>
            </w:tcBorders>
          </w:tcPr>
          <w:p w:rsidR="0093608B" w:rsidRPr="001F4E72" w:rsidRDefault="0093608B" w:rsidP="00A57C7D">
            <w:pPr>
              <w:autoSpaceDE w:val="0"/>
              <w:autoSpaceDN w:val="0"/>
              <w:adjustRightInd w:val="0"/>
            </w:pPr>
            <w:r>
              <w:t>0,3</w:t>
            </w:r>
          </w:p>
        </w:tc>
        <w:tc>
          <w:tcPr>
            <w:tcW w:w="1040" w:type="dxa"/>
            <w:tcBorders>
              <w:left w:val="single" w:sz="4" w:space="0" w:color="auto"/>
              <w:bottom w:val="single" w:sz="4" w:space="0" w:color="auto"/>
              <w:right w:val="single" w:sz="4" w:space="0" w:color="auto"/>
            </w:tcBorders>
          </w:tcPr>
          <w:p w:rsidR="0093608B" w:rsidRPr="001F4E72" w:rsidRDefault="0093608B" w:rsidP="00A57C7D">
            <w:pPr>
              <w:autoSpaceDE w:val="0"/>
              <w:autoSpaceDN w:val="0"/>
              <w:adjustRightInd w:val="0"/>
            </w:pPr>
            <w:r>
              <w:t>0</w:t>
            </w:r>
            <w:r w:rsidRPr="001F4E72">
              <w:t xml:space="preserve"> </w:t>
            </w:r>
          </w:p>
        </w:tc>
        <w:tc>
          <w:tcPr>
            <w:tcW w:w="1040" w:type="dxa"/>
            <w:tcBorders>
              <w:left w:val="single" w:sz="4" w:space="0" w:color="auto"/>
              <w:bottom w:val="single" w:sz="4" w:space="0" w:color="auto"/>
              <w:right w:val="single" w:sz="4" w:space="0" w:color="auto"/>
            </w:tcBorders>
          </w:tcPr>
          <w:p w:rsidR="0093608B" w:rsidRPr="001F4E72" w:rsidRDefault="0093608B" w:rsidP="00A57C7D">
            <w:pPr>
              <w:autoSpaceDE w:val="0"/>
              <w:autoSpaceDN w:val="0"/>
              <w:adjustRightInd w:val="0"/>
            </w:pPr>
            <w:r>
              <w:t>0,072</w:t>
            </w:r>
            <w:r w:rsidRPr="001F4E72">
              <w:t xml:space="preserve">  </w:t>
            </w:r>
          </w:p>
        </w:tc>
        <w:tc>
          <w:tcPr>
            <w:tcW w:w="1066" w:type="dxa"/>
            <w:tcBorders>
              <w:left w:val="single" w:sz="4" w:space="0" w:color="auto"/>
              <w:bottom w:val="single" w:sz="4" w:space="0" w:color="auto"/>
              <w:right w:val="single" w:sz="4" w:space="0" w:color="auto"/>
            </w:tcBorders>
          </w:tcPr>
          <w:p w:rsidR="0093608B" w:rsidRPr="001F4E72" w:rsidRDefault="0093608B" w:rsidP="00A57C7D">
            <w:pPr>
              <w:autoSpaceDE w:val="0"/>
              <w:autoSpaceDN w:val="0"/>
              <w:adjustRightInd w:val="0"/>
            </w:pPr>
            <w:r>
              <w:t>0,20</w:t>
            </w:r>
          </w:p>
        </w:tc>
        <w:tc>
          <w:tcPr>
            <w:tcW w:w="2333" w:type="dxa"/>
            <w:gridSpan w:val="2"/>
            <w:tcBorders>
              <w:left w:val="single" w:sz="4" w:space="0" w:color="auto"/>
              <w:bottom w:val="single" w:sz="4" w:space="0" w:color="auto"/>
              <w:right w:val="single" w:sz="4" w:space="0" w:color="auto"/>
            </w:tcBorders>
          </w:tcPr>
          <w:p w:rsidR="0093608B" w:rsidRPr="001F4E72" w:rsidRDefault="0093608B" w:rsidP="00A57C7D">
            <w:pPr>
              <w:autoSpaceDE w:val="0"/>
              <w:autoSpaceDN w:val="0"/>
              <w:adjustRightInd w:val="0"/>
            </w:pPr>
            <w:r>
              <w:t xml:space="preserve">Постановление главы Волчанского городского округа    </w:t>
            </w:r>
            <w:r>
              <w:br/>
              <w:t xml:space="preserve">от 30.12.2014 года    </w:t>
            </w:r>
            <w:r>
              <w:br/>
              <w:t>№</w:t>
            </w:r>
            <w:r w:rsidRPr="00154ECF">
              <w:t xml:space="preserve"> </w:t>
            </w:r>
            <w:r>
              <w:t>1152</w:t>
            </w:r>
            <w:r w:rsidRPr="00154ECF">
              <w:t xml:space="preserve"> </w:t>
            </w:r>
            <w:r>
              <w:t>«</w:t>
            </w:r>
            <w:r w:rsidRPr="00154ECF">
              <w:t>О</w:t>
            </w:r>
            <w:r>
              <w:t>б утверждении программы Волчанского городского округа «Комплексное развитие систем коммунальной инфраструктуры Волчанского городского округа до 2030 года»</w:t>
            </w:r>
            <w:r w:rsidRPr="00154ECF">
              <w:t xml:space="preserve">   </w:t>
            </w:r>
          </w:p>
        </w:tc>
      </w:tr>
      <w:tr w:rsidR="0093608B" w:rsidRPr="00154ECF">
        <w:trPr>
          <w:trHeight w:val="58"/>
          <w:tblCellSpacing w:w="5" w:type="nil"/>
        </w:trPr>
        <w:tc>
          <w:tcPr>
            <w:tcW w:w="900" w:type="dxa"/>
            <w:tcBorders>
              <w:left w:val="single" w:sz="4" w:space="0" w:color="auto"/>
              <w:bottom w:val="single" w:sz="4" w:space="0" w:color="auto"/>
              <w:right w:val="single" w:sz="4" w:space="0" w:color="auto"/>
            </w:tcBorders>
          </w:tcPr>
          <w:p w:rsidR="0093608B" w:rsidRPr="00FF277A" w:rsidRDefault="0093608B" w:rsidP="00603106">
            <w:pPr>
              <w:autoSpaceDE w:val="0"/>
              <w:autoSpaceDN w:val="0"/>
              <w:adjustRightInd w:val="0"/>
              <w:jc w:val="center"/>
              <w:rPr>
                <w:sz w:val="23"/>
                <w:szCs w:val="23"/>
              </w:rPr>
            </w:pPr>
            <w:r>
              <w:rPr>
                <w:sz w:val="23"/>
                <w:szCs w:val="23"/>
              </w:rPr>
              <w:t>2.2.2</w:t>
            </w:r>
          </w:p>
        </w:tc>
        <w:tc>
          <w:tcPr>
            <w:tcW w:w="2928" w:type="dxa"/>
            <w:tcBorders>
              <w:left w:val="single" w:sz="4" w:space="0" w:color="auto"/>
              <w:bottom w:val="single" w:sz="4" w:space="0" w:color="auto"/>
              <w:right w:val="single" w:sz="4" w:space="0" w:color="auto"/>
            </w:tcBorders>
          </w:tcPr>
          <w:p w:rsidR="0093608B" w:rsidRPr="001F4E72" w:rsidRDefault="0093608B" w:rsidP="00A57C7D">
            <w:pPr>
              <w:autoSpaceDE w:val="0"/>
              <w:autoSpaceDN w:val="0"/>
              <w:adjustRightInd w:val="0"/>
            </w:pPr>
            <w:r w:rsidRPr="001F4E72">
              <w:t xml:space="preserve">Ввод </w:t>
            </w:r>
            <w:proofErr w:type="gramStart"/>
            <w:r w:rsidRPr="001F4E72">
              <w:t>дополнительных</w:t>
            </w:r>
            <w:proofErr w:type="gramEnd"/>
            <w:r w:rsidRPr="001F4E72">
              <w:t xml:space="preserve">     </w:t>
            </w:r>
          </w:p>
          <w:p w:rsidR="0093608B" w:rsidRPr="001F4E72" w:rsidRDefault="0093608B" w:rsidP="00A57C7D">
            <w:pPr>
              <w:autoSpaceDE w:val="0"/>
              <w:autoSpaceDN w:val="0"/>
              <w:adjustRightInd w:val="0"/>
            </w:pPr>
            <w:r w:rsidRPr="001F4E72">
              <w:t xml:space="preserve">мощностей газопроводов  </w:t>
            </w:r>
          </w:p>
          <w:p w:rsidR="0093608B" w:rsidRPr="001F4E72" w:rsidRDefault="0093608B" w:rsidP="00A57C7D">
            <w:pPr>
              <w:autoSpaceDE w:val="0"/>
              <w:autoSpaceDN w:val="0"/>
              <w:adjustRightInd w:val="0"/>
            </w:pPr>
            <w:r w:rsidRPr="001F4E72">
              <w:t xml:space="preserve">и газовых сетей         </w:t>
            </w:r>
          </w:p>
          <w:p w:rsidR="0093608B" w:rsidRPr="001F4E72" w:rsidRDefault="0093608B" w:rsidP="00A57C7D">
            <w:pPr>
              <w:autoSpaceDE w:val="0"/>
              <w:autoSpaceDN w:val="0"/>
              <w:adjustRightInd w:val="0"/>
            </w:pPr>
            <w:r w:rsidRPr="001F4E72">
              <w:t>на территории городского округа</w:t>
            </w:r>
          </w:p>
        </w:tc>
        <w:tc>
          <w:tcPr>
            <w:tcW w:w="1134" w:type="dxa"/>
            <w:tcBorders>
              <w:left w:val="single" w:sz="4" w:space="0" w:color="auto"/>
              <w:bottom w:val="single" w:sz="4" w:space="0" w:color="auto"/>
              <w:right w:val="single" w:sz="4" w:space="0" w:color="auto"/>
            </w:tcBorders>
          </w:tcPr>
          <w:p w:rsidR="0093608B" w:rsidRPr="001F4E72" w:rsidRDefault="0093608B" w:rsidP="00A57C7D">
            <w:pPr>
              <w:autoSpaceDE w:val="0"/>
              <w:autoSpaceDN w:val="0"/>
              <w:adjustRightInd w:val="0"/>
            </w:pPr>
            <w:r>
              <w:t>км</w:t>
            </w:r>
          </w:p>
        </w:tc>
        <w:tc>
          <w:tcPr>
            <w:tcW w:w="1465" w:type="dxa"/>
            <w:tcBorders>
              <w:left w:val="single" w:sz="4" w:space="0" w:color="auto"/>
              <w:bottom w:val="single" w:sz="4" w:space="0" w:color="auto"/>
              <w:right w:val="single" w:sz="4" w:space="0" w:color="auto"/>
            </w:tcBorders>
          </w:tcPr>
          <w:p w:rsidR="0093608B" w:rsidRPr="001F4E72" w:rsidRDefault="0093608B" w:rsidP="00A57C7D">
            <w:pPr>
              <w:autoSpaceDE w:val="0"/>
              <w:autoSpaceDN w:val="0"/>
              <w:adjustRightInd w:val="0"/>
            </w:pPr>
            <w:r>
              <w:t>0,08</w:t>
            </w:r>
          </w:p>
        </w:tc>
        <w:tc>
          <w:tcPr>
            <w:tcW w:w="1040" w:type="dxa"/>
            <w:tcBorders>
              <w:left w:val="single" w:sz="4" w:space="0" w:color="auto"/>
              <w:bottom w:val="single" w:sz="4" w:space="0" w:color="auto"/>
              <w:right w:val="single" w:sz="4" w:space="0" w:color="auto"/>
            </w:tcBorders>
          </w:tcPr>
          <w:p w:rsidR="0093608B" w:rsidRPr="001F4E72" w:rsidRDefault="0093608B" w:rsidP="00A57C7D">
            <w:pPr>
              <w:autoSpaceDE w:val="0"/>
              <w:autoSpaceDN w:val="0"/>
              <w:adjustRightInd w:val="0"/>
            </w:pPr>
            <w:r>
              <w:t>4,765</w:t>
            </w:r>
          </w:p>
        </w:tc>
        <w:tc>
          <w:tcPr>
            <w:tcW w:w="1040" w:type="dxa"/>
            <w:tcBorders>
              <w:left w:val="single" w:sz="4" w:space="0" w:color="auto"/>
              <w:bottom w:val="single" w:sz="4" w:space="0" w:color="auto"/>
              <w:right w:val="single" w:sz="4" w:space="0" w:color="auto"/>
            </w:tcBorders>
          </w:tcPr>
          <w:p w:rsidR="0093608B" w:rsidRPr="001F4E72" w:rsidRDefault="0093608B" w:rsidP="00A57C7D">
            <w:pPr>
              <w:autoSpaceDE w:val="0"/>
              <w:autoSpaceDN w:val="0"/>
              <w:adjustRightInd w:val="0"/>
            </w:pPr>
            <w:r>
              <w:t>0</w:t>
            </w:r>
          </w:p>
        </w:tc>
        <w:tc>
          <w:tcPr>
            <w:tcW w:w="1040" w:type="dxa"/>
            <w:tcBorders>
              <w:left w:val="single" w:sz="4" w:space="0" w:color="auto"/>
              <w:bottom w:val="single" w:sz="4" w:space="0" w:color="auto"/>
              <w:right w:val="single" w:sz="4" w:space="0" w:color="auto"/>
            </w:tcBorders>
          </w:tcPr>
          <w:p w:rsidR="0093608B" w:rsidRPr="001F4E72" w:rsidRDefault="0093608B" w:rsidP="00A57C7D">
            <w:pPr>
              <w:autoSpaceDE w:val="0"/>
              <w:autoSpaceDN w:val="0"/>
              <w:adjustRightInd w:val="0"/>
            </w:pPr>
            <w:r>
              <w:t>3,3</w:t>
            </w:r>
          </w:p>
        </w:tc>
        <w:tc>
          <w:tcPr>
            <w:tcW w:w="1040" w:type="dxa"/>
            <w:tcBorders>
              <w:left w:val="single" w:sz="4" w:space="0" w:color="auto"/>
              <w:bottom w:val="single" w:sz="4" w:space="0" w:color="auto"/>
              <w:right w:val="single" w:sz="4" w:space="0" w:color="auto"/>
            </w:tcBorders>
          </w:tcPr>
          <w:p w:rsidR="0093608B" w:rsidRPr="001F4E72" w:rsidRDefault="0093608B" w:rsidP="00A57C7D">
            <w:pPr>
              <w:autoSpaceDE w:val="0"/>
              <w:autoSpaceDN w:val="0"/>
              <w:adjustRightInd w:val="0"/>
            </w:pPr>
            <w:r>
              <w:t>2,2</w:t>
            </w:r>
          </w:p>
        </w:tc>
        <w:tc>
          <w:tcPr>
            <w:tcW w:w="1040" w:type="dxa"/>
            <w:tcBorders>
              <w:left w:val="single" w:sz="4" w:space="0" w:color="auto"/>
              <w:bottom w:val="single" w:sz="4" w:space="0" w:color="auto"/>
              <w:right w:val="single" w:sz="4" w:space="0" w:color="auto"/>
            </w:tcBorders>
          </w:tcPr>
          <w:p w:rsidR="0093608B" w:rsidRPr="001F4E72" w:rsidRDefault="0093608B" w:rsidP="00A57C7D">
            <w:pPr>
              <w:autoSpaceDE w:val="0"/>
              <w:autoSpaceDN w:val="0"/>
              <w:adjustRightInd w:val="0"/>
            </w:pPr>
            <w:r>
              <w:t>2,7</w:t>
            </w:r>
          </w:p>
        </w:tc>
        <w:tc>
          <w:tcPr>
            <w:tcW w:w="1066" w:type="dxa"/>
            <w:tcBorders>
              <w:left w:val="single" w:sz="4" w:space="0" w:color="auto"/>
              <w:bottom w:val="single" w:sz="4" w:space="0" w:color="auto"/>
              <w:right w:val="single" w:sz="4" w:space="0" w:color="auto"/>
            </w:tcBorders>
          </w:tcPr>
          <w:p w:rsidR="0093608B" w:rsidRPr="001F4E72" w:rsidRDefault="0093608B" w:rsidP="00A57C7D">
            <w:pPr>
              <w:autoSpaceDE w:val="0"/>
              <w:autoSpaceDN w:val="0"/>
              <w:adjustRightInd w:val="0"/>
            </w:pPr>
            <w:r>
              <w:t>3,4</w:t>
            </w:r>
          </w:p>
        </w:tc>
        <w:tc>
          <w:tcPr>
            <w:tcW w:w="2333" w:type="dxa"/>
            <w:gridSpan w:val="2"/>
            <w:tcBorders>
              <w:left w:val="single" w:sz="4" w:space="0" w:color="auto"/>
              <w:bottom w:val="single" w:sz="4" w:space="0" w:color="auto"/>
              <w:right w:val="single" w:sz="4" w:space="0" w:color="auto"/>
            </w:tcBorders>
          </w:tcPr>
          <w:p w:rsidR="0093608B" w:rsidRPr="001F4E72" w:rsidRDefault="0093608B" w:rsidP="00A57C7D">
            <w:pPr>
              <w:autoSpaceDE w:val="0"/>
              <w:autoSpaceDN w:val="0"/>
              <w:adjustRightInd w:val="0"/>
            </w:pPr>
            <w:r>
              <w:t xml:space="preserve">Постановление главы Волчанского городского округа    </w:t>
            </w:r>
            <w:r>
              <w:br/>
              <w:t xml:space="preserve">от 30.12.2014 года    </w:t>
            </w:r>
            <w:r>
              <w:br/>
              <w:t>№</w:t>
            </w:r>
            <w:r w:rsidRPr="00154ECF">
              <w:t xml:space="preserve"> </w:t>
            </w:r>
            <w:r>
              <w:t>1152</w:t>
            </w:r>
            <w:r w:rsidRPr="00154ECF">
              <w:t xml:space="preserve"> </w:t>
            </w:r>
            <w:r>
              <w:t>«</w:t>
            </w:r>
            <w:r w:rsidRPr="00154ECF">
              <w:t>О</w:t>
            </w:r>
            <w:r>
              <w:t xml:space="preserve">б утверждении программы </w:t>
            </w:r>
            <w:r>
              <w:lastRenderedPageBreak/>
              <w:t>Волчанского городского округа «Комплексное развитие систем коммунальной инфраструктуры Волчанского городского округа до 2030 года»</w:t>
            </w:r>
            <w:r w:rsidRPr="00154ECF">
              <w:t xml:space="preserve">   </w:t>
            </w:r>
          </w:p>
        </w:tc>
      </w:tr>
      <w:tr w:rsidR="0093608B" w:rsidRPr="00154ECF">
        <w:trPr>
          <w:trHeight w:val="58"/>
          <w:tblCellSpacing w:w="5" w:type="nil"/>
        </w:trPr>
        <w:tc>
          <w:tcPr>
            <w:tcW w:w="900" w:type="dxa"/>
            <w:tcBorders>
              <w:left w:val="single" w:sz="4" w:space="0" w:color="auto"/>
              <w:bottom w:val="single" w:sz="4" w:space="0" w:color="auto"/>
              <w:right w:val="single" w:sz="4" w:space="0" w:color="auto"/>
            </w:tcBorders>
          </w:tcPr>
          <w:p w:rsidR="0093608B" w:rsidRDefault="0093608B" w:rsidP="00603106">
            <w:pPr>
              <w:pStyle w:val="ConsPlusCell"/>
              <w:jc w:val="center"/>
            </w:pPr>
            <w:r>
              <w:lastRenderedPageBreak/>
              <w:t>3</w:t>
            </w:r>
          </w:p>
        </w:tc>
        <w:tc>
          <w:tcPr>
            <w:tcW w:w="14126" w:type="dxa"/>
            <w:gridSpan w:val="11"/>
            <w:tcBorders>
              <w:left w:val="single" w:sz="4" w:space="0" w:color="auto"/>
              <w:bottom w:val="single" w:sz="4" w:space="0" w:color="auto"/>
              <w:right w:val="single" w:sz="4" w:space="0" w:color="auto"/>
            </w:tcBorders>
          </w:tcPr>
          <w:p w:rsidR="0093608B" w:rsidRPr="00B807EF" w:rsidRDefault="0093608B" w:rsidP="00603106">
            <w:pPr>
              <w:pStyle w:val="ConsPlusTitle"/>
              <w:widowControl/>
              <w:jc w:val="center"/>
              <w:rPr>
                <w:rFonts w:ascii="Times New Roman" w:hAnsi="Times New Roman" w:cs="Times New Roman"/>
                <w:sz w:val="24"/>
                <w:szCs w:val="24"/>
              </w:rPr>
            </w:pPr>
            <w:r w:rsidRPr="00B807EF">
              <w:rPr>
                <w:rFonts w:ascii="Times New Roman" w:hAnsi="Times New Roman" w:cs="Times New Roman"/>
                <w:b w:val="0"/>
                <w:bCs w:val="0"/>
                <w:sz w:val="24"/>
                <w:szCs w:val="24"/>
              </w:rPr>
              <w:t xml:space="preserve">ПОДПРОГРАММА 3 «ПОВЫШЕНИЕ </w:t>
            </w:r>
            <w:proofErr w:type="gramStart"/>
            <w:r w:rsidRPr="00B807EF">
              <w:rPr>
                <w:rFonts w:ascii="Times New Roman" w:hAnsi="Times New Roman" w:cs="Times New Roman"/>
                <w:b w:val="0"/>
                <w:bCs w:val="0"/>
                <w:sz w:val="24"/>
                <w:szCs w:val="24"/>
              </w:rPr>
              <w:t>КАЧЕСТВА УСЛОВИЙ ПРОЖИВАНИЯ НАСЕЛЕНИЯ ВОЛЧАНСКОГО ГОРОДСКОГО ОКРУГА</w:t>
            </w:r>
            <w:proofErr w:type="gramEnd"/>
            <w:r w:rsidRPr="00B807EF">
              <w:rPr>
                <w:rFonts w:ascii="Times New Roman" w:hAnsi="Times New Roman" w:cs="Times New Roman"/>
                <w:b w:val="0"/>
                <w:bCs w:val="0"/>
                <w:sz w:val="24"/>
                <w:szCs w:val="24"/>
              </w:rPr>
              <w:t>»</w:t>
            </w:r>
          </w:p>
        </w:tc>
      </w:tr>
      <w:tr w:rsidR="0093608B" w:rsidRPr="00154ECF">
        <w:trPr>
          <w:trHeight w:val="58"/>
          <w:tblCellSpacing w:w="5" w:type="nil"/>
        </w:trPr>
        <w:tc>
          <w:tcPr>
            <w:tcW w:w="900" w:type="dxa"/>
            <w:tcBorders>
              <w:left w:val="single" w:sz="4" w:space="0" w:color="auto"/>
              <w:bottom w:val="single" w:sz="4" w:space="0" w:color="auto"/>
              <w:right w:val="single" w:sz="4" w:space="0" w:color="auto"/>
            </w:tcBorders>
          </w:tcPr>
          <w:p w:rsidR="0093608B" w:rsidRDefault="0093608B" w:rsidP="00603106">
            <w:pPr>
              <w:pStyle w:val="ConsPlusCell"/>
              <w:jc w:val="center"/>
            </w:pPr>
            <w:r>
              <w:t>3.1</w:t>
            </w:r>
          </w:p>
        </w:tc>
        <w:tc>
          <w:tcPr>
            <w:tcW w:w="14126" w:type="dxa"/>
            <w:gridSpan w:val="11"/>
            <w:tcBorders>
              <w:left w:val="single" w:sz="4" w:space="0" w:color="auto"/>
              <w:bottom w:val="single" w:sz="4" w:space="0" w:color="auto"/>
              <w:right w:val="single" w:sz="4" w:space="0" w:color="auto"/>
            </w:tcBorders>
          </w:tcPr>
          <w:p w:rsidR="0093608B" w:rsidRPr="00B807EF" w:rsidRDefault="0093608B" w:rsidP="00603106">
            <w:pPr>
              <w:pStyle w:val="ConsPlusNormal"/>
              <w:jc w:val="center"/>
              <w:rPr>
                <w:rFonts w:ascii="Times New Roman" w:hAnsi="Times New Roman" w:cs="Times New Roman"/>
                <w:sz w:val="24"/>
                <w:szCs w:val="24"/>
              </w:rPr>
            </w:pPr>
            <w:r w:rsidRPr="00B807EF">
              <w:rPr>
                <w:rFonts w:ascii="Times New Roman" w:hAnsi="Times New Roman" w:cs="Times New Roman"/>
                <w:sz w:val="24"/>
                <w:szCs w:val="24"/>
              </w:rPr>
              <w:t xml:space="preserve">Цель 1 «ПОВЫШЕНИЕ </w:t>
            </w:r>
            <w:proofErr w:type="gramStart"/>
            <w:r w:rsidRPr="00B807EF">
              <w:rPr>
                <w:rFonts w:ascii="Times New Roman" w:hAnsi="Times New Roman" w:cs="Times New Roman"/>
                <w:sz w:val="24"/>
                <w:szCs w:val="24"/>
              </w:rPr>
              <w:t>КАЧЕСТВА УСЛОВИЙ ПРОЖИВАНИЯ НАСЕЛЕНИЯ ВОЛЧАНСКОГО ГОРОДСКОГО ОКРУГА</w:t>
            </w:r>
            <w:proofErr w:type="gramEnd"/>
            <w:r w:rsidRPr="00B807EF">
              <w:rPr>
                <w:rFonts w:ascii="Times New Roman" w:hAnsi="Times New Roman" w:cs="Times New Roman"/>
                <w:sz w:val="24"/>
                <w:szCs w:val="24"/>
              </w:rPr>
              <w:t xml:space="preserve"> ЗА СЧЕТ ФОРМИРОВАНИЯ ЖИЛИЩНОГО ФОНДА ДЛЯ ПЕРЕСЕЛЕНИЯ ГРАЖДАН ИЗ ЖИЛЫХ ПОМЕЩЕНИЙ, ПРИЗНАННЫХ НЕПРИГОДНЫМИ ДЛЯ ПРОЖИВАНИЯ»</w:t>
            </w:r>
          </w:p>
        </w:tc>
      </w:tr>
      <w:tr w:rsidR="0093608B" w:rsidRPr="00154ECF">
        <w:trPr>
          <w:trHeight w:val="58"/>
          <w:tblCellSpacing w:w="5" w:type="nil"/>
        </w:trPr>
        <w:tc>
          <w:tcPr>
            <w:tcW w:w="900" w:type="dxa"/>
            <w:tcBorders>
              <w:left w:val="single" w:sz="4" w:space="0" w:color="auto"/>
              <w:bottom w:val="single" w:sz="4" w:space="0" w:color="auto"/>
              <w:right w:val="single" w:sz="4" w:space="0" w:color="auto"/>
            </w:tcBorders>
          </w:tcPr>
          <w:p w:rsidR="0093608B" w:rsidRPr="00B409A8" w:rsidRDefault="0093608B" w:rsidP="00603106">
            <w:pPr>
              <w:pStyle w:val="ConsPlusNormal"/>
              <w:jc w:val="center"/>
              <w:rPr>
                <w:rFonts w:ascii="Times New Roman" w:hAnsi="Times New Roman" w:cs="Times New Roman"/>
              </w:rPr>
            </w:pPr>
            <w:r>
              <w:rPr>
                <w:rFonts w:ascii="Times New Roman" w:hAnsi="Times New Roman" w:cs="Times New Roman"/>
              </w:rPr>
              <w:t>.</w:t>
            </w:r>
            <w:r w:rsidRPr="00DA54ED">
              <w:rPr>
                <w:rFonts w:ascii="Times New Roman" w:hAnsi="Times New Roman" w:cs="Times New Roman"/>
                <w:sz w:val="24"/>
                <w:szCs w:val="24"/>
              </w:rPr>
              <w:t>3.</w:t>
            </w:r>
            <w:r>
              <w:rPr>
                <w:rFonts w:ascii="Times New Roman" w:hAnsi="Times New Roman" w:cs="Times New Roman"/>
                <w:sz w:val="24"/>
                <w:szCs w:val="24"/>
              </w:rPr>
              <w:t>2</w:t>
            </w:r>
          </w:p>
        </w:tc>
        <w:tc>
          <w:tcPr>
            <w:tcW w:w="14126" w:type="dxa"/>
            <w:gridSpan w:val="11"/>
            <w:tcBorders>
              <w:left w:val="single" w:sz="4" w:space="0" w:color="auto"/>
              <w:bottom w:val="single" w:sz="4" w:space="0" w:color="auto"/>
              <w:right w:val="single" w:sz="4" w:space="0" w:color="auto"/>
            </w:tcBorders>
          </w:tcPr>
          <w:p w:rsidR="0093608B" w:rsidRPr="00B807EF" w:rsidRDefault="0093608B" w:rsidP="00603106">
            <w:pPr>
              <w:pStyle w:val="ConsPlusCell"/>
              <w:jc w:val="center"/>
            </w:pPr>
            <w:r w:rsidRPr="00B807EF">
              <w:t>Задача 1 «РЕАЛИЗАЦИЯ ПЕРВООЧЕРЕДНЫХ МЕРОПРИЯТИЙ, НАПРАВЛЕННЫХ НА СОКРАЩЕНИЕ ОБЪЕМОВ АВАРИЙНОГО И ВЕТХОГО ЖИЛИЩНОГО ФОНДА»</w:t>
            </w:r>
          </w:p>
        </w:tc>
      </w:tr>
      <w:tr w:rsidR="0093608B" w:rsidRPr="00543A09">
        <w:trPr>
          <w:trHeight w:val="257"/>
          <w:tblCellSpacing w:w="5" w:type="nil"/>
        </w:trPr>
        <w:tc>
          <w:tcPr>
            <w:tcW w:w="900" w:type="dxa"/>
            <w:tcBorders>
              <w:left w:val="single" w:sz="4" w:space="0" w:color="auto"/>
              <w:bottom w:val="single" w:sz="4" w:space="0" w:color="auto"/>
              <w:right w:val="single" w:sz="4" w:space="0" w:color="auto"/>
            </w:tcBorders>
          </w:tcPr>
          <w:p w:rsidR="0093608B" w:rsidRPr="00543A09" w:rsidRDefault="0093608B" w:rsidP="00603106">
            <w:pPr>
              <w:pStyle w:val="ConsPlusNormal"/>
              <w:jc w:val="center"/>
              <w:rPr>
                <w:rFonts w:ascii="Times New Roman" w:hAnsi="Times New Roman" w:cs="Times New Roman"/>
                <w:sz w:val="24"/>
                <w:szCs w:val="24"/>
              </w:rPr>
            </w:pPr>
          </w:p>
          <w:p w:rsidR="0093608B" w:rsidRPr="00543A09" w:rsidRDefault="0093608B" w:rsidP="0060310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3.2.1</w:t>
            </w:r>
          </w:p>
        </w:tc>
        <w:tc>
          <w:tcPr>
            <w:tcW w:w="2928" w:type="dxa"/>
            <w:tcBorders>
              <w:left w:val="single" w:sz="4" w:space="0" w:color="auto"/>
              <w:bottom w:val="single" w:sz="4" w:space="0" w:color="auto"/>
              <w:right w:val="single" w:sz="4" w:space="0" w:color="auto"/>
            </w:tcBorders>
          </w:tcPr>
          <w:p w:rsidR="0093608B" w:rsidRPr="00543A09" w:rsidRDefault="0093608B" w:rsidP="00603106">
            <w:pPr>
              <w:autoSpaceDE w:val="0"/>
              <w:autoSpaceDN w:val="0"/>
              <w:adjustRightInd w:val="0"/>
            </w:pPr>
            <w:r w:rsidRPr="00543A09">
              <w:t xml:space="preserve">Доля граждан, проживающих в </w:t>
            </w:r>
            <w:proofErr w:type="gramStart"/>
            <w:r w:rsidRPr="00543A09">
              <w:t>аварийном</w:t>
            </w:r>
            <w:proofErr w:type="gramEnd"/>
            <w:r w:rsidRPr="00543A09">
              <w:t xml:space="preserve"> </w:t>
            </w:r>
          </w:p>
          <w:p w:rsidR="0093608B" w:rsidRPr="00543A09" w:rsidRDefault="0093608B" w:rsidP="00603106">
            <w:pPr>
              <w:autoSpaceDE w:val="0"/>
              <w:autoSpaceDN w:val="0"/>
              <w:adjustRightInd w:val="0"/>
            </w:pPr>
            <w:r w:rsidRPr="00543A09">
              <w:t xml:space="preserve">и ветхом жилищном </w:t>
            </w:r>
            <w:proofErr w:type="gramStart"/>
            <w:r w:rsidRPr="00543A09">
              <w:t>фонде</w:t>
            </w:r>
            <w:proofErr w:type="gramEnd"/>
            <w:r w:rsidRPr="00543A09">
              <w:t>,</w:t>
            </w:r>
          </w:p>
          <w:p w:rsidR="0093608B" w:rsidRPr="00543A09" w:rsidRDefault="0093608B" w:rsidP="00603106">
            <w:pPr>
              <w:autoSpaceDE w:val="0"/>
              <w:autoSpaceDN w:val="0"/>
              <w:adjustRightInd w:val="0"/>
            </w:pPr>
            <w:r w:rsidRPr="00543A09">
              <w:t xml:space="preserve">по отношению </w:t>
            </w:r>
            <w:proofErr w:type="gramStart"/>
            <w:r w:rsidRPr="00543A09">
              <w:t>к</w:t>
            </w:r>
            <w:proofErr w:type="gramEnd"/>
            <w:r w:rsidRPr="00543A09">
              <w:t xml:space="preserve"> общей    </w:t>
            </w:r>
          </w:p>
          <w:p w:rsidR="0093608B" w:rsidRPr="00543A09" w:rsidRDefault="0093608B" w:rsidP="00603106">
            <w:pPr>
              <w:autoSpaceDE w:val="0"/>
              <w:autoSpaceDN w:val="0"/>
              <w:adjustRightInd w:val="0"/>
            </w:pPr>
            <w:r w:rsidRPr="00543A09">
              <w:t xml:space="preserve">численности населения   </w:t>
            </w:r>
          </w:p>
          <w:p w:rsidR="0093608B" w:rsidRPr="00543A09" w:rsidRDefault="0093608B" w:rsidP="00603106">
            <w:pPr>
              <w:autoSpaceDE w:val="0"/>
              <w:autoSpaceDN w:val="0"/>
              <w:adjustRightInd w:val="0"/>
            </w:pPr>
            <w:r w:rsidRPr="00543A09">
              <w:t xml:space="preserve">Волчанского городского округа    </w:t>
            </w:r>
          </w:p>
          <w:p w:rsidR="0093608B" w:rsidRPr="00543A09" w:rsidRDefault="0093608B" w:rsidP="00603106">
            <w:pPr>
              <w:jc w:val="center"/>
            </w:pPr>
          </w:p>
        </w:tc>
        <w:tc>
          <w:tcPr>
            <w:tcW w:w="1134" w:type="dxa"/>
            <w:tcBorders>
              <w:left w:val="single" w:sz="4" w:space="0" w:color="auto"/>
              <w:bottom w:val="single" w:sz="4" w:space="0" w:color="auto"/>
              <w:right w:val="single" w:sz="4" w:space="0" w:color="auto"/>
            </w:tcBorders>
          </w:tcPr>
          <w:p w:rsidR="0093608B" w:rsidRPr="00543A09" w:rsidRDefault="0093608B" w:rsidP="00603106">
            <w:pPr>
              <w:autoSpaceDE w:val="0"/>
              <w:autoSpaceDN w:val="0"/>
              <w:adjustRightInd w:val="0"/>
            </w:pPr>
            <w:r w:rsidRPr="00543A09">
              <w:t>процентов</w:t>
            </w:r>
          </w:p>
        </w:tc>
        <w:tc>
          <w:tcPr>
            <w:tcW w:w="1465" w:type="dxa"/>
            <w:tcBorders>
              <w:left w:val="single" w:sz="4" w:space="0" w:color="auto"/>
              <w:bottom w:val="single" w:sz="4" w:space="0" w:color="auto"/>
              <w:right w:val="single" w:sz="4" w:space="0" w:color="auto"/>
            </w:tcBorders>
          </w:tcPr>
          <w:p w:rsidR="0093608B" w:rsidRPr="00543A09" w:rsidRDefault="0093608B" w:rsidP="00603106">
            <w:pPr>
              <w:autoSpaceDE w:val="0"/>
              <w:autoSpaceDN w:val="0"/>
              <w:adjustRightInd w:val="0"/>
            </w:pPr>
            <w:r w:rsidRPr="00543A09">
              <w:t>7,0</w:t>
            </w:r>
          </w:p>
        </w:tc>
        <w:tc>
          <w:tcPr>
            <w:tcW w:w="1040" w:type="dxa"/>
            <w:tcBorders>
              <w:left w:val="single" w:sz="4" w:space="0" w:color="auto"/>
              <w:bottom w:val="single" w:sz="4" w:space="0" w:color="auto"/>
              <w:right w:val="single" w:sz="4" w:space="0" w:color="auto"/>
            </w:tcBorders>
          </w:tcPr>
          <w:p w:rsidR="0093608B" w:rsidRPr="00543A09" w:rsidRDefault="0093608B" w:rsidP="00603106">
            <w:pPr>
              <w:autoSpaceDE w:val="0"/>
              <w:autoSpaceDN w:val="0"/>
              <w:adjustRightInd w:val="0"/>
            </w:pPr>
            <w:r>
              <w:t>14,3</w:t>
            </w:r>
          </w:p>
        </w:tc>
        <w:tc>
          <w:tcPr>
            <w:tcW w:w="1040" w:type="dxa"/>
            <w:tcBorders>
              <w:left w:val="single" w:sz="4" w:space="0" w:color="auto"/>
              <w:bottom w:val="single" w:sz="4" w:space="0" w:color="auto"/>
              <w:right w:val="single" w:sz="4" w:space="0" w:color="auto"/>
            </w:tcBorders>
          </w:tcPr>
          <w:p w:rsidR="0093608B" w:rsidRPr="00543A09" w:rsidRDefault="0093608B" w:rsidP="00603106">
            <w:pPr>
              <w:autoSpaceDE w:val="0"/>
              <w:autoSpaceDN w:val="0"/>
              <w:adjustRightInd w:val="0"/>
            </w:pPr>
            <w:r>
              <w:t>6,4</w:t>
            </w:r>
          </w:p>
        </w:tc>
        <w:tc>
          <w:tcPr>
            <w:tcW w:w="1040" w:type="dxa"/>
            <w:tcBorders>
              <w:left w:val="single" w:sz="4" w:space="0" w:color="auto"/>
              <w:bottom w:val="single" w:sz="4" w:space="0" w:color="auto"/>
              <w:right w:val="single" w:sz="4" w:space="0" w:color="auto"/>
            </w:tcBorders>
          </w:tcPr>
          <w:p w:rsidR="0093608B" w:rsidRPr="00543A09" w:rsidRDefault="0093608B" w:rsidP="00603106">
            <w:pPr>
              <w:autoSpaceDE w:val="0"/>
              <w:autoSpaceDN w:val="0"/>
              <w:adjustRightInd w:val="0"/>
            </w:pPr>
            <w:r w:rsidRPr="00543A09">
              <w:t>2,3</w:t>
            </w:r>
          </w:p>
        </w:tc>
        <w:tc>
          <w:tcPr>
            <w:tcW w:w="1040" w:type="dxa"/>
            <w:tcBorders>
              <w:left w:val="single" w:sz="4" w:space="0" w:color="auto"/>
              <w:bottom w:val="single" w:sz="4" w:space="0" w:color="auto"/>
              <w:right w:val="single" w:sz="4" w:space="0" w:color="auto"/>
            </w:tcBorders>
          </w:tcPr>
          <w:p w:rsidR="0093608B" w:rsidRPr="00543A09" w:rsidRDefault="0093608B" w:rsidP="00603106">
            <w:pPr>
              <w:autoSpaceDE w:val="0"/>
              <w:autoSpaceDN w:val="0"/>
              <w:adjustRightInd w:val="0"/>
            </w:pPr>
            <w:r>
              <w:t>30,0</w:t>
            </w:r>
          </w:p>
        </w:tc>
        <w:tc>
          <w:tcPr>
            <w:tcW w:w="1040" w:type="dxa"/>
            <w:tcBorders>
              <w:left w:val="single" w:sz="4" w:space="0" w:color="auto"/>
              <w:bottom w:val="single" w:sz="4" w:space="0" w:color="auto"/>
              <w:right w:val="single" w:sz="4" w:space="0" w:color="auto"/>
            </w:tcBorders>
          </w:tcPr>
          <w:p w:rsidR="0093608B" w:rsidRPr="00543A09" w:rsidRDefault="0093608B" w:rsidP="00603106">
            <w:pPr>
              <w:autoSpaceDE w:val="0"/>
              <w:autoSpaceDN w:val="0"/>
              <w:adjustRightInd w:val="0"/>
            </w:pPr>
            <w:r w:rsidRPr="00543A09">
              <w:t>2,2</w:t>
            </w:r>
          </w:p>
        </w:tc>
        <w:tc>
          <w:tcPr>
            <w:tcW w:w="1066" w:type="dxa"/>
            <w:tcBorders>
              <w:left w:val="single" w:sz="4" w:space="0" w:color="auto"/>
              <w:bottom w:val="single" w:sz="4" w:space="0" w:color="auto"/>
              <w:right w:val="single" w:sz="4" w:space="0" w:color="auto"/>
            </w:tcBorders>
          </w:tcPr>
          <w:p w:rsidR="0093608B" w:rsidRPr="00543A09" w:rsidRDefault="0093608B" w:rsidP="00603106">
            <w:pPr>
              <w:autoSpaceDE w:val="0"/>
              <w:autoSpaceDN w:val="0"/>
              <w:adjustRightInd w:val="0"/>
            </w:pPr>
            <w:r w:rsidRPr="00543A09">
              <w:t>2,15</w:t>
            </w:r>
          </w:p>
        </w:tc>
        <w:tc>
          <w:tcPr>
            <w:tcW w:w="2333" w:type="dxa"/>
            <w:gridSpan w:val="2"/>
            <w:tcBorders>
              <w:left w:val="single" w:sz="4" w:space="0" w:color="auto"/>
              <w:bottom w:val="single" w:sz="4" w:space="0" w:color="auto"/>
              <w:right w:val="single" w:sz="4" w:space="0" w:color="auto"/>
            </w:tcBorders>
          </w:tcPr>
          <w:p w:rsidR="0093608B" w:rsidRPr="00543A09" w:rsidRDefault="0093608B" w:rsidP="00603106">
            <w:pPr>
              <w:autoSpaceDE w:val="0"/>
              <w:autoSpaceDN w:val="0"/>
              <w:adjustRightInd w:val="0"/>
            </w:pPr>
            <w:r>
              <w:t xml:space="preserve">Решение </w:t>
            </w:r>
            <w:r w:rsidRPr="00B47304">
              <w:t>Волчанско</w:t>
            </w:r>
            <w:r>
              <w:t xml:space="preserve">й </w:t>
            </w:r>
            <w:r w:rsidRPr="00B47304">
              <w:t>городско</w:t>
            </w:r>
            <w:r>
              <w:t>й думы</w:t>
            </w:r>
            <w:r w:rsidRPr="00B47304">
              <w:t xml:space="preserve"> от </w:t>
            </w:r>
            <w:r>
              <w:t>14.12.2018</w:t>
            </w:r>
            <w:r w:rsidRPr="00B47304">
              <w:t xml:space="preserve"> года № 7</w:t>
            </w:r>
            <w:r>
              <w:t>7</w:t>
            </w:r>
            <w:r w:rsidRPr="00B47304">
              <w:t xml:space="preserve"> «</w:t>
            </w:r>
            <w:r>
              <w:t xml:space="preserve">Об утверждении Стратегии </w:t>
            </w:r>
            <w:r w:rsidRPr="00B47304">
              <w:t>социально-экономического развития Волчанского городского округа</w:t>
            </w:r>
            <w:r>
              <w:t>»</w:t>
            </w:r>
          </w:p>
        </w:tc>
      </w:tr>
      <w:tr w:rsidR="0093608B" w:rsidRPr="00876117">
        <w:trPr>
          <w:trHeight w:val="58"/>
          <w:tblCellSpacing w:w="5" w:type="nil"/>
        </w:trPr>
        <w:tc>
          <w:tcPr>
            <w:tcW w:w="900" w:type="dxa"/>
            <w:tcBorders>
              <w:left w:val="single" w:sz="4" w:space="0" w:color="auto"/>
              <w:bottom w:val="single" w:sz="4" w:space="0" w:color="auto"/>
              <w:right w:val="single" w:sz="4" w:space="0" w:color="auto"/>
            </w:tcBorders>
            <w:vAlign w:val="center"/>
          </w:tcPr>
          <w:p w:rsidR="0093608B" w:rsidRPr="00876117" w:rsidRDefault="0093608B" w:rsidP="009115F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3.2.2</w:t>
            </w:r>
          </w:p>
        </w:tc>
        <w:tc>
          <w:tcPr>
            <w:tcW w:w="2928" w:type="dxa"/>
            <w:tcBorders>
              <w:left w:val="single" w:sz="4" w:space="0" w:color="auto"/>
              <w:bottom w:val="single" w:sz="4" w:space="0" w:color="auto"/>
              <w:right w:val="single" w:sz="4" w:space="0" w:color="auto"/>
            </w:tcBorders>
          </w:tcPr>
          <w:p w:rsidR="0093608B" w:rsidRPr="00944BCB" w:rsidRDefault="0093608B" w:rsidP="00A57C7D">
            <w:pPr>
              <w:autoSpaceDE w:val="0"/>
              <w:autoSpaceDN w:val="0"/>
              <w:adjustRightInd w:val="0"/>
            </w:pPr>
            <w:r>
              <w:t xml:space="preserve">Объем ввода в эксплуатацию жилья на одного жителя </w:t>
            </w:r>
            <w:r w:rsidRPr="00944BCB">
              <w:t>на конец отчетного периода</w:t>
            </w:r>
          </w:p>
        </w:tc>
        <w:tc>
          <w:tcPr>
            <w:tcW w:w="1134" w:type="dxa"/>
            <w:tcBorders>
              <w:left w:val="single" w:sz="4" w:space="0" w:color="auto"/>
              <w:bottom w:val="single" w:sz="4" w:space="0" w:color="auto"/>
              <w:right w:val="single" w:sz="4" w:space="0" w:color="auto"/>
            </w:tcBorders>
          </w:tcPr>
          <w:p w:rsidR="0093608B" w:rsidRPr="00876117" w:rsidRDefault="0093608B" w:rsidP="00A57C7D">
            <w:pPr>
              <w:autoSpaceDE w:val="0"/>
              <w:autoSpaceDN w:val="0"/>
              <w:adjustRightInd w:val="0"/>
            </w:pPr>
            <w:r>
              <w:t>кв.м/человека</w:t>
            </w:r>
          </w:p>
        </w:tc>
        <w:tc>
          <w:tcPr>
            <w:tcW w:w="1465" w:type="dxa"/>
            <w:tcBorders>
              <w:left w:val="single" w:sz="4" w:space="0" w:color="auto"/>
              <w:bottom w:val="single" w:sz="4" w:space="0" w:color="auto"/>
              <w:right w:val="single" w:sz="4" w:space="0" w:color="auto"/>
            </w:tcBorders>
          </w:tcPr>
          <w:p w:rsidR="0093608B" w:rsidRPr="00876117" w:rsidRDefault="0093608B" w:rsidP="00A57C7D">
            <w:pPr>
              <w:autoSpaceDE w:val="0"/>
              <w:autoSpaceDN w:val="0"/>
              <w:adjustRightInd w:val="0"/>
            </w:pPr>
            <w:r>
              <w:t>0,076</w:t>
            </w:r>
          </w:p>
        </w:tc>
        <w:tc>
          <w:tcPr>
            <w:tcW w:w="1040" w:type="dxa"/>
            <w:tcBorders>
              <w:left w:val="single" w:sz="4" w:space="0" w:color="auto"/>
              <w:bottom w:val="single" w:sz="4" w:space="0" w:color="auto"/>
              <w:right w:val="single" w:sz="4" w:space="0" w:color="auto"/>
            </w:tcBorders>
          </w:tcPr>
          <w:p w:rsidR="0093608B" w:rsidRPr="00876117" w:rsidRDefault="0093608B" w:rsidP="00A57C7D">
            <w:pPr>
              <w:autoSpaceDE w:val="0"/>
              <w:autoSpaceDN w:val="0"/>
              <w:adjustRightInd w:val="0"/>
            </w:pPr>
            <w:r>
              <w:t>0,304</w:t>
            </w:r>
          </w:p>
        </w:tc>
        <w:tc>
          <w:tcPr>
            <w:tcW w:w="1040" w:type="dxa"/>
            <w:tcBorders>
              <w:left w:val="single" w:sz="4" w:space="0" w:color="auto"/>
              <w:bottom w:val="single" w:sz="4" w:space="0" w:color="auto"/>
              <w:right w:val="single" w:sz="4" w:space="0" w:color="auto"/>
            </w:tcBorders>
          </w:tcPr>
          <w:p w:rsidR="0093608B" w:rsidRPr="00876117" w:rsidRDefault="0093608B" w:rsidP="00A57C7D">
            <w:pPr>
              <w:autoSpaceDE w:val="0"/>
              <w:autoSpaceDN w:val="0"/>
              <w:adjustRightInd w:val="0"/>
            </w:pPr>
            <w:r>
              <w:t>0,041</w:t>
            </w:r>
          </w:p>
        </w:tc>
        <w:tc>
          <w:tcPr>
            <w:tcW w:w="1040" w:type="dxa"/>
            <w:tcBorders>
              <w:left w:val="single" w:sz="4" w:space="0" w:color="auto"/>
              <w:bottom w:val="single" w:sz="4" w:space="0" w:color="auto"/>
              <w:right w:val="single" w:sz="4" w:space="0" w:color="auto"/>
            </w:tcBorders>
          </w:tcPr>
          <w:p w:rsidR="0093608B" w:rsidRPr="00876117" w:rsidRDefault="0093608B" w:rsidP="00A57C7D">
            <w:pPr>
              <w:autoSpaceDE w:val="0"/>
              <w:autoSpaceDN w:val="0"/>
              <w:adjustRightInd w:val="0"/>
            </w:pPr>
            <w:r>
              <w:t>0,558</w:t>
            </w:r>
          </w:p>
        </w:tc>
        <w:tc>
          <w:tcPr>
            <w:tcW w:w="1040" w:type="dxa"/>
            <w:tcBorders>
              <w:left w:val="single" w:sz="4" w:space="0" w:color="auto"/>
              <w:bottom w:val="single" w:sz="4" w:space="0" w:color="auto"/>
              <w:right w:val="single" w:sz="4" w:space="0" w:color="auto"/>
            </w:tcBorders>
          </w:tcPr>
          <w:p w:rsidR="0093608B" w:rsidRPr="00876117" w:rsidRDefault="0093608B" w:rsidP="00A57C7D">
            <w:pPr>
              <w:autoSpaceDE w:val="0"/>
              <w:autoSpaceDN w:val="0"/>
              <w:adjustRightInd w:val="0"/>
            </w:pPr>
            <w:r>
              <w:t>0,251</w:t>
            </w:r>
          </w:p>
        </w:tc>
        <w:tc>
          <w:tcPr>
            <w:tcW w:w="1040" w:type="dxa"/>
            <w:tcBorders>
              <w:left w:val="single" w:sz="4" w:space="0" w:color="auto"/>
              <w:bottom w:val="single" w:sz="4" w:space="0" w:color="auto"/>
              <w:right w:val="single" w:sz="4" w:space="0" w:color="auto"/>
            </w:tcBorders>
          </w:tcPr>
          <w:p w:rsidR="0093608B" w:rsidRPr="00876117" w:rsidRDefault="0093608B" w:rsidP="00A57C7D">
            <w:pPr>
              <w:autoSpaceDE w:val="0"/>
              <w:autoSpaceDN w:val="0"/>
              <w:adjustRightInd w:val="0"/>
            </w:pPr>
            <w:r>
              <w:t>0,282</w:t>
            </w:r>
          </w:p>
        </w:tc>
        <w:tc>
          <w:tcPr>
            <w:tcW w:w="1066" w:type="dxa"/>
            <w:tcBorders>
              <w:left w:val="single" w:sz="4" w:space="0" w:color="auto"/>
              <w:bottom w:val="single" w:sz="4" w:space="0" w:color="auto"/>
              <w:right w:val="single" w:sz="4" w:space="0" w:color="auto"/>
            </w:tcBorders>
          </w:tcPr>
          <w:p w:rsidR="0093608B" w:rsidRPr="00876117" w:rsidRDefault="0093608B" w:rsidP="00A57C7D">
            <w:pPr>
              <w:autoSpaceDE w:val="0"/>
              <w:autoSpaceDN w:val="0"/>
              <w:adjustRightInd w:val="0"/>
            </w:pPr>
            <w:r>
              <w:t>0,3</w:t>
            </w:r>
          </w:p>
        </w:tc>
        <w:tc>
          <w:tcPr>
            <w:tcW w:w="2333" w:type="dxa"/>
            <w:gridSpan w:val="2"/>
            <w:tcBorders>
              <w:left w:val="single" w:sz="4" w:space="0" w:color="auto"/>
              <w:bottom w:val="single" w:sz="4" w:space="0" w:color="auto"/>
              <w:right w:val="single" w:sz="4" w:space="0" w:color="auto"/>
            </w:tcBorders>
          </w:tcPr>
          <w:p w:rsidR="0093608B" w:rsidRPr="00876117" w:rsidRDefault="0093608B" w:rsidP="00603106">
            <w:pPr>
              <w:autoSpaceDE w:val="0"/>
              <w:autoSpaceDN w:val="0"/>
              <w:adjustRightInd w:val="0"/>
            </w:pPr>
            <w:r>
              <w:t xml:space="preserve">Решение </w:t>
            </w:r>
            <w:r w:rsidRPr="00B47304">
              <w:t>Волчанско</w:t>
            </w:r>
            <w:r>
              <w:t xml:space="preserve">й </w:t>
            </w:r>
            <w:r w:rsidRPr="00B47304">
              <w:t>городско</w:t>
            </w:r>
            <w:r>
              <w:t>й думы</w:t>
            </w:r>
            <w:r w:rsidRPr="00B47304">
              <w:t xml:space="preserve"> от </w:t>
            </w:r>
            <w:r>
              <w:t>14.12.2018</w:t>
            </w:r>
            <w:r w:rsidRPr="00B47304">
              <w:t xml:space="preserve"> года № 7</w:t>
            </w:r>
            <w:r>
              <w:t>7</w:t>
            </w:r>
            <w:r w:rsidRPr="00B47304">
              <w:t xml:space="preserve"> «</w:t>
            </w:r>
            <w:r>
              <w:t xml:space="preserve">Об утверждении Стратегии </w:t>
            </w:r>
            <w:r w:rsidRPr="00B47304">
              <w:t xml:space="preserve">социально-экономического развития Волчанского </w:t>
            </w:r>
            <w:r w:rsidRPr="00B47304">
              <w:lastRenderedPageBreak/>
              <w:t>городского округа</w:t>
            </w:r>
            <w:r>
              <w:t>»</w:t>
            </w:r>
          </w:p>
        </w:tc>
      </w:tr>
      <w:tr w:rsidR="0093608B" w:rsidRPr="00876117">
        <w:trPr>
          <w:trHeight w:val="58"/>
          <w:tblCellSpacing w:w="5" w:type="nil"/>
        </w:trPr>
        <w:tc>
          <w:tcPr>
            <w:tcW w:w="900" w:type="dxa"/>
            <w:tcBorders>
              <w:left w:val="single" w:sz="4" w:space="0" w:color="auto"/>
              <w:bottom w:val="single" w:sz="4" w:space="0" w:color="auto"/>
              <w:right w:val="single" w:sz="4" w:space="0" w:color="auto"/>
            </w:tcBorders>
          </w:tcPr>
          <w:p w:rsidR="0093608B" w:rsidRPr="00876117" w:rsidRDefault="0093608B" w:rsidP="00603106">
            <w:pPr>
              <w:pStyle w:val="ConsPlusNonformat"/>
              <w:jc w:val="center"/>
              <w:rPr>
                <w:rFonts w:ascii="Times New Roman" w:hAnsi="Times New Roman" w:cs="Times New Roman"/>
                <w:sz w:val="24"/>
                <w:szCs w:val="24"/>
              </w:rPr>
            </w:pPr>
            <w:r w:rsidRPr="00876117">
              <w:rPr>
                <w:rFonts w:ascii="Times New Roman" w:hAnsi="Times New Roman" w:cs="Times New Roman"/>
                <w:sz w:val="24"/>
                <w:szCs w:val="24"/>
              </w:rPr>
              <w:lastRenderedPageBreak/>
              <w:t>4</w:t>
            </w:r>
          </w:p>
        </w:tc>
        <w:tc>
          <w:tcPr>
            <w:tcW w:w="14126" w:type="dxa"/>
            <w:gridSpan w:val="11"/>
            <w:tcBorders>
              <w:left w:val="single" w:sz="4" w:space="0" w:color="auto"/>
              <w:bottom w:val="single" w:sz="4" w:space="0" w:color="auto"/>
              <w:right w:val="single" w:sz="4" w:space="0" w:color="auto"/>
            </w:tcBorders>
          </w:tcPr>
          <w:p w:rsidR="0093608B" w:rsidRPr="00876117" w:rsidRDefault="0093608B" w:rsidP="00603106">
            <w:pPr>
              <w:widowControl w:val="0"/>
              <w:autoSpaceDE w:val="0"/>
              <w:autoSpaceDN w:val="0"/>
              <w:adjustRightInd w:val="0"/>
              <w:jc w:val="center"/>
              <w:outlineLvl w:val="2"/>
            </w:pPr>
            <w:r w:rsidRPr="00876117">
              <w:t>ПОДПРОГРАММА 4 «УЛУЧШЕНИЕ ЖИЛИЩНЫХ УСЛОВИЙ ГРАЖДАН, ПРОЖИВАЮЩИХ НА ТЕРРИТОРИИ ВОЛЧАНСКОГО ГОРОДСКОГО ОКРУГА»</w:t>
            </w:r>
          </w:p>
        </w:tc>
      </w:tr>
      <w:tr w:rsidR="0093608B" w:rsidRPr="00876117">
        <w:trPr>
          <w:trHeight w:val="58"/>
          <w:tblCellSpacing w:w="5" w:type="nil"/>
        </w:trPr>
        <w:tc>
          <w:tcPr>
            <w:tcW w:w="900" w:type="dxa"/>
            <w:tcBorders>
              <w:left w:val="single" w:sz="4" w:space="0" w:color="auto"/>
              <w:bottom w:val="single" w:sz="4" w:space="0" w:color="auto"/>
              <w:right w:val="single" w:sz="4" w:space="0" w:color="auto"/>
            </w:tcBorders>
          </w:tcPr>
          <w:p w:rsidR="0093608B" w:rsidRPr="00876117" w:rsidRDefault="0093608B" w:rsidP="00603106">
            <w:pPr>
              <w:pStyle w:val="ConsPlusNonformat"/>
              <w:jc w:val="center"/>
              <w:rPr>
                <w:rFonts w:ascii="Times New Roman" w:hAnsi="Times New Roman" w:cs="Times New Roman"/>
                <w:sz w:val="24"/>
                <w:szCs w:val="24"/>
              </w:rPr>
            </w:pPr>
            <w:r w:rsidRPr="00876117">
              <w:rPr>
                <w:rFonts w:ascii="Times New Roman" w:hAnsi="Times New Roman" w:cs="Times New Roman"/>
                <w:sz w:val="24"/>
                <w:szCs w:val="24"/>
              </w:rPr>
              <w:t>4.1</w:t>
            </w:r>
          </w:p>
        </w:tc>
        <w:tc>
          <w:tcPr>
            <w:tcW w:w="14126" w:type="dxa"/>
            <w:gridSpan w:val="11"/>
            <w:tcBorders>
              <w:left w:val="single" w:sz="4" w:space="0" w:color="auto"/>
              <w:bottom w:val="single" w:sz="4" w:space="0" w:color="auto"/>
              <w:right w:val="single" w:sz="4" w:space="0" w:color="auto"/>
            </w:tcBorders>
          </w:tcPr>
          <w:p w:rsidR="0093608B" w:rsidRPr="00876117" w:rsidRDefault="0093608B" w:rsidP="00603106">
            <w:pPr>
              <w:widowControl w:val="0"/>
              <w:autoSpaceDE w:val="0"/>
              <w:autoSpaceDN w:val="0"/>
              <w:adjustRightInd w:val="0"/>
              <w:jc w:val="center"/>
              <w:outlineLvl w:val="3"/>
            </w:pPr>
            <w:r w:rsidRPr="0021230B">
              <w:t>Ц</w:t>
            </w:r>
            <w:r>
              <w:t>ель</w:t>
            </w:r>
            <w:proofErr w:type="gramStart"/>
            <w:r w:rsidRPr="0021230B">
              <w:t>1</w:t>
            </w:r>
            <w:proofErr w:type="gramEnd"/>
            <w:r w:rsidRPr="00876117">
              <w:t xml:space="preserve"> «УЛУЧШЕНИЕ ЖИЛИЩНЫХ УСЛОВИЙ ГРАЖДАН</w:t>
            </w:r>
            <w:r>
              <w:t>, ВКЛЮЧАЯ ПЕРЕСЕЛЕНИЕ ГРАЖДАН</w:t>
            </w:r>
            <w:r w:rsidRPr="00876117">
              <w:t xml:space="preserve"> ИЗ </w:t>
            </w:r>
            <w:r>
              <w:t xml:space="preserve">ВЕТХОГО И </w:t>
            </w:r>
            <w:r w:rsidRPr="00876117">
              <w:t>АВАРИЙНОГО ЖИЛИЩНОГО ФОНДА»</w:t>
            </w:r>
          </w:p>
        </w:tc>
      </w:tr>
      <w:tr w:rsidR="0093608B" w:rsidRPr="00876117">
        <w:trPr>
          <w:trHeight w:val="58"/>
          <w:tblCellSpacing w:w="5" w:type="nil"/>
        </w:trPr>
        <w:tc>
          <w:tcPr>
            <w:tcW w:w="900" w:type="dxa"/>
            <w:tcBorders>
              <w:left w:val="single" w:sz="4" w:space="0" w:color="auto"/>
              <w:bottom w:val="single" w:sz="4" w:space="0" w:color="auto"/>
              <w:right w:val="single" w:sz="4" w:space="0" w:color="auto"/>
            </w:tcBorders>
          </w:tcPr>
          <w:p w:rsidR="0093608B" w:rsidRPr="00876117" w:rsidRDefault="0093608B" w:rsidP="00603106">
            <w:pPr>
              <w:pStyle w:val="ConsPlusCell"/>
              <w:jc w:val="center"/>
            </w:pPr>
            <w:r w:rsidRPr="00876117">
              <w:t>4.2</w:t>
            </w:r>
          </w:p>
        </w:tc>
        <w:tc>
          <w:tcPr>
            <w:tcW w:w="14126" w:type="dxa"/>
            <w:gridSpan w:val="11"/>
            <w:tcBorders>
              <w:left w:val="single" w:sz="4" w:space="0" w:color="auto"/>
              <w:bottom w:val="single" w:sz="4" w:space="0" w:color="auto"/>
              <w:right w:val="single" w:sz="4" w:space="0" w:color="auto"/>
            </w:tcBorders>
          </w:tcPr>
          <w:p w:rsidR="0093608B" w:rsidRPr="00876117" w:rsidRDefault="0093608B" w:rsidP="00603106">
            <w:pPr>
              <w:widowControl w:val="0"/>
              <w:autoSpaceDE w:val="0"/>
              <w:autoSpaceDN w:val="0"/>
              <w:adjustRightInd w:val="0"/>
              <w:jc w:val="center"/>
              <w:outlineLvl w:val="4"/>
            </w:pPr>
            <w:r w:rsidRPr="00876117">
              <w:t>З</w:t>
            </w:r>
            <w:r>
              <w:t>адача</w:t>
            </w:r>
            <w:r w:rsidRPr="00876117">
              <w:rPr>
                <w:caps/>
              </w:rPr>
              <w:t xml:space="preserve"> </w:t>
            </w:r>
            <w:r w:rsidRPr="00876117">
              <w:t>1 «ОБЕСПЕЧЕНИЕ ПЕРЕСЕЛЕНИЯ ГРАЖДАН ИЗ ЖИЛИЩНОГО ФОНДА,</w:t>
            </w:r>
          </w:p>
          <w:p w:rsidR="0093608B" w:rsidRPr="00876117" w:rsidRDefault="0093608B" w:rsidP="00603106">
            <w:pPr>
              <w:pStyle w:val="ConsPlusCell"/>
              <w:jc w:val="center"/>
            </w:pPr>
            <w:r w:rsidRPr="00876117">
              <w:t>ПРИЗНАННОГО В УСТАНОВЛЕННОМ ПОРЯДКЕ АВАРИЙНЫМ</w:t>
            </w:r>
            <w:r>
              <w:t>, ПОДЛЕЖАЩИМ СНОСУ</w:t>
            </w:r>
            <w:r w:rsidRPr="00876117">
              <w:t xml:space="preserve"> ДО 01 ЯНВАРЯ 2012 ГОДА</w:t>
            </w:r>
            <w:r>
              <w:t>»</w:t>
            </w:r>
          </w:p>
        </w:tc>
      </w:tr>
      <w:tr w:rsidR="0093608B" w:rsidRPr="00154ECF">
        <w:trPr>
          <w:trHeight w:val="58"/>
          <w:tblCellSpacing w:w="5" w:type="nil"/>
        </w:trPr>
        <w:tc>
          <w:tcPr>
            <w:tcW w:w="900" w:type="dxa"/>
            <w:tcBorders>
              <w:left w:val="single" w:sz="4" w:space="0" w:color="auto"/>
              <w:bottom w:val="single" w:sz="4" w:space="0" w:color="auto"/>
              <w:right w:val="single" w:sz="4" w:space="0" w:color="auto"/>
            </w:tcBorders>
          </w:tcPr>
          <w:p w:rsidR="0093608B" w:rsidRPr="00876117" w:rsidRDefault="0093608B" w:rsidP="00603106">
            <w:pPr>
              <w:pStyle w:val="ConsPlusNormal"/>
              <w:jc w:val="center"/>
              <w:rPr>
                <w:rFonts w:ascii="Times New Roman" w:hAnsi="Times New Roman" w:cs="Times New Roman"/>
                <w:sz w:val="24"/>
                <w:szCs w:val="24"/>
              </w:rPr>
            </w:pPr>
            <w:r w:rsidRPr="00876117">
              <w:rPr>
                <w:rFonts w:ascii="Times New Roman" w:hAnsi="Times New Roman" w:cs="Times New Roman"/>
                <w:sz w:val="24"/>
                <w:szCs w:val="24"/>
              </w:rPr>
              <w:t xml:space="preserve"> 4.</w:t>
            </w:r>
            <w:r>
              <w:rPr>
                <w:rFonts w:ascii="Times New Roman" w:hAnsi="Times New Roman" w:cs="Times New Roman"/>
                <w:sz w:val="24"/>
                <w:szCs w:val="24"/>
              </w:rPr>
              <w:t>2.1</w:t>
            </w:r>
          </w:p>
        </w:tc>
        <w:tc>
          <w:tcPr>
            <w:tcW w:w="2928" w:type="dxa"/>
            <w:tcBorders>
              <w:left w:val="single" w:sz="4" w:space="0" w:color="auto"/>
              <w:bottom w:val="single" w:sz="4" w:space="0" w:color="auto"/>
              <w:right w:val="single" w:sz="4" w:space="0" w:color="auto"/>
            </w:tcBorders>
          </w:tcPr>
          <w:p w:rsidR="0093608B" w:rsidRPr="00876117" w:rsidRDefault="0093608B" w:rsidP="00A57C7D">
            <w:pPr>
              <w:pStyle w:val="ConsPlusNormal"/>
              <w:ind w:firstLine="0"/>
              <w:rPr>
                <w:rFonts w:ascii="Times New Roman" w:hAnsi="Times New Roman" w:cs="Times New Roman"/>
                <w:sz w:val="24"/>
                <w:szCs w:val="24"/>
              </w:rPr>
            </w:pPr>
            <w:r w:rsidRPr="00AF3D73">
              <w:rPr>
                <w:rFonts w:ascii="Times New Roman" w:hAnsi="Times New Roman" w:cs="Times New Roman"/>
                <w:sz w:val="24"/>
                <w:szCs w:val="24"/>
              </w:rPr>
              <w:t>Площадь ветхого и аварийного жилого фонда</w:t>
            </w:r>
          </w:p>
        </w:tc>
        <w:tc>
          <w:tcPr>
            <w:tcW w:w="1134" w:type="dxa"/>
            <w:tcBorders>
              <w:left w:val="single" w:sz="4" w:space="0" w:color="auto"/>
              <w:bottom w:val="single" w:sz="4" w:space="0" w:color="auto"/>
              <w:right w:val="single" w:sz="4" w:space="0" w:color="auto"/>
            </w:tcBorders>
          </w:tcPr>
          <w:p w:rsidR="0093608B" w:rsidRPr="00876117" w:rsidRDefault="0093608B" w:rsidP="00A57C7D">
            <w:pPr>
              <w:widowControl w:val="0"/>
              <w:autoSpaceDE w:val="0"/>
              <w:autoSpaceDN w:val="0"/>
              <w:adjustRightInd w:val="0"/>
            </w:pPr>
            <w:r w:rsidRPr="00876117">
              <w:t xml:space="preserve">тыс.     </w:t>
            </w:r>
          </w:p>
          <w:p w:rsidR="0093608B" w:rsidRPr="00876117" w:rsidRDefault="0093608B" w:rsidP="00A57C7D">
            <w:pPr>
              <w:widowControl w:val="0"/>
              <w:autoSpaceDE w:val="0"/>
              <w:autoSpaceDN w:val="0"/>
              <w:adjustRightInd w:val="0"/>
            </w:pPr>
            <w:r w:rsidRPr="00876117">
              <w:t xml:space="preserve">кв. м    </w:t>
            </w:r>
          </w:p>
        </w:tc>
        <w:tc>
          <w:tcPr>
            <w:tcW w:w="1465" w:type="dxa"/>
            <w:tcBorders>
              <w:left w:val="single" w:sz="4" w:space="0" w:color="auto"/>
              <w:bottom w:val="single" w:sz="4" w:space="0" w:color="auto"/>
              <w:right w:val="single" w:sz="4" w:space="0" w:color="auto"/>
            </w:tcBorders>
          </w:tcPr>
          <w:p w:rsidR="0093608B" w:rsidRPr="00876117" w:rsidRDefault="0093608B" w:rsidP="00A57C7D">
            <w:pPr>
              <w:widowControl w:val="0"/>
              <w:autoSpaceDE w:val="0"/>
              <w:autoSpaceDN w:val="0"/>
              <w:adjustRightInd w:val="0"/>
            </w:pPr>
            <w:r>
              <w:t>47,2</w:t>
            </w:r>
          </w:p>
        </w:tc>
        <w:tc>
          <w:tcPr>
            <w:tcW w:w="1040" w:type="dxa"/>
            <w:tcBorders>
              <w:left w:val="single" w:sz="4" w:space="0" w:color="auto"/>
              <w:bottom w:val="single" w:sz="4" w:space="0" w:color="auto"/>
              <w:right w:val="single" w:sz="4" w:space="0" w:color="auto"/>
            </w:tcBorders>
          </w:tcPr>
          <w:p w:rsidR="0093608B" w:rsidRPr="00876117" w:rsidRDefault="0093608B" w:rsidP="00A57C7D">
            <w:pPr>
              <w:widowControl w:val="0"/>
              <w:autoSpaceDE w:val="0"/>
              <w:autoSpaceDN w:val="0"/>
              <w:adjustRightInd w:val="0"/>
            </w:pPr>
            <w:r>
              <w:t>45,0</w:t>
            </w:r>
          </w:p>
        </w:tc>
        <w:tc>
          <w:tcPr>
            <w:tcW w:w="1040" w:type="dxa"/>
            <w:tcBorders>
              <w:left w:val="single" w:sz="4" w:space="0" w:color="auto"/>
              <w:bottom w:val="single" w:sz="4" w:space="0" w:color="auto"/>
              <w:right w:val="single" w:sz="4" w:space="0" w:color="auto"/>
            </w:tcBorders>
          </w:tcPr>
          <w:p w:rsidR="0093608B" w:rsidRPr="00876117" w:rsidRDefault="0093608B" w:rsidP="00A57C7D">
            <w:pPr>
              <w:widowControl w:val="0"/>
              <w:autoSpaceDE w:val="0"/>
              <w:autoSpaceDN w:val="0"/>
              <w:adjustRightInd w:val="0"/>
            </w:pPr>
            <w:r>
              <w:t>44,6</w:t>
            </w:r>
          </w:p>
        </w:tc>
        <w:tc>
          <w:tcPr>
            <w:tcW w:w="1040" w:type="dxa"/>
            <w:tcBorders>
              <w:left w:val="single" w:sz="4" w:space="0" w:color="auto"/>
              <w:bottom w:val="single" w:sz="4" w:space="0" w:color="auto"/>
              <w:right w:val="single" w:sz="4" w:space="0" w:color="auto"/>
            </w:tcBorders>
          </w:tcPr>
          <w:p w:rsidR="0093608B" w:rsidRPr="00876117" w:rsidRDefault="0093608B" w:rsidP="00A57C7D">
            <w:pPr>
              <w:widowControl w:val="0"/>
              <w:autoSpaceDE w:val="0"/>
              <w:autoSpaceDN w:val="0"/>
              <w:adjustRightInd w:val="0"/>
            </w:pPr>
            <w:r>
              <w:t>44,0</w:t>
            </w:r>
          </w:p>
        </w:tc>
        <w:tc>
          <w:tcPr>
            <w:tcW w:w="1040" w:type="dxa"/>
            <w:tcBorders>
              <w:left w:val="single" w:sz="4" w:space="0" w:color="auto"/>
              <w:bottom w:val="single" w:sz="4" w:space="0" w:color="auto"/>
              <w:right w:val="single" w:sz="4" w:space="0" w:color="auto"/>
            </w:tcBorders>
          </w:tcPr>
          <w:p w:rsidR="0093608B" w:rsidRPr="00876117" w:rsidRDefault="0093608B" w:rsidP="00A57C7D">
            <w:pPr>
              <w:widowControl w:val="0"/>
              <w:autoSpaceDE w:val="0"/>
              <w:autoSpaceDN w:val="0"/>
              <w:adjustRightInd w:val="0"/>
            </w:pPr>
            <w:r>
              <w:t>40,0</w:t>
            </w:r>
          </w:p>
        </w:tc>
        <w:tc>
          <w:tcPr>
            <w:tcW w:w="1040" w:type="dxa"/>
            <w:tcBorders>
              <w:left w:val="single" w:sz="4" w:space="0" w:color="auto"/>
              <w:bottom w:val="single" w:sz="4" w:space="0" w:color="auto"/>
              <w:right w:val="single" w:sz="4" w:space="0" w:color="auto"/>
            </w:tcBorders>
          </w:tcPr>
          <w:p w:rsidR="0093608B" w:rsidRPr="00876117" w:rsidRDefault="0093608B" w:rsidP="00A57C7D">
            <w:pPr>
              <w:widowControl w:val="0"/>
              <w:autoSpaceDE w:val="0"/>
              <w:autoSpaceDN w:val="0"/>
              <w:adjustRightInd w:val="0"/>
            </w:pPr>
            <w:r>
              <w:t>40,0</w:t>
            </w:r>
          </w:p>
        </w:tc>
        <w:tc>
          <w:tcPr>
            <w:tcW w:w="1066" w:type="dxa"/>
            <w:tcBorders>
              <w:left w:val="single" w:sz="4" w:space="0" w:color="auto"/>
              <w:bottom w:val="single" w:sz="4" w:space="0" w:color="auto"/>
              <w:right w:val="single" w:sz="4" w:space="0" w:color="auto"/>
            </w:tcBorders>
          </w:tcPr>
          <w:p w:rsidR="0093608B" w:rsidRPr="00876117" w:rsidRDefault="0093608B" w:rsidP="00A57C7D">
            <w:pPr>
              <w:widowControl w:val="0"/>
              <w:autoSpaceDE w:val="0"/>
              <w:autoSpaceDN w:val="0"/>
              <w:adjustRightInd w:val="0"/>
            </w:pPr>
            <w:r>
              <w:t>40,0</w:t>
            </w:r>
          </w:p>
        </w:tc>
        <w:tc>
          <w:tcPr>
            <w:tcW w:w="2333" w:type="dxa"/>
            <w:gridSpan w:val="2"/>
            <w:tcBorders>
              <w:left w:val="single" w:sz="4" w:space="0" w:color="auto"/>
              <w:bottom w:val="single" w:sz="4" w:space="0" w:color="auto"/>
              <w:right w:val="single" w:sz="4" w:space="0" w:color="auto"/>
            </w:tcBorders>
          </w:tcPr>
          <w:p w:rsidR="0093608B" w:rsidRPr="00876117" w:rsidRDefault="0093608B" w:rsidP="00A57C7D">
            <w:pPr>
              <w:widowControl w:val="0"/>
              <w:autoSpaceDE w:val="0"/>
              <w:autoSpaceDN w:val="0"/>
              <w:adjustRightInd w:val="0"/>
            </w:pPr>
            <w:r>
              <w:t xml:space="preserve">Решение </w:t>
            </w:r>
            <w:r w:rsidRPr="00B47304">
              <w:t>Волчанско</w:t>
            </w:r>
            <w:r>
              <w:t xml:space="preserve">й </w:t>
            </w:r>
            <w:r w:rsidRPr="00B47304">
              <w:t>городско</w:t>
            </w:r>
            <w:r>
              <w:t>й думы</w:t>
            </w:r>
            <w:r w:rsidRPr="00B47304">
              <w:t xml:space="preserve"> от </w:t>
            </w:r>
            <w:r>
              <w:t>14.12.2018</w:t>
            </w:r>
            <w:r w:rsidRPr="00B47304">
              <w:t xml:space="preserve"> года № 7</w:t>
            </w:r>
            <w:r>
              <w:t>7</w:t>
            </w:r>
            <w:r w:rsidRPr="00B47304">
              <w:t xml:space="preserve"> «</w:t>
            </w:r>
            <w:r>
              <w:t xml:space="preserve">Об утверждении Стратегии </w:t>
            </w:r>
            <w:r w:rsidRPr="00B47304">
              <w:t>социально-экономического развития Волчанского городского округа</w:t>
            </w:r>
            <w:r>
              <w:t>»</w:t>
            </w:r>
          </w:p>
        </w:tc>
      </w:tr>
      <w:tr w:rsidR="0093608B" w:rsidRPr="00154ECF">
        <w:trPr>
          <w:tblCellSpacing w:w="5" w:type="nil"/>
        </w:trPr>
        <w:tc>
          <w:tcPr>
            <w:tcW w:w="900" w:type="dxa"/>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t>5</w:t>
            </w:r>
          </w:p>
        </w:tc>
        <w:tc>
          <w:tcPr>
            <w:tcW w:w="14126" w:type="dxa"/>
            <w:gridSpan w:val="11"/>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t>ПОДПРОГРАММА 5 «</w:t>
            </w:r>
            <w:r w:rsidRPr="00154ECF">
              <w:t>ЭНЕРГОСБЕРЕЖЕНИЕ И ПОВЫШЕНИЕ ЭНЕРГЕТИЧЕСКОЙ ЭФ</w:t>
            </w:r>
            <w:r>
              <w:t>ФЕКТИВНОСТИ ВОЛЧАНСКОГО ГОРОДСКОГО ОКРУГА»</w:t>
            </w:r>
          </w:p>
        </w:tc>
      </w:tr>
      <w:tr w:rsidR="0093608B" w:rsidRPr="00154ECF">
        <w:trPr>
          <w:trHeight w:val="360"/>
          <w:tblCellSpacing w:w="5" w:type="nil"/>
        </w:trPr>
        <w:tc>
          <w:tcPr>
            <w:tcW w:w="900" w:type="dxa"/>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t>5.1</w:t>
            </w:r>
          </w:p>
        </w:tc>
        <w:tc>
          <w:tcPr>
            <w:tcW w:w="14126" w:type="dxa"/>
            <w:gridSpan w:val="11"/>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t>Цель 1 «</w:t>
            </w:r>
            <w:r w:rsidRPr="00154ECF">
              <w:t xml:space="preserve">ПОВЫШЕНИЕ ЭНЕРГЕТИЧЕСКОЙ ЭФФЕКТИВНОСТИ ЭКОНОМИКИ </w:t>
            </w:r>
            <w:r>
              <w:t>ВОЛЧАНСКОГО ГОРОДСКОГО ОКРУГА</w:t>
            </w:r>
            <w:r w:rsidRPr="00154ECF">
              <w:t>, В ТОМ ЧИСЛЕ ЗА СЧ</w:t>
            </w:r>
            <w:r>
              <w:t>ЕТ АКТИВИЗАЦИИ ЭНЕРГОСБЕРЕЖЕНИЯ»</w:t>
            </w:r>
          </w:p>
        </w:tc>
      </w:tr>
      <w:tr w:rsidR="0093608B" w:rsidRPr="00154ECF">
        <w:trPr>
          <w:trHeight w:val="360"/>
          <w:tblCellSpacing w:w="5" w:type="nil"/>
        </w:trPr>
        <w:tc>
          <w:tcPr>
            <w:tcW w:w="900" w:type="dxa"/>
            <w:tcBorders>
              <w:left w:val="single" w:sz="4" w:space="0" w:color="auto"/>
              <w:bottom w:val="single" w:sz="4" w:space="0" w:color="auto"/>
              <w:right w:val="single" w:sz="4" w:space="0" w:color="auto"/>
            </w:tcBorders>
          </w:tcPr>
          <w:p w:rsidR="0093608B" w:rsidRPr="00154ECF" w:rsidRDefault="0093608B" w:rsidP="009115F9">
            <w:pPr>
              <w:pStyle w:val="ConsPlusCell"/>
              <w:jc w:val="center"/>
            </w:pPr>
            <w:r>
              <w:t>5.2</w:t>
            </w:r>
          </w:p>
        </w:tc>
        <w:tc>
          <w:tcPr>
            <w:tcW w:w="14126" w:type="dxa"/>
            <w:gridSpan w:val="11"/>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t>Задача 2 «</w:t>
            </w:r>
            <w:r w:rsidRPr="00154ECF">
              <w:t>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r>
              <w:t>»</w:t>
            </w:r>
          </w:p>
        </w:tc>
      </w:tr>
      <w:tr w:rsidR="0093608B" w:rsidRPr="00154ECF">
        <w:trPr>
          <w:trHeight w:val="1358"/>
          <w:tblCellSpacing w:w="5" w:type="nil"/>
        </w:trPr>
        <w:tc>
          <w:tcPr>
            <w:tcW w:w="900" w:type="dxa"/>
            <w:tcBorders>
              <w:left w:val="single" w:sz="4" w:space="0" w:color="auto"/>
              <w:bottom w:val="single" w:sz="4" w:space="0" w:color="auto"/>
              <w:right w:val="single" w:sz="4" w:space="0" w:color="auto"/>
            </w:tcBorders>
          </w:tcPr>
          <w:p w:rsidR="0093608B" w:rsidRPr="00154ECF" w:rsidRDefault="0093608B" w:rsidP="009115F9">
            <w:pPr>
              <w:pStyle w:val="ConsPlusCell"/>
              <w:jc w:val="center"/>
            </w:pPr>
            <w:r>
              <w:t>5.2.1</w:t>
            </w:r>
          </w:p>
        </w:tc>
        <w:tc>
          <w:tcPr>
            <w:tcW w:w="2928" w:type="dxa"/>
            <w:tcBorders>
              <w:left w:val="single" w:sz="4" w:space="0" w:color="auto"/>
              <w:bottom w:val="single" w:sz="4" w:space="0" w:color="auto"/>
              <w:right w:val="single" w:sz="4" w:space="0" w:color="auto"/>
            </w:tcBorders>
          </w:tcPr>
          <w:p w:rsidR="0093608B" w:rsidRPr="00154ECF" w:rsidRDefault="0093608B" w:rsidP="007203BA">
            <w:pPr>
              <w:pStyle w:val="ConsPlusCell"/>
            </w:pPr>
            <w:r w:rsidRPr="00154ECF">
              <w:t xml:space="preserve">Экономия энергетических </w:t>
            </w:r>
            <w:r w:rsidRPr="00154ECF">
              <w:br/>
              <w:t xml:space="preserve">ресурсов                </w:t>
            </w:r>
          </w:p>
        </w:tc>
        <w:tc>
          <w:tcPr>
            <w:tcW w:w="1134" w:type="dxa"/>
            <w:tcBorders>
              <w:left w:val="single" w:sz="4" w:space="0" w:color="auto"/>
              <w:bottom w:val="single" w:sz="4" w:space="0" w:color="auto"/>
              <w:right w:val="single" w:sz="4" w:space="0" w:color="auto"/>
            </w:tcBorders>
          </w:tcPr>
          <w:p w:rsidR="0093608B" w:rsidRPr="00154ECF" w:rsidRDefault="0093608B" w:rsidP="007203BA">
            <w:pPr>
              <w:pStyle w:val="ConsPlusCell"/>
            </w:pPr>
            <w:r w:rsidRPr="00154ECF">
              <w:t xml:space="preserve">тыс.     </w:t>
            </w:r>
            <w:r w:rsidRPr="00154ECF">
              <w:br/>
              <w:t xml:space="preserve">т у. </w:t>
            </w:r>
            <w:proofErr w:type="gramStart"/>
            <w:r w:rsidRPr="00154ECF">
              <w:t>т</w:t>
            </w:r>
            <w:proofErr w:type="gramEnd"/>
            <w:r w:rsidRPr="00154ECF">
              <w:t xml:space="preserve">.  </w:t>
            </w:r>
          </w:p>
        </w:tc>
        <w:tc>
          <w:tcPr>
            <w:tcW w:w="1465" w:type="dxa"/>
            <w:tcBorders>
              <w:left w:val="single" w:sz="4" w:space="0" w:color="auto"/>
              <w:bottom w:val="single" w:sz="4" w:space="0" w:color="auto"/>
              <w:right w:val="single" w:sz="4" w:space="0" w:color="auto"/>
            </w:tcBorders>
          </w:tcPr>
          <w:p w:rsidR="0093608B" w:rsidRPr="00154ECF" w:rsidRDefault="0093608B" w:rsidP="007203BA">
            <w:pPr>
              <w:pStyle w:val="ConsPlusCell"/>
            </w:pPr>
            <w:r w:rsidRPr="00154ECF">
              <w:t xml:space="preserve">   98   </w:t>
            </w:r>
          </w:p>
        </w:tc>
        <w:tc>
          <w:tcPr>
            <w:tcW w:w="1040" w:type="dxa"/>
            <w:tcBorders>
              <w:left w:val="single" w:sz="4" w:space="0" w:color="auto"/>
              <w:bottom w:val="single" w:sz="4" w:space="0" w:color="auto"/>
              <w:right w:val="single" w:sz="4" w:space="0" w:color="auto"/>
            </w:tcBorders>
          </w:tcPr>
          <w:p w:rsidR="0093608B" w:rsidRPr="00154ECF" w:rsidRDefault="0093608B" w:rsidP="007203BA">
            <w:pPr>
              <w:pStyle w:val="ConsPlusCell"/>
            </w:pPr>
            <w:r w:rsidRPr="00154ECF">
              <w:t xml:space="preserve">  </w:t>
            </w:r>
            <w:r>
              <w:t>100</w:t>
            </w:r>
            <w:r w:rsidRPr="00154ECF">
              <w:t xml:space="preserve">  </w:t>
            </w:r>
          </w:p>
        </w:tc>
        <w:tc>
          <w:tcPr>
            <w:tcW w:w="1040" w:type="dxa"/>
            <w:tcBorders>
              <w:left w:val="single" w:sz="4" w:space="0" w:color="auto"/>
              <w:bottom w:val="single" w:sz="4" w:space="0" w:color="auto"/>
              <w:right w:val="single" w:sz="4" w:space="0" w:color="auto"/>
            </w:tcBorders>
          </w:tcPr>
          <w:p w:rsidR="0093608B" w:rsidRPr="00154ECF" w:rsidRDefault="0093608B" w:rsidP="007203BA">
            <w:pPr>
              <w:pStyle w:val="ConsPlusCell"/>
            </w:pPr>
            <w:r w:rsidRPr="00154ECF">
              <w:t xml:space="preserve"> 127,5  </w:t>
            </w:r>
          </w:p>
        </w:tc>
        <w:tc>
          <w:tcPr>
            <w:tcW w:w="1040" w:type="dxa"/>
            <w:tcBorders>
              <w:left w:val="single" w:sz="4" w:space="0" w:color="auto"/>
              <w:bottom w:val="single" w:sz="4" w:space="0" w:color="auto"/>
              <w:right w:val="single" w:sz="4" w:space="0" w:color="auto"/>
            </w:tcBorders>
          </w:tcPr>
          <w:p w:rsidR="0093608B" w:rsidRPr="00154ECF" w:rsidRDefault="0093608B" w:rsidP="007203BA">
            <w:pPr>
              <w:pStyle w:val="ConsPlusCell"/>
            </w:pPr>
            <w:r w:rsidRPr="00154ECF">
              <w:t xml:space="preserve">  132   </w:t>
            </w:r>
          </w:p>
        </w:tc>
        <w:tc>
          <w:tcPr>
            <w:tcW w:w="1040" w:type="dxa"/>
            <w:tcBorders>
              <w:left w:val="single" w:sz="4" w:space="0" w:color="auto"/>
              <w:bottom w:val="single" w:sz="4" w:space="0" w:color="auto"/>
              <w:right w:val="single" w:sz="4" w:space="0" w:color="auto"/>
            </w:tcBorders>
          </w:tcPr>
          <w:p w:rsidR="0093608B" w:rsidRPr="00154ECF" w:rsidRDefault="0093608B" w:rsidP="007203BA">
            <w:pPr>
              <w:pStyle w:val="ConsPlusCell"/>
            </w:pPr>
            <w:r w:rsidRPr="00154ECF">
              <w:t xml:space="preserve">  137   </w:t>
            </w:r>
          </w:p>
        </w:tc>
        <w:tc>
          <w:tcPr>
            <w:tcW w:w="1040" w:type="dxa"/>
            <w:tcBorders>
              <w:left w:val="single" w:sz="4" w:space="0" w:color="auto"/>
              <w:bottom w:val="single" w:sz="4" w:space="0" w:color="auto"/>
              <w:right w:val="single" w:sz="4" w:space="0" w:color="auto"/>
            </w:tcBorders>
          </w:tcPr>
          <w:p w:rsidR="0093608B" w:rsidRPr="00154ECF" w:rsidRDefault="0093608B" w:rsidP="007203BA">
            <w:pPr>
              <w:pStyle w:val="ConsPlusCell"/>
            </w:pPr>
            <w:r w:rsidRPr="00154ECF">
              <w:t xml:space="preserve">  157   </w:t>
            </w:r>
          </w:p>
        </w:tc>
        <w:tc>
          <w:tcPr>
            <w:tcW w:w="1066" w:type="dxa"/>
            <w:tcBorders>
              <w:left w:val="single" w:sz="4" w:space="0" w:color="auto"/>
              <w:bottom w:val="single" w:sz="4" w:space="0" w:color="auto"/>
              <w:right w:val="single" w:sz="4" w:space="0" w:color="auto"/>
            </w:tcBorders>
          </w:tcPr>
          <w:p w:rsidR="0093608B" w:rsidRPr="00154ECF" w:rsidRDefault="0093608B" w:rsidP="007203BA">
            <w:pPr>
              <w:pStyle w:val="ConsPlusCell"/>
            </w:pPr>
            <w:r w:rsidRPr="00154ECF">
              <w:t xml:space="preserve">  160   </w:t>
            </w:r>
          </w:p>
        </w:tc>
        <w:tc>
          <w:tcPr>
            <w:tcW w:w="2333" w:type="dxa"/>
            <w:gridSpan w:val="2"/>
            <w:tcBorders>
              <w:left w:val="single" w:sz="4" w:space="0" w:color="auto"/>
              <w:bottom w:val="single" w:sz="4" w:space="0" w:color="auto"/>
              <w:right w:val="single" w:sz="4" w:space="0" w:color="auto"/>
            </w:tcBorders>
          </w:tcPr>
          <w:p w:rsidR="0093608B" w:rsidRPr="00154ECF" w:rsidRDefault="0093608B" w:rsidP="007203BA">
            <w:pPr>
              <w:pStyle w:val="ConsPlusCell"/>
            </w:pPr>
            <w:r>
              <w:t xml:space="preserve">Постановление главы Волчанского городского округа    </w:t>
            </w:r>
            <w:r>
              <w:br/>
              <w:t xml:space="preserve">от 30.12.2014 года    </w:t>
            </w:r>
            <w:r>
              <w:br/>
              <w:t>№</w:t>
            </w:r>
            <w:r w:rsidRPr="00154ECF">
              <w:t xml:space="preserve"> </w:t>
            </w:r>
            <w:r>
              <w:t>1152</w:t>
            </w:r>
            <w:r w:rsidRPr="00154ECF">
              <w:t xml:space="preserve"> </w:t>
            </w:r>
            <w:r>
              <w:t>«</w:t>
            </w:r>
            <w:r w:rsidRPr="00154ECF">
              <w:t>О</w:t>
            </w:r>
            <w:r>
              <w:t xml:space="preserve">б утверждении программы Волчанского городского округа «Комплексное развитие систем </w:t>
            </w:r>
            <w:bookmarkStart w:id="14" w:name="_GoBack"/>
            <w:bookmarkEnd w:id="14"/>
            <w:r>
              <w:lastRenderedPageBreak/>
              <w:t>коммунальной инфраструктуры Волчанского городского округа до 2030 года»</w:t>
            </w:r>
            <w:r w:rsidRPr="00154ECF">
              <w:t xml:space="preserve"> </w:t>
            </w:r>
          </w:p>
        </w:tc>
      </w:tr>
      <w:tr w:rsidR="0093608B" w:rsidRPr="00154ECF">
        <w:trPr>
          <w:tblCellSpacing w:w="5" w:type="nil"/>
        </w:trPr>
        <w:tc>
          <w:tcPr>
            <w:tcW w:w="900" w:type="dxa"/>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lastRenderedPageBreak/>
              <w:t>6</w:t>
            </w:r>
          </w:p>
        </w:tc>
        <w:tc>
          <w:tcPr>
            <w:tcW w:w="14126" w:type="dxa"/>
            <w:gridSpan w:val="11"/>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t>ПОДПРОГРАММА 6 «</w:t>
            </w:r>
            <w:r w:rsidRPr="00154ECF">
              <w:t>ВОССТАНОВЛЕНИЕ И РАЗВИТИЕ ОБ</w:t>
            </w:r>
            <w:r>
              <w:t>ЪЕКТОВ ВНЕШНЕГО БЛАГОУСТРОЙСТВА ВОЛЧАНСКОГО ГОРОДСКОГО ОКРУГА»</w:t>
            </w:r>
          </w:p>
        </w:tc>
      </w:tr>
      <w:tr w:rsidR="0093608B" w:rsidRPr="00154ECF">
        <w:trPr>
          <w:trHeight w:val="360"/>
          <w:tblCellSpacing w:w="5" w:type="nil"/>
        </w:trPr>
        <w:tc>
          <w:tcPr>
            <w:tcW w:w="900" w:type="dxa"/>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t>6.1</w:t>
            </w:r>
          </w:p>
        </w:tc>
        <w:tc>
          <w:tcPr>
            <w:tcW w:w="14126" w:type="dxa"/>
            <w:gridSpan w:val="11"/>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t>Цель 1 «</w:t>
            </w:r>
            <w:r w:rsidRPr="00154ECF">
              <w:t xml:space="preserve">ПОВЫШЕНИЕ </w:t>
            </w:r>
            <w:proofErr w:type="gramStart"/>
            <w:r w:rsidRPr="00154ECF">
              <w:t xml:space="preserve">КАЧЕСТВА УСЛОВИЙ ПРОЖИВАНИЯ НАСЕЛЕНИЯ </w:t>
            </w:r>
            <w:r>
              <w:t>ВОЛЧАНСКОГО ГОРОДСКОГО ОКРУГА</w:t>
            </w:r>
            <w:proofErr w:type="gramEnd"/>
            <w:r w:rsidRPr="00154ECF">
              <w:t xml:space="preserve"> ЗА СЧЕТ ВОССТАНОВЛЕНИЯ И РАЗВИТИЯ ОБЪЕКТОВ ВНЕШН</w:t>
            </w:r>
            <w:r>
              <w:t>ЕГО БЛАГОУСТРОЙСТВА»</w:t>
            </w:r>
          </w:p>
        </w:tc>
      </w:tr>
      <w:tr w:rsidR="0093608B" w:rsidRPr="00154ECF">
        <w:trPr>
          <w:trHeight w:val="360"/>
          <w:tblCellSpacing w:w="5" w:type="nil"/>
        </w:trPr>
        <w:tc>
          <w:tcPr>
            <w:tcW w:w="900" w:type="dxa"/>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t>6.2</w:t>
            </w:r>
          </w:p>
        </w:tc>
        <w:tc>
          <w:tcPr>
            <w:tcW w:w="14126" w:type="dxa"/>
            <w:gridSpan w:val="11"/>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t>Задача 2 «ВЫПОЛНЕНИЕ</w:t>
            </w:r>
            <w:r w:rsidRPr="00154ECF">
              <w:t xml:space="preserve"> МЕРОПРИЯТИЙ ПО РАЗВИТИЮ  И МОДЕРНИЗАЦИИ ОБЪЕКТОВ ВНЕШНЕГО БЛАГОУСТРОЙСТВА МУНИЦИПАЛЬНОЙ СОБСТВЕННОСТИ</w:t>
            </w:r>
            <w:r>
              <w:t xml:space="preserve"> ВОЛЧАНСКОГО ГОРОДСКОГО ОКРУГА»</w:t>
            </w:r>
          </w:p>
        </w:tc>
      </w:tr>
      <w:tr w:rsidR="0093608B" w:rsidRPr="00154ECF">
        <w:trPr>
          <w:trHeight w:val="1620"/>
          <w:tblCellSpacing w:w="5" w:type="nil"/>
        </w:trPr>
        <w:tc>
          <w:tcPr>
            <w:tcW w:w="900" w:type="dxa"/>
            <w:tcBorders>
              <w:left w:val="single" w:sz="4" w:space="0" w:color="auto"/>
              <w:bottom w:val="single" w:sz="4" w:space="0" w:color="auto"/>
              <w:right w:val="single" w:sz="4" w:space="0" w:color="auto"/>
            </w:tcBorders>
          </w:tcPr>
          <w:p w:rsidR="0093608B" w:rsidRPr="00154ECF" w:rsidRDefault="0093608B" w:rsidP="00603106">
            <w:pPr>
              <w:pStyle w:val="ConsPlusCell"/>
              <w:jc w:val="center"/>
            </w:pPr>
            <w:r>
              <w:t>6.2.1</w:t>
            </w:r>
          </w:p>
        </w:tc>
        <w:tc>
          <w:tcPr>
            <w:tcW w:w="2928" w:type="dxa"/>
            <w:tcBorders>
              <w:left w:val="single" w:sz="4" w:space="0" w:color="auto"/>
              <w:bottom w:val="single" w:sz="4" w:space="0" w:color="auto"/>
              <w:right w:val="single" w:sz="4" w:space="0" w:color="auto"/>
            </w:tcBorders>
          </w:tcPr>
          <w:p w:rsidR="0093608B" w:rsidRPr="00154ECF" w:rsidRDefault="0093608B" w:rsidP="007203BA">
            <w:pPr>
              <w:pStyle w:val="ConsPlusCell"/>
            </w:pPr>
            <w:r w:rsidRPr="00154ECF">
              <w:t xml:space="preserve">Протяженность улиц,     </w:t>
            </w:r>
            <w:r w:rsidRPr="00154ECF">
              <w:br/>
              <w:t xml:space="preserve">на которых установлены  </w:t>
            </w:r>
            <w:r w:rsidRPr="00154ECF">
              <w:br/>
              <w:t xml:space="preserve">опоры сетей уличного    </w:t>
            </w:r>
            <w:r w:rsidRPr="00154ECF">
              <w:br/>
              <w:t xml:space="preserve">освещения </w:t>
            </w:r>
          </w:p>
        </w:tc>
        <w:tc>
          <w:tcPr>
            <w:tcW w:w="1134" w:type="dxa"/>
            <w:tcBorders>
              <w:left w:val="single" w:sz="4" w:space="0" w:color="auto"/>
              <w:bottom w:val="single" w:sz="4" w:space="0" w:color="auto"/>
              <w:right w:val="single" w:sz="4" w:space="0" w:color="auto"/>
            </w:tcBorders>
          </w:tcPr>
          <w:p w:rsidR="0093608B" w:rsidRPr="00154ECF" w:rsidRDefault="0093608B" w:rsidP="007203BA">
            <w:pPr>
              <w:pStyle w:val="ConsPlusCell"/>
            </w:pPr>
            <w:proofErr w:type="gramStart"/>
            <w:r w:rsidRPr="00154ECF">
              <w:t>км</w:t>
            </w:r>
            <w:proofErr w:type="gramEnd"/>
            <w:r>
              <w:t>.</w:t>
            </w:r>
            <w:r w:rsidRPr="00154ECF">
              <w:t xml:space="preserve">       </w:t>
            </w:r>
          </w:p>
        </w:tc>
        <w:tc>
          <w:tcPr>
            <w:tcW w:w="1465" w:type="dxa"/>
            <w:tcBorders>
              <w:left w:val="single" w:sz="4" w:space="0" w:color="auto"/>
              <w:bottom w:val="single" w:sz="4" w:space="0" w:color="auto"/>
              <w:right w:val="single" w:sz="4" w:space="0" w:color="auto"/>
            </w:tcBorders>
          </w:tcPr>
          <w:p w:rsidR="0093608B" w:rsidRPr="00154ECF" w:rsidRDefault="0093608B" w:rsidP="007203BA">
            <w:pPr>
              <w:pStyle w:val="ConsPlusCell"/>
            </w:pPr>
            <w:r>
              <w:t xml:space="preserve">   58,55</w:t>
            </w:r>
            <w:r w:rsidRPr="00154ECF">
              <w:t xml:space="preserve">    </w:t>
            </w:r>
          </w:p>
        </w:tc>
        <w:tc>
          <w:tcPr>
            <w:tcW w:w="1040" w:type="dxa"/>
            <w:tcBorders>
              <w:left w:val="single" w:sz="4" w:space="0" w:color="auto"/>
              <w:bottom w:val="single" w:sz="4" w:space="0" w:color="auto"/>
              <w:right w:val="single" w:sz="4" w:space="0" w:color="auto"/>
            </w:tcBorders>
          </w:tcPr>
          <w:p w:rsidR="0093608B" w:rsidRPr="00154ECF" w:rsidRDefault="0093608B" w:rsidP="007203BA">
            <w:pPr>
              <w:pStyle w:val="ConsPlusCell"/>
            </w:pPr>
            <w:r w:rsidRPr="00154ECF">
              <w:t xml:space="preserve">   5</w:t>
            </w:r>
            <w:r>
              <w:t>8,55</w:t>
            </w:r>
            <w:r w:rsidRPr="00154ECF">
              <w:t xml:space="preserve">    </w:t>
            </w:r>
          </w:p>
        </w:tc>
        <w:tc>
          <w:tcPr>
            <w:tcW w:w="1040" w:type="dxa"/>
            <w:tcBorders>
              <w:left w:val="single" w:sz="4" w:space="0" w:color="auto"/>
              <w:bottom w:val="single" w:sz="4" w:space="0" w:color="auto"/>
              <w:right w:val="single" w:sz="4" w:space="0" w:color="auto"/>
            </w:tcBorders>
          </w:tcPr>
          <w:p w:rsidR="0093608B" w:rsidRPr="00154ECF" w:rsidRDefault="0093608B" w:rsidP="007203BA">
            <w:pPr>
              <w:pStyle w:val="ConsPlusCell"/>
            </w:pPr>
            <w:r w:rsidRPr="00154ECF">
              <w:t xml:space="preserve">  5</w:t>
            </w:r>
            <w:r>
              <w:t>9,00</w:t>
            </w:r>
            <w:r w:rsidRPr="00154ECF">
              <w:t xml:space="preserve">   </w:t>
            </w:r>
          </w:p>
        </w:tc>
        <w:tc>
          <w:tcPr>
            <w:tcW w:w="1040" w:type="dxa"/>
            <w:tcBorders>
              <w:left w:val="single" w:sz="4" w:space="0" w:color="auto"/>
              <w:bottom w:val="single" w:sz="4" w:space="0" w:color="auto"/>
              <w:right w:val="single" w:sz="4" w:space="0" w:color="auto"/>
            </w:tcBorders>
          </w:tcPr>
          <w:p w:rsidR="0093608B" w:rsidRPr="00154ECF" w:rsidRDefault="0093608B" w:rsidP="007203BA">
            <w:pPr>
              <w:pStyle w:val="ConsPlusCell"/>
            </w:pPr>
            <w:r w:rsidRPr="00154ECF">
              <w:t xml:space="preserve">  </w:t>
            </w:r>
            <w:r>
              <w:t>60,00</w:t>
            </w:r>
            <w:r w:rsidRPr="00154ECF">
              <w:t xml:space="preserve">   </w:t>
            </w:r>
          </w:p>
        </w:tc>
        <w:tc>
          <w:tcPr>
            <w:tcW w:w="1040" w:type="dxa"/>
            <w:tcBorders>
              <w:left w:val="single" w:sz="4" w:space="0" w:color="auto"/>
              <w:bottom w:val="single" w:sz="4" w:space="0" w:color="auto"/>
              <w:right w:val="single" w:sz="4" w:space="0" w:color="auto"/>
            </w:tcBorders>
          </w:tcPr>
          <w:p w:rsidR="0093608B" w:rsidRPr="00154ECF" w:rsidRDefault="0093608B" w:rsidP="007203BA">
            <w:pPr>
              <w:pStyle w:val="ConsPlusCell"/>
            </w:pPr>
            <w:r>
              <w:t>44,8</w:t>
            </w:r>
            <w:r w:rsidRPr="00154ECF">
              <w:t xml:space="preserve">   </w:t>
            </w:r>
          </w:p>
        </w:tc>
        <w:tc>
          <w:tcPr>
            <w:tcW w:w="1040" w:type="dxa"/>
            <w:tcBorders>
              <w:left w:val="single" w:sz="4" w:space="0" w:color="auto"/>
              <w:bottom w:val="single" w:sz="4" w:space="0" w:color="auto"/>
              <w:right w:val="single" w:sz="4" w:space="0" w:color="auto"/>
            </w:tcBorders>
          </w:tcPr>
          <w:p w:rsidR="0093608B" w:rsidRPr="00154ECF" w:rsidRDefault="0093608B" w:rsidP="009115F9">
            <w:pPr>
              <w:pStyle w:val="ConsPlusCell"/>
            </w:pPr>
            <w:r w:rsidRPr="00154ECF">
              <w:t xml:space="preserve">  </w:t>
            </w:r>
            <w:r>
              <w:t>2,0</w:t>
            </w:r>
            <w:r w:rsidRPr="00154ECF">
              <w:t xml:space="preserve">   </w:t>
            </w:r>
          </w:p>
        </w:tc>
        <w:tc>
          <w:tcPr>
            <w:tcW w:w="1066" w:type="dxa"/>
            <w:tcBorders>
              <w:left w:val="single" w:sz="4" w:space="0" w:color="auto"/>
              <w:bottom w:val="single" w:sz="4" w:space="0" w:color="auto"/>
              <w:right w:val="single" w:sz="4" w:space="0" w:color="auto"/>
            </w:tcBorders>
          </w:tcPr>
          <w:p w:rsidR="0093608B" w:rsidRPr="00154ECF" w:rsidRDefault="0093608B" w:rsidP="009115F9">
            <w:pPr>
              <w:pStyle w:val="ConsPlusCell"/>
            </w:pPr>
            <w:r w:rsidRPr="00154ECF">
              <w:t xml:space="preserve">  </w:t>
            </w:r>
            <w:r>
              <w:t>1,0</w:t>
            </w:r>
            <w:r w:rsidRPr="00154ECF">
              <w:t xml:space="preserve">   </w:t>
            </w:r>
          </w:p>
        </w:tc>
        <w:tc>
          <w:tcPr>
            <w:tcW w:w="2333" w:type="dxa"/>
            <w:gridSpan w:val="2"/>
            <w:tcBorders>
              <w:left w:val="single" w:sz="4" w:space="0" w:color="auto"/>
              <w:bottom w:val="single" w:sz="4" w:space="0" w:color="auto"/>
              <w:right w:val="single" w:sz="4" w:space="0" w:color="auto"/>
            </w:tcBorders>
          </w:tcPr>
          <w:p w:rsidR="0093608B" w:rsidRPr="00853E6C" w:rsidRDefault="0093608B" w:rsidP="007203BA">
            <w:pPr>
              <w:pStyle w:val="ConsPlusCell"/>
            </w:pPr>
            <w:r>
              <w:t xml:space="preserve">Постановление главы Волчанского городского округа    </w:t>
            </w:r>
            <w:r>
              <w:br/>
              <w:t xml:space="preserve">от 30.12.2014 года    </w:t>
            </w:r>
            <w:r>
              <w:br/>
              <w:t>№</w:t>
            </w:r>
            <w:r w:rsidRPr="00154ECF">
              <w:t xml:space="preserve"> </w:t>
            </w:r>
            <w:r>
              <w:t>1152</w:t>
            </w:r>
            <w:r w:rsidRPr="00154ECF">
              <w:t xml:space="preserve"> </w:t>
            </w:r>
            <w:r>
              <w:t>«</w:t>
            </w:r>
            <w:r w:rsidRPr="00154ECF">
              <w:t>О</w:t>
            </w:r>
            <w:r>
              <w:t>б утверждении программы Волчанского городского округа «Комплексное развитие систем коммунальной инфраструктуры Волчанского городского округа до 2030 года»</w:t>
            </w:r>
            <w:r w:rsidRPr="00154ECF">
              <w:t xml:space="preserve">   </w:t>
            </w:r>
          </w:p>
        </w:tc>
      </w:tr>
      <w:tr w:rsidR="0093608B" w:rsidRPr="00154ECF">
        <w:trPr>
          <w:trHeight w:val="883"/>
          <w:tblCellSpacing w:w="5" w:type="nil"/>
        </w:trPr>
        <w:tc>
          <w:tcPr>
            <w:tcW w:w="900" w:type="dxa"/>
            <w:tcBorders>
              <w:top w:val="single" w:sz="4" w:space="0" w:color="auto"/>
              <w:left w:val="single" w:sz="4" w:space="0" w:color="auto"/>
              <w:bottom w:val="single" w:sz="4" w:space="0" w:color="auto"/>
              <w:right w:val="single" w:sz="4" w:space="0" w:color="auto"/>
            </w:tcBorders>
          </w:tcPr>
          <w:p w:rsidR="0093608B" w:rsidRDefault="0093608B" w:rsidP="00603106">
            <w:pPr>
              <w:pStyle w:val="ConsPlusCell"/>
              <w:jc w:val="center"/>
            </w:pPr>
            <w:r>
              <w:t>7</w:t>
            </w:r>
          </w:p>
        </w:tc>
        <w:tc>
          <w:tcPr>
            <w:tcW w:w="14126" w:type="dxa"/>
            <w:gridSpan w:val="11"/>
            <w:tcBorders>
              <w:top w:val="single" w:sz="4" w:space="0" w:color="auto"/>
              <w:left w:val="single" w:sz="4" w:space="0" w:color="auto"/>
              <w:bottom w:val="single" w:sz="4" w:space="0" w:color="auto"/>
              <w:right w:val="single" w:sz="4" w:space="0" w:color="auto"/>
            </w:tcBorders>
          </w:tcPr>
          <w:p w:rsidR="0093608B" w:rsidRPr="00853E6C" w:rsidRDefault="0093608B" w:rsidP="00603106">
            <w:pPr>
              <w:pStyle w:val="ConsPlusCell"/>
              <w:jc w:val="center"/>
            </w:pPr>
            <w:r>
              <w:t>ПОДПРОГРАММА 7 «ОБЕСПЕЧЕНИЕ РЕАЛИЗАЦИИ МУНИЦИПАЛЬНОЙ ПРОГРАММЫ «РАЗВИТИЕ ЖИЛИЩНО – КОММУНАЛЬНОГО ХОЗЯЙСТВА И ПОВЫШЕНИЕ ЭНЕРГЕТИЧЕСКОЙ ЭФФЕКТИВНОСТИ В ВОЛЧАНСКОМ ГОРОДСКОМ ОКРУГЕ ДО 2020 ГОДА»</w:t>
            </w:r>
          </w:p>
        </w:tc>
      </w:tr>
      <w:tr w:rsidR="0093608B" w:rsidRPr="00154ECF">
        <w:trPr>
          <w:trHeight w:val="570"/>
          <w:tblCellSpacing w:w="5" w:type="nil"/>
        </w:trPr>
        <w:tc>
          <w:tcPr>
            <w:tcW w:w="900" w:type="dxa"/>
            <w:tcBorders>
              <w:top w:val="single" w:sz="4" w:space="0" w:color="auto"/>
              <w:left w:val="single" w:sz="4" w:space="0" w:color="auto"/>
              <w:bottom w:val="single" w:sz="4" w:space="0" w:color="auto"/>
              <w:right w:val="single" w:sz="4" w:space="0" w:color="auto"/>
            </w:tcBorders>
          </w:tcPr>
          <w:p w:rsidR="0093608B" w:rsidRDefault="0093608B" w:rsidP="00603106">
            <w:pPr>
              <w:pStyle w:val="ConsPlusCell"/>
              <w:jc w:val="center"/>
            </w:pPr>
            <w:r>
              <w:t>7.1</w:t>
            </w:r>
          </w:p>
        </w:tc>
        <w:tc>
          <w:tcPr>
            <w:tcW w:w="14126" w:type="dxa"/>
            <w:gridSpan w:val="11"/>
            <w:tcBorders>
              <w:top w:val="single" w:sz="4" w:space="0" w:color="auto"/>
              <w:left w:val="single" w:sz="4" w:space="0" w:color="auto"/>
              <w:bottom w:val="single" w:sz="4" w:space="0" w:color="auto"/>
              <w:right w:val="single" w:sz="4" w:space="0" w:color="auto"/>
            </w:tcBorders>
          </w:tcPr>
          <w:p w:rsidR="0093608B" w:rsidRDefault="0093608B" w:rsidP="00603106">
            <w:pPr>
              <w:pStyle w:val="ConsPlusCell"/>
              <w:jc w:val="center"/>
            </w:pPr>
            <w:r>
              <w:t>Цель 1 «ОБЕСПЕЧЕНИЕ УСЛОВИЙ ДЛЯ РЕАЛИЗАЦИИ МЕРОПРИЯТИЙ МУНИЦИПАЛЬНОЙ ПРОГРАММЫ»</w:t>
            </w:r>
          </w:p>
        </w:tc>
      </w:tr>
      <w:tr w:rsidR="0093608B" w:rsidRPr="00154ECF">
        <w:trPr>
          <w:trHeight w:val="706"/>
          <w:tblCellSpacing w:w="5" w:type="nil"/>
        </w:trPr>
        <w:tc>
          <w:tcPr>
            <w:tcW w:w="900" w:type="dxa"/>
            <w:tcBorders>
              <w:top w:val="single" w:sz="4" w:space="0" w:color="auto"/>
              <w:left w:val="single" w:sz="4" w:space="0" w:color="auto"/>
              <w:bottom w:val="single" w:sz="4" w:space="0" w:color="auto"/>
              <w:right w:val="single" w:sz="4" w:space="0" w:color="auto"/>
            </w:tcBorders>
          </w:tcPr>
          <w:p w:rsidR="0093608B" w:rsidRDefault="0093608B" w:rsidP="00603106">
            <w:pPr>
              <w:pStyle w:val="ConsPlusCell"/>
              <w:jc w:val="center"/>
            </w:pPr>
            <w:r>
              <w:t>7.2</w:t>
            </w:r>
          </w:p>
        </w:tc>
        <w:tc>
          <w:tcPr>
            <w:tcW w:w="14126" w:type="dxa"/>
            <w:gridSpan w:val="11"/>
            <w:tcBorders>
              <w:top w:val="single" w:sz="4" w:space="0" w:color="auto"/>
              <w:left w:val="single" w:sz="4" w:space="0" w:color="auto"/>
              <w:bottom w:val="single" w:sz="4" w:space="0" w:color="auto"/>
              <w:right w:val="single" w:sz="4" w:space="0" w:color="auto"/>
            </w:tcBorders>
          </w:tcPr>
          <w:p w:rsidR="0093608B" w:rsidRPr="009A46E1" w:rsidRDefault="0093608B" w:rsidP="00603106">
            <w:pPr>
              <w:pStyle w:val="ConsPlusCell"/>
              <w:jc w:val="center"/>
            </w:pPr>
            <w:r w:rsidRPr="009A46E1">
              <w:t>Задача 1</w:t>
            </w:r>
            <w:r>
              <w:t xml:space="preserve"> «</w:t>
            </w:r>
            <w:r w:rsidRPr="009A46E1">
              <w:t>ОБЕСПЕЧЕНИЕ ЭФФЕКТИВНОЙ ДЕЯТЕЛЬНОСТИ МУНИЦИПАЛЬНОГО КАЗЕННОГО УЧРЕЖДЕНИЯ «УПРАВЛЕНИЕ ГОРОДСКОГО ХОЗЯЙСТВА»</w:t>
            </w:r>
          </w:p>
        </w:tc>
      </w:tr>
      <w:tr w:rsidR="0093608B" w:rsidRPr="00154ECF">
        <w:trPr>
          <w:trHeight w:val="1620"/>
          <w:tblCellSpacing w:w="5" w:type="nil"/>
        </w:trPr>
        <w:tc>
          <w:tcPr>
            <w:tcW w:w="900" w:type="dxa"/>
            <w:tcBorders>
              <w:top w:val="single" w:sz="4" w:space="0" w:color="auto"/>
              <w:left w:val="single" w:sz="4" w:space="0" w:color="auto"/>
              <w:bottom w:val="single" w:sz="4" w:space="0" w:color="auto"/>
              <w:right w:val="single" w:sz="4" w:space="0" w:color="auto"/>
            </w:tcBorders>
          </w:tcPr>
          <w:p w:rsidR="0093608B" w:rsidRDefault="0093608B" w:rsidP="00603106">
            <w:pPr>
              <w:pStyle w:val="ConsPlusCell"/>
              <w:jc w:val="center"/>
            </w:pPr>
            <w:r>
              <w:lastRenderedPageBreak/>
              <w:t>7.2.3</w:t>
            </w:r>
          </w:p>
        </w:tc>
        <w:tc>
          <w:tcPr>
            <w:tcW w:w="2928" w:type="dxa"/>
            <w:tcBorders>
              <w:top w:val="single" w:sz="4" w:space="0" w:color="auto"/>
              <w:left w:val="single" w:sz="4" w:space="0" w:color="auto"/>
              <w:bottom w:val="single" w:sz="4" w:space="0" w:color="auto"/>
              <w:right w:val="single" w:sz="4" w:space="0" w:color="auto"/>
            </w:tcBorders>
          </w:tcPr>
          <w:p w:rsidR="0093608B" w:rsidRDefault="0093608B" w:rsidP="00603106">
            <w:pPr>
              <w:pStyle w:val="ConsPlusCell"/>
            </w:pPr>
            <w:r>
              <w:t>Уровень подготовки объектов инфраструктуры, обеспечивающей функционирование объектов, связанных с подготовкой и проведением мероприятий</w:t>
            </w:r>
          </w:p>
        </w:tc>
        <w:tc>
          <w:tcPr>
            <w:tcW w:w="1134" w:type="dxa"/>
            <w:tcBorders>
              <w:top w:val="single" w:sz="4" w:space="0" w:color="auto"/>
              <w:left w:val="single" w:sz="4" w:space="0" w:color="auto"/>
              <w:bottom w:val="single" w:sz="4" w:space="0" w:color="auto"/>
              <w:right w:val="single" w:sz="4" w:space="0" w:color="auto"/>
            </w:tcBorders>
          </w:tcPr>
          <w:p w:rsidR="0093608B" w:rsidRDefault="0093608B" w:rsidP="00603106">
            <w:pPr>
              <w:pStyle w:val="ConsPlusCell"/>
              <w:jc w:val="center"/>
            </w:pPr>
            <w:r>
              <w:t>процентов</w:t>
            </w:r>
          </w:p>
        </w:tc>
        <w:tc>
          <w:tcPr>
            <w:tcW w:w="1465" w:type="dxa"/>
            <w:tcBorders>
              <w:top w:val="single" w:sz="4" w:space="0" w:color="auto"/>
              <w:left w:val="single" w:sz="4" w:space="0" w:color="auto"/>
              <w:bottom w:val="single" w:sz="4" w:space="0" w:color="auto"/>
              <w:right w:val="single" w:sz="4" w:space="0" w:color="auto"/>
            </w:tcBorders>
          </w:tcPr>
          <w:p w:rsidR="0093608B" w:rsidRDefault="0093608B" w:rsidP="00603106">
            <w:pPr>
              <w:pStyle w:val="ConsPlusCell"/>
              <w:jc w:val="center"/>
            </w:pPr>
            <w:r>
              <w:t>0</w:t>
            </w:r>
          </w:p>
        </w:tc>
        <w:tc>
          <w:tcPr>
            <w:tcW w:w="1040" w:type="dxa"/>
            <w:tcBorders>
              <w:top w:val="single" w:sz="4" w:space="0" w:color="auto"/>
              <w:left w:val="single" w:sz="4" w:space="0" w:color="auto"/>
              <w:bottom w:val="single" w:sz="4" w:space="0" w:color="auto"/>
              <w:right w:val="single" w:sz="4" w:space="0" w:color="auto"/>
            </w:tcBorders>
          </w:tcPr>
          <w:p w:rsidR="0093608B" w:rsidRDefault="0093608B" w:rsidP="00603106">
            <w:pPr>
              <w:pStyle w:val="ConsPlusCell"/>
              <w:jc w:val="center"/>
            </w:pPr>
            <w:r>
              <w:t>100</w:t>
            </w:r>
          </w:p>
        </w:tc>
        <w:tc>
          <w:tcPr>
            <w:tcW w:w="1040" w:type="dxa"/>
            <w:tcBorders>
              <w:top w:val="single" w:sz="4" w:space="0" w:color="auto"/>
              <w:left w:val="single" w:sz="4" w:space="0" w:color="auto"/>
              <w:bottom w:val="single" w:sz="4" w:space="0" w:color="auto"/>
              <w:right w:val="single" w:sz="4" w:space="0" w:color="auto"/>
            </w:tcBorders>
          </w:tcPr>
          <w:p w:rsidR="0093608B" w:rsidRDefault="0093608B" w:rsidP="00603106">
            <w:pPr>
              <w:pStyle w:val="ConsPlusCell"/>
              <w:jc w:val="center"/>
            </w:pPr>
            <w:r>
              <w:t>100</w:t>
            </w:r>
          </w:p>
        </w:tc>
        <w:tc>
          <w:tcPr>
            <w:tcW w:w="1040" w:type="dxa"/>
            <w:tcBorders>
              <w:top w:val="single" w:sz="4" w:space="0" w:color="auto"/>
              <w:left w:val="single" w:sz="4" w:space="0" w:color="auto"/>
              <w:bottom w:val="single" w:sz="4" w:space="0" w:color="auto"/>
              <w:right w:val="single" w:sz="4" w:space="0" w:color="auto"/>
            </w:tcBorders>
          </w:tcPr>
          <w:p w:rsidR="0093608B" w:rsidRDefault="0093608B" w:rsidP="00603106">
            <w:pPr>
              <w:pStyle w:val="ConsPlusCell"/>
              <w:jc w:val="center"/>
            </w:pPr>
            <w:r>
              <w:t>100</w:t>
            </w:r>
          </w:p>
        </w:tc>
        <w:tc>
          <w:tcPr>
            <w:tcW w:w="1040" w:type="dxa"/>
            <w:tcBorders>
              <w:top w:val="single" w:sz="4" w:space="0" w:color="auto"/>
              <w:left w:val="single" w:sz="4" w:space="0" w:color="auto"/>
              <w:bottom w:val="single" w:sz="4" w:space="0" w:color="auto"/>
              <w:right w:val="single" w:sz="4" w:space="0" w:color="auto"/>
            </w:tcBorders>
          </w:tcPr>
          <w:p w:rsidR="0093608B" w:rsidRDefault="0093608B" w:rsidP="00603106">
            <w:pPr>
              <w:pStyle w:val="ConsPlusCell"/>
              <w:jc w:val="center"/>
            </w:pPr>
            <w:r>
              <w:t>100</w:t>
            </w:r>
          </w:p>
        </w:tc>
        <w:tc>
          <w:tcPr>
            <w:tcW w:w="1040" w:type="dxa"/>
            <w:tcBorders>
              <w:top w:val="single" w:sz="4" w:space="0" w:color="auto"/>
              <w:left w:val="single" w:sz="4" w:space="0" w:color="auto"/>
              <w:bottom w:val="single" w:sz="4" w:space="0" w:color="auto"/>
              <w:right w:val="single" w:sz="4" w:space="0" w:color="auto"/>
            </w:tcBorders>
          </w:tcPr>
          <w:p w:rsidR="0093608B" w:rsidRDefault="0093608B" w:rsidP="00603106">
            <w:pPr>
              <w:pStyle w:val="ConsPlusCell"/>
              <w:jc w:val="center"/>
            </w:pPr>
            <w:r>
              <w:t>100</w:t>
            </w:r>
          </w:p>
        </w:tc>
        <w:tc>
          <w:tcPr>
            <w:tcW w:w="1110" w:type="dxa"/>
            <w:gridSpan w:val="2"/>
            <w:tcBorders>
              <w:top w:val="single" w:sz="4" w:space="0" w:color="auto"/>
              <w:left w:val="single" w:sz="4" w:space="0" w:color="auto"/>
              <w:bottom w:val="single" w:sz="4" w:space="0" w:color="auto"/>
              <w:right w:val="single" w:sz="4" w:space="0" w:color="auto"/>
            </w:tcBorders>
          </w:tcPr>
          <w:p w:rsidR="0093608B" w:rsidRDefault="0093608B" w:rsidP="00603106">
            <w:pPr>
              <w:pStyle w:val="ConsPlusCell"/>
              <w:jc w:val="center"/>
            </w:pPr>
            <w:r>
              <w:t>100</w:t>
            </w:r>
          </w:p>
        </w:tc>
        <w:tc>
          <w:tcPr>
            <w:tcW w:w="2289" w:type="dxa"/>
            <w:tcBorders>
              <w:top w:val="single" w:sz="4" w:space="0" w:color="auto"/>
              <w:left w:val="single" w:sz="4" w:space="0" w:color="auto"/>
              <w:bottom w:val="single" w:sz="4" w:space="0" w:color="auto"/>
              <w:right w:val="single" w:sz="4" w:space="0" w:color="auto"/>
            </w:tcBorders>
          </w:tcPr>
          <w:p w:rsidR="0093608B" w:rsidRPr="00251841" w:rsidRDefault="0093608B" w:rsidP="00603106">
            <w:pPr>
              <w:pStyle w:val="ConsPlusCell"/>
            </w:pPr>
            <w:r>
              <w:t>П</w:t>
            </w:r>
            <w:r w:rsidRPr="00251841">
              <w:t>остановление главы Волчанского городского округа от 01.10.2010г. № 670 «О создании муниципального учреждения «Управление городского хозяйства»</w:t>
            </w:r>
          </w:p>
        </w:tc>
      </w:tr>
    </w:tbl>
    <w:p w:rsidR="0093608B" w:rsidRDefault="0093608B" w:rsidP="008204D5">
      <w:pPr>
        <w:widowControl w:val="0"/>
        <w:autoSpaceDE w:val="0"/>
        <w:autoSpaceDN w:val="0"/>
        <w:adjustRightInd w:val="0"/>
        <w:jc w:val="right"/>
        <w:outlineLvl w:val="1"/>
        <w:rPr>
          <w:sz w:val="28"/>
          <w:szCs w:val="28"/>
        </w:rPr>
        <w:sectPr w:rsidR="0093608B" w:rsidSect="00B83735">
          <w:pgSz w:w="16838" w:h="11905" w:orient="landscape"/>
          <w:pgMar w:top="510" w:right="851" w:bottom="397" w:left="1134" w:header="720" w:footer="720" w:gutter="0"/>
          <w:cols w:space="720"/>
          <w:noEndnote/>
        </w:sectPr>
      </w:pPr>
    </w:p>
    <w:p w:rsidR="0093608B" w:rsidRPr="00127F01" w:rsidRDefault="0093608B" w:rsidP="00C97311">
      <w:pPr>
        <w:widowControl w:val="0"/>
        <w:tabs>
          <w:tab w:val="left" w:pos="10490"/>
        </w:tabs>
        <w:autoSpaceDE w:val="0"/>
        <w:autoSpaceDN w:val="0"/>
        <w:adjustRightInd w:val="0"/>
        <w:jc w:val="both"/>
        <w:outlineLvl w:val="1"/>
      </w:pPr>
      <w:r>
        <w:rPr>
          <w:sz w:val="28"/>
          <w:szCs w:val="28"/>
        </w:rPr>
        <w:lastRenderedPageBreak/>
        <w:tab/>
      </w:r>
    </w:p>
    <w:p w:rsidR="0093608B" w:rsidRPr="00127F01" w:rsidRDefault="0093608B" w:rsidP="00532A62">
      <w:pPr>
        <w:widowControl w:val="0"/>
        <w:autoSpaceDE w:val="0"/>
        <w:autoSpaceDN w:val="0"/>
        <w:adjustRightInd w:val="0"/>
        <w:jc w:val="both"/>
        <w:sectPr w:rsidR="0093608B" w:rsidRPr="00127F01" w:rsidSect="00B83735">
          <w:pgSz w:w="16838" w:h="11905" w:orient="landscape"/>
          <w:pgMar w:top="510" w:right="851" w:bottom="397" w:left="1134" w:header="720" w:footer="720" w:gutter="0"/>
          <w:cols w:space="720"/>
          <w:noEndnote/>
        </w:sectPr>
      </w:pPr>
    </w:p>
    <w:p w:rsidR="0093608B" w:rsidRDefault="0093608B" w:rsidP="002A49BF">
      <w:pPr>
        <w:autoSpaceDE w:val="0"/>
        <w:autoSpaceDN w:val="0"/>
        <w:adjustRightInd w:val="0"/>
        <w:jc w:val="right"/>
        <w:outlineLvl w:val="0"/>
        <w:rPr>
          <w:sz w:val="28"/>
          <w:szCs w:val="28"/>
        </w:rPr>
      </w:pPr>
      <w:r>
        <w:rPr>
          <w:sz w:val="28"/>
          <w:szCs w:val="28"/>
        </w:rPr>
        <w:lastRenderedPageBreak/>
        <w:t>П</w:t>
      </w:r>
      <w:r w:rsidRPr="004E7E75">
        <w:rPr>
          <w:sz w:val="28"/>
          <w:szCs w:val="28"/>
        </w:rPr>
        <w:t xml:space="preserve">риложение № </w:t>
      </w:r>
      <w:r>
        <w:rPr>
          <w:sz w:val="28"/>
          <w:szCs w:val="28"/>
        </w:rPr>
        <w:t>3</w:t>
      </w:r>
    </w:p>
    <w:p w:rsidR="0093608B" w:rsidRPr="004E7E75" w:rsidRDefault="0093608B" w:rsidP="002A49BF">
      <w:pPr>
        <w:autoSpaceDE w:val="0"/>
        <w:autoSpaceDN w:val="0"/>
        <w:adjustRightInd w:val="0"/>
        <w:jc w:val="right"/>
        <w:rPr>
          <w:sz w:val="28"/>
          <w:szCs w:val="28"/>
        </w:rPr>
      </w:pPr>
      <w:r w:rsidRPr="004E7E75">
        <w:rPr>
          <w:sz w:val="28"/>
          <w:szCs w:val="28"/>
        </w:rPr>
        <w:t>к муниципальной программе</w:t>
      </w:r>
    </w:p>
    <w:p w:rsidR="0093608B" w:rsidRPr="004E7E75" w:rsidRDefault="0093608B" w:rsidP="002A49BF">
      <w:pPr>
        <w:autoSpaceDE w:val="0"/>
        <w:autoSpaceDN w:val="0"/>
        <w:adjustRightInd w:val="0"/>
        <w:jc w:val="right"/>
        <w:rPr>
          <w:sz w:val="28"/>
          <w:szCs w:val="28"/>
        </w:rPr>
      </w:pPr>
      <w:r>
        <w:rPr>
          <w:sz w:val="28"/>
          <w:szCs w:val="28"/>
        </w:rPr>
        <w:t>«</w:t>
      </w:r>
      <w:r w:rsidRPr="004E7E75">
        <w:rPr>
          <w:sz w:val="28"/>
          <w:szCs w:val="28"/>
        </w:rPr>
        <w:t xml:space="preserve">Развитие </w:t>
      </w:r>
      <w:proofErr w:type="gramStart"/>
      <w:r w:rsidRPr="004E7E75">
        <w:rPr>
          <w:sz w:val="28"/>
          <w:szCs w:val="28"/>
        </w:rPr>
        <w:t>жилищно-коммунального</w:t>
      </w:r>
      <w:proofErr w:type="gramEnd"/>
    </w:p>
    <w:p w:rsidR="0093608B" w:rsidRPr="004E7E75" w:rsidRDefault="0093608B" w:rsidP="002A49BF">
      <w:pPr>
        <w:autoSpaceDE w:val="0"/>
        <w:autoSpaceDN w:val="0"/>
        <w:adjustRightInd w:val="0"/>
        <w:jc w:val="right"/>
        <w:rPr>
          <w:sz w:val="28"/>
          <w:szCs w:val="28"/>
        </w:rPr>
      </w:pPr>
      <w:r w:rsidRPr="004E7E75">
        <w:rPr>
          <w:sz w:val="28"/>
          <w:szCs w:val="28"/>
        </w:rPr>
        <w:t>хозяйства и повышение</w:t>
      </w:r>
    </w:p>
    <w:p w:rsidR="0093608B" w:rsidRPr="004E7E75" w:rsidRDefault="0093608B" w:rsidP="002A49BF">
      <w:pPr>
        <w:autoSpaceDE w:val="0"/>
        <w:autoSpaceDN w:val="0"/>
        <w:adjustRightInd w:val="0"/>
        <w:jc w:val="right"/>
        <w:rPr>
          <w:sz w:val="28"/>
          <w:szCs w:val="28"/>
        </w:rPr>
      </w:pPr>
      <w:r w:rsidRPr="004E7E75">
        <w:rPr>
          <w:sz w:val="28"/>
          <w:szCs w:val="28"/>
        </w:rPr>
        <w:t>энергетической эффективности</w:t>
      </w:r>
    </w:p>
    <w:p w:rsidR="0093608B" w:rsidRPr="004E7E75" w:rsidRDefault="0093608B" w:rsidP="002A49BF">
      <w:pPr>
        <w:autoSpaceDE w:val="0"/>
        <w:autoSpaceDN w:val="0"/>
        <w:adjustRightInd w:val="0"/>
        <w:jc w:val="right"/>
        <w:rPr>
          <w:sz w:val="28"/>
          <w:szCs w:val="28"/>
        </w:rPr>
      </w:pPr>
      <w:r w:rsidRPr="004E7E75">
        <w:rPr>
          <w:sz w:val="28"/>
          <w:szCs w:val="28"/>
        </w:rPr>
        <w:t>Волчанском городском округе</w:t>
      </w:r>
    </w:p>
    <w:p w:rsidR="0093608B" w:rsidRPr="007F0454" w:rsidRDefault="00E105FE" w:rsidP="002A49BF">
      <w:pPr>
        <w:autoSpaceDE w:val="0"/>
        <w:autoSpaceDN w:val="0"/>
        <w:adjustRightInd w:val="0"/>
        <w:jc w:val="right"/>
      </w:pPr>
      <w:r>
        <w:rPr>
          <w:sz w:val="28"/>
          <w:szCs w:val="28"/>
        </w:rPr>
        <w:t>до 2024</w:t>
      </w:r>
      <w:r w:rsidR="0093608B">
        <w:rPr>
          <w:sz w:val="28"/>
          <w:szCs w:val="28"/>
        </w:rPr>
        <w:t xml:space="preserve"> года»</w:t>
      </w:r>
    </w:p>
    <w:p w:rsidR="0093608B" w:rsidRPr="00FB2FF5" w:rsidRDefault="0093608B" w:rsidP="002A49BF">
      <w:pPr>
        <w:widowControl w:val="0"/>
        <w:autoSpaceDE w:val="0"/>
        <w:autoSpaceDN w:val="0"/>
        <w:adjustRightInd w:val="0"/>
        <w:jc w:val="center"/>
        <w:rPr>
          <w:sz w:val="28"/>
          <w:szCs w:val="28"/>
        </w:rPr>
      </w:pPr>
      <w:r w:rsidRPr="00FB2FF5">
        <w:rPr>
          <w:sz w:val="28"/>
          <w:szCs w:val="28"/>
        </w:rPr>
        <w:t>ОПИСАНИЕ</w:t>
      </w:r>
    </w:p>
    <w:p w:rsidR="0093608B" w:rsidRDefault="0093608B" w:rsidP="002A49BF">
      <w:pPr>
        <w:pStyle w:val="ConsPlusNormal"/>
        <w:ind w:firstLine="0"/>
        <w:jc w:val="center"/>
        <w:outlineLvl w:val="2"/>
        <w:rPr>
          <w:rFonts w:ascii="Times New Roman" w:hAnsi="Times New Roman" w:cs="Times New Roman"/>
          <w:sz w:val="28"/>
          <w:szCs w:val="28"/>
        </w:rPr>
      </w:pPr>
      <w:r w:rsidRPr="00FB2FF5">
        <w:rPr>
          <w:rFonts w:ascii="Times New Roman" w:hAnsi="Times New Roman" w:cs="Times New Roman"/>
          <w:sz w:val="28"/>
          <w:szCs w:val="28"/>
        </w:rPr>
        <w:t xml:space="preserve">СИСТЕМЫ УПРАВЛЕНИЯ РЕАЛИЗАЦИЕЙ МУНИЦИПАЛЬНОЙ ПРОГРАММЫ </w:t>
      </w:r>
      <w:r>
        <w:rPr>
          <w:rFonts w:ascii="Times New Roman" w:hAnsi="Times New Roman" w:cs="Times New Roman"/>
          <w:sz w:val="28"/>
          <w:szCs w:val="28"/>
        </w:rPr>
        <w:t xml:space="preserve">ВОЛЧАНСКОГО ГОРОДСКОГО ОКРУГА </w:t>
      </w:r>
    </w:p>
    <w:p w:rsidR="0093608B" w:rsidRDefault="0093608B" w:rsidP="002A49BF">
      <w:pPr>
        <w:pStyle w:val="ConsPlusNormal"/>
        <w:ind w:firstLine="0"/>
        <w:jc w:val="center"/>
        <w:outlineLvl w:val="2"/>
        <w:rPr>
          <w:rFonts w:ascii="Times New Roman" w:hAnsi="Times New Roman" w:cs="Times New Roman"/>
          <w:sz w:val="28"/>
          <w:szCs w:val="28"/>
        </w:rPr>
      </w:pPr>
      <w:r w:rsidRPr="00FB2FF5">
        <w:rPr>
          <w:rFonts w:ascii="Times New Roman" w:hAnsi="Times New Roman" w:cs="Times New Roman"/>
          <w:sz w:val="28"/>
          <w:szCs w:val="28"/>
        </w:rPr>
        <w:t>«РАЗВИТИЕ ЖИЛИЩНО-КОММУНАЛЬНОГО ХОЗЯЙСТВА</w:t>
      </w:r>
    </w:p>
    <w:p w:rsidR="0093608B" w:rsidRDefault="0093608B" w:rsidP="002A49BF">
      <w:pPr>
        <w:pStyle w:val="ConsPlusNormal"/>
        <w:ind w:firstLine="0"/>
        <w:jc w:val="center"/>
        <w:outlineLvl w:val="2"/>
        <w:rPr>
          <w:rFonts w:ascii="Times New Roman" w:hAnsi="Times New Roman" w:cs="Times New Roman"/>
          <w:sz w:val="28"/>
          <w:szCs w:val="28"/>
        </w:rPr>
      </w:pPr>
      <w:r w:rsidRPr="00FB2FF5">
        <w:rPr>
          <w:rFonts w:ascii="Times New Roman" w:hAnsi="Times New Roman" w:cs="Times New Roman"/>
          <w:sz w:val="28"/>
          <w:szCs w:val="28"/>
        </w:rPr>
        <w:t xml:space="preserve"> И ПОВЫШЕНИЕ ЭНЕРГЕТИЧЕСКОЙ ЭФФЕКТИВНОСТИ </w:t>
      </w:r>
    </w:p>
    <w:p w:rsidR="0093608B" w:rsidRDefault="0093608B" w:rsidP="002A49BF">
      <w:pPr>
        <w:pStyle w:val="ConsPlusNormal"/>
        <w:ind w:firstLine="0"/>
        <w:jc w:val="center"/>
        <w:outlineLvl w:val="2"/>
        <w:rPr>
          <w:rFonts w:ascii="Times New Roman" w:hAnsi="Times New Roman" w:cs="Times New Roman"/>
          <w:sz w:val="28"/>
          <w:szCs w:val="28"/>
        </w:rPr>
      </w:pPr>
      <w:r w:rsidRPr="00FB2FF5">
        <w:rPr>
          <w:rFonts w:ascii="Times New Roman" w:hAnsi="Times New Roman" w:cs="Times New Roman"/>
          <w:sz w:val="28"/>
          <w:szCs w:val="28"/>
        </w:rPr>
        <w:t>В ВОЛ</w:t>
      </w:r>
      <w:r w:rsidR="00E105FE">
        <w:rPr>
          <w:rFonts w:ascii="Times New Roman" w:hAnsi="Times New Roman" w:cs="Times New Roman"/>
          <w:sz w:val="28"/>
          <w:szCs w:val="28"/>
        </w:rPr>
        <w:t>ЧАНСКОМ ГОРОДСКОМ ОКРУГЕ ДО 2024</w:t>
      </w:r>
      <w:r w:rsidRPr="00FB2FF5">
        <w:rPr>
          <w:rFonts w:ascii="Times New Roman" w:hAnsi="Times New Roman" w:cs="Times New Roman"/>
          <w:sz w:val="28"/>
          <w:szCs w:val="28"/>
        </w:rPr>
        <w:t xml:space="preserve"> ГОДА»</w:t>
      </w:r>
    </w:p>
    <w:p w:rsidR="0093608B" w:rsidRDefault="0093608B" w:rsidP="002A49BF">
      <w:pPr>
        <w:pStyle w:val="ConsPlusNormal"/>
        <w:ind w:firstLine="0"/>
        <w:jc w:val="center"/>
        <w:outlineLvl w:val="2"/>
        <w:rPr>
          <w:rFonts w:ascii="Times New Roman" w:hAnsi="Times New Roman" w:cs="Times New Roman"/>
          <w:sz w:val="28"/>
          <w:szCs w:val="28"/>
        </w:rPr>
      </w:pPr>
    </w:p>
    <w:tbl>
      <w:tblPr>
        <w:tblW w:w="9540" w:type="dxa"/>
        <w:tblCellSpacing w:w="5" w:type="nil"/>
        <w:tblInd w:w="2" w:type="dxa"/>
        <w:tblLayout w:type="fixed"/>
        <w:tblCellMar>
          <w:left w:w="75" w:type="dxa"/>
          <w:right w:w="75" w:type="dxa"/>
        </w:tblCellMar>
        <w:tblLook w:val="0000"/>
      </w:tblPr>
      <w:tblGrid>
        <w:gridCol w:w="4053"/>
        <w:gridCol w:w="5487"/>
      </w:tblGrid>
      <w:tr w:rsidR="0093608B" w:rsidRPr="007F0454">
        <w:trPr>
          <w:trHeight w:val="1200"/>
          <w:tblCellSpacing w:w="5" w:type="nil"/>
        </w:trPr>
        <w:tc>
          <w:tcPr>
            <w:tcW w:w="4053" w:type="dxa"/>
            <w:tcBorders>
              <w:top w:val="single" w:sz="4" w:space="0" w:color="auto"/>
              <w:left w:val="single" w:sz="4" w:space="0" w:color="auto"/>
              <w:bottom w:val="single" w:sz="4" w:space="0" w:color="auto"/>
              <w:right w:val="single" w:sz="4" w:space="0" w:color="auto"/>
            </w:tcBorders>
          </w:tcPr>
          <w:p w:rsidR="0093608B" w:rsidRPr="007F0454" w:rsidRDefault="0093608B" w:rsidP="00D74854">
            <w:pPr>
              <w:widowControl w:val="0"/>
              <w:autoSpaceDE w:val="0"/>
              <w:autoSpaceDN w:val="0"/>
              <w:adjustRightInd w:val="0"/>
              <w:jc w:val="both"/>
              <w:rPr>
                <w:sz w:val="28"/>
                <w:szCs w:val="28"/>
              </w:rPr>
            </w:pPr>
            <w:proofErr w:type="gramStart"/>
            <w:r w:rsidRPr="007F0454">
              <w:rPr>
                <w:sz w:val="28"/>
                <w:szCs w:val="28"/>
              </w:rPr>
              <w:t>Ответственный</w:t>
            </w:r>
            <w:proofErr w:type="gramEnd"/>
            <w:r w:rsidRPr="007F0454">
              <w:rPr>
                <w:sz w:val="28"/>
                <w:szCs w:val="28"/>
              </w:rPr>
              <w:t xml:space="preserve"> за реализацию муниципальной программы в целом (наименов</w:t>
            </w:r>
            <w:r>
              <w:rPr>
                <w:sz w:val="28"/>
                <w:szCs w:val="28"/>
              </w:rPr>
              <w:t xml:space="preserve">ание главного </w:t>
            </w:r>
            <w:r w:rsidRPr="007F0454">
              <w:rPr>
                <w:sz w:val="28"/>
                <w:szCs w:val="28"/>
              </w:rPr>
              <w:t>распорядителя бюджетных средств, Ф.И.О. и должность</w:t>
            </w:r>
            <w:r>
              <w:rPr>
                <w:sz w:val="28"/>
                <w:szCs w:val="28"/>
              </w:rPr>
              <w:t xml:space="preserve"> </w:t>
            </w:r>
            <w:r w:rsidRPr="007F0454">
              <w:rPr>
                <w:sz w:val="28"/>
                <w:szCs w:val="28"/>
              </w:rPr>
              <w:t>от</w:t>
            </w:r>
            <w:r>
              <w:rPr>
                <w:sz w:val="28"/>
                <w:szCs w:val="28"/>
              </w:rPr>
              <w:t>ветственного лица)</w:t>
            </w:r>
          </w:p>
        </w:tc>
        <w:tc>
          <w:tcPr>
            <w:tcW w:w="5487" w:type="dxa"/>
            <w:tcBorders>
              <w:top w:val="single" w:sz="4" w:space="0" w:color="auto"/>
              <w:left w:val="single" w:sz="4" w:space="0" w:color="auto"/>
              <w:bottom w:val="single" w:sz="4" w:space="0" w:color="auto"/>
              <w:right w:val="single" w:sz="4" w:space="0" w:color="auto"/>
            </w:tcBorders>
          </w:tcPr>
          <w:p w:rsidR="0093608B" w:rsidRPr="007F0454" w:rsidRDefault="0093608B" w:rsidP="00D74854">
            <w:pPr>
              <w:widowControl w:val="0"/>
              <w:autoSpaceDE w:val="0"/>
              <w:autoSpaceDN w:val="0"/>
              <w:adjustRightInd w:val="0"/>
              <w:jc w:val="both"/>
              <w:rPr>
                <w:sz w:val="28"/>
                <w:szCs w:val="28"/>
              </w:rPr>
            </w:pPr>
            <w:r w:rsidRPr="007F0454">
              <w:rPr>
                <w:sz w:val="28"/>
                <w:szCs w:val="28"/>
              </w:rPr>
              <w:t>Администрация Волчанского городского округа</w:t>
            </w:r>
          </w:p>
          <w:p w:rsidR="0093608B" w:rsidRPr="007F0454" w:rsidRDefault="0093608B" w:rsidP="00D74854">
            <w:pPr>
              <w:widowControl w:val="0"/>
              <w:autoSpaceDE w:val="0"/>
              <w:autoSpaceDN w:val="0"/>
              <w:adjustRightInd w:val="0"/>
              <w:jc w:val="both"/>
              <w:rPr>
                <w:sz w:val="28"/>
                <w:szCs w:val="28"/>
              </w:rPr>
            </w:pPr>
            <w:r>
              <w:rPr>
                <w:sz w:val="28"/>
                <w:szCs w:val="28"/>
              </w:rPr>
              <w:t xml:space="preserve">Вервейн А.В. – </w:t>
            </w:r>
            <w:r w:rsidRPr="007F0454">
              <w:rPr>
                <w:sz w:val="28"/>
                <w:szCs w:val="28"/>
              </w:rPr>
              <w:t>глав</w:t>
            </w:r>
            <w:r>
              <w:rPr>
                <w:sz w:val="28"/>
                <w:szCs w:val="28"/>
              </w:rPr>
              <w:t>а</w:t>
            </w:r>
            <w:r w:rsidRPr="007F0454">
              <w:rPr>
                <w:sz w:val="28"/>
                <w:szCs w:val="28"/>
              </w:rPr>
              <w:t xml:space="preserve"> </w:t>
            </w:r>
            <w:r>
              <w:rPr>
                <w:sz w:val="28"/>
                <w:szCs w:val="28"/>
              </w:rPr>
              <w:t>Волчанского городского округа</w:t>
            </w:r>
          </w:p>
        </w:tc>
      </w:tr>
      <w:tr w:rsidR="0093608B" w:rsidRPr="007F0454">
        <w:trPr>
          <w:trHeight w:val="530"/>
          <w:tblCellSpacing w:w="5" w:type="nil"/>
        </w:trPr>
        <w:tc>
          <w:tcPr>
            <w:tcW w:w="4053" w:type="dxa"/>
            <w:tcBorders>
              <w:left w:val="single" w:sz="4" w:space="0" w:color="auto"/>
              <w:bottom w:val="single" w:sz="4" w:space="0" w:color="auto"/>
              <w:right w:val="single" w:sz="4" w:space="0" w:color="auto"/>
            </w:tcBorders>
          </w:tcPr>
          <w:p w:rsidR="0093608B" w:rsidRPr="007F0454" w:rsidRDefault="0093608B" w:rsidP="00D74854">
            <w:pPr>
              <w:widowControl w:val="0"/>
              <w:autoSpaceDE w:val="0"/>
              <w:autoSpaceDN w:val="0"/>
              <w:adjustRightInd w:val="0"/>
              <w:jc w:val="both"/>
              <w:rPr>
                <w:sz w:val="28"/>
                <w:szCs w:val="28"/>
              </w:rPr>
            </w:pPr>
            <w:r w:rsidRPr="007F0454">
              <w:rPr>
                <w:sz w:val="28"/>
                <w:szCs w:val="28"/>
              </w:rPr>
              <w:t xml:space="preserve">Наименование структурного подразделения главного            </w:t>
            </w:r>
            <w:r w:rsidRPr="007F0454">
              <w:rPr>
                <w:sz w:val="28"/>
                <w:szCs w:val="28"/>
              </w:rPr>
              <w:br/>
              <w:t>распорядителя бюджетных средств, ответствен</w:t>
            </w:r>
            <w:r>
              <w:rPr>
                <w:sz w:val="28"/>
                <w:szCs w:val="28"/>
              </w:rPr>
              <w:t>ного за координацию мероприятий</w:t>
            </w:r>
            <w:r w:rsidRPr="007F0454">
              <w:rPr>
                <w:sz w:val="28"/>
                <w:szCs w:val="28"/>
              </w:rPr>
              <w:t xml:space="preserve"> </w:t>
            </w:r>
            <w:r>
              <w:rPr>
                <w:sz w:val="28"/>
                <w:szCs w:val="28"/>
              </w:rPr>
              <w:t>муниципальной п</w:t>
            </w:r>
            <w:r w:rsidRPr="007F0454">
              <w:rPr>
                <w:sz w:val="28"/>
                <w:szCs w:val="28"/>
              </w:rPr>
              <w:t xml:space="preserve">рограммы </w:t>
            </w:r>
          </w:p>
        </w:tc>
        <w:tc>
          <w:tcPr>
            <w:tcW w:w="5487" w:type="dxa"/>
            <w:tcBorders>
              <w:left w:val="single" w:sz="4" w:space="0" w:color="auto"/>
              <w:bottom w:val="single" w:sz="4" w:space="0" w:color="auto"/>
              <w:right w:val="single" w:sz="4" w:space="0" w:color="auto"/>
            </w:tcBorders>
          </w:tcPr>
          <w:p w:rsidR="0093608B" w:rsidRDefault="0093608B" w:rsidP="00D74854">
            <w:pPr>
              <w:widowControl w:val="0"/>
              <w:autoSpaceDE w:val="0"/>
              <w:autoSpaceDN w:val="0"/>
              <w:adjustRightInd w:val="0"/>
              <w:jc w:val="both"/>
              <w:rPr>
                <w:sz w:val="28"/>
                <w:szCs w:val="28"/>
              </w:rPr>
            </w:pPr>
            <w:r>
              <w:rPr>
                <w:sz w:val="28"/>
                <w:szCs w:val="28"/>
              </w:rPr>
              <w:t>Отдел жилищно-коммунального хозяйства, строительства и архитектуры а</w:t>
            </w:r>
            <w:r w:rsidRPr="007F0454">
              <w:rPr>
                <w:sz w:val="28"/>
                <w:szCs w:val="28"/>
              </w:rPr>
              <w:t>дминистрации Волчанского городского округа</w:t>
            </w:r>
            <w:r>
              <w:rPr>
                <w:sz w:val="28"/>
                <w:szCs w:val="28"/>
              </w:rPr>
              <w:t xml:space="preserve"> – Подпрограмма 2;</w:t>
            </w:r>
          </w:p>
          <w:p w:rsidR="0093608B" w:rsidRPr="007F0454" w:rsidRDefault="0093608B" w:rsidP="00D74854">
            <w:pPr>
              <w:widowControl w:val="0"/>
              <w:autoSpaceDE w:val="0"/>
              <w:autoSpaceDN w:val="0"/>
              <w:adjustRightInd w:val="0"/>
              <w:jc w:val="both"/>
              <w:rPr>
                <w:sz w:val="28"/>
                <w:szCs w:val="28"/>
              </w:rPr>
            </w:pPr>
            <w:r>
              <w:rPr>
                <w:sz w:val="28"/>
                <w:szCs w:val="28"/>
              </w:rPr>
              <w:t>Муниципальное казенное учреждение «Управление городского хозяйства» - Подпрограммы 1,3,4,5 6,7.</w:t>
            </w:r>
          </w:p>
        </w:tc>
      </w:tr>
      <w:tr w:rsidR="0093608B" w:rsidRPr="007F0454">
        <w:trPr>
          <w:trHeight w:val="68"/>
          <w:tblCellSpacing w:w="5" w:type="nil"/>
        </w:trPr>
        <w:tc>
          <w:tcPr>
            <w:tcW w:w="4053" w:type="dxa"/>
            <w:tcBorders>
              <w:left w:val="single" w:sz="4" w:space="0" w:color="auto"/>
              <w:bottom w:val="single" w:sz="4" w:space="0" w:color="auto"/>
              <w:right w:val="single" w:sz="4" w:space="0" w:color="auto"/>
            </w:tcBorders>
          </w:tcPr>
          <w:p w:rsidR="0093608B" w:rsidRPr="007F0454" w:rsidRDefault="0093608B" w:rsidP="00D74854">
            <w:pPr>
              <w:widowControl w:val="0"/>
              <w:autoSpaceDE w:val="0"/>
              <w:autoSpaceDN w:val="0"/>
              <w:adjustRightInd w:val="0"/>
              <w:jc w:val="both"/>
              <w:rPr>
                <w:sz w:val="28"/>
                <w:szCs w:val="28"/>
              </w:rPr>
            </w:pPr>
            <w:proofErr w:type="gramStart"/>
            <w:r w:rsidRPr="007F0454">
              <w:rPr>
                <w:sz w:val="28"/>
                <w:szCs w:val="28"/>
              </w:rPr>
              <w:t>Ответственный за мониторинг реализации</w:t>
            </w:r>
            <w:r>
              <w:rPr>
                <w:sz w:val="28"/>
                <w:szCs w:val="28"/>
              </w:rPr>
              <w:t xml:space="preserve"> муниципальной п</w:t>
            </w:r>
            <w:r w:rsidRPr="007F0454">
              <w:rPr>
                <w:sz w:val="28"/>
                <w:szCs w:val="28"/>
              </w:rPr>
              <w:t>рограммы и составление форм от</w:t>
            </w:r>
            <w:r>
              <w:rPr>
                <w:sz w:val="28"/>
                <w:szCs w:val="28"/>
              </w:rPr>
              <w:t>четности о реализации муниципальной п</w:t>
            </w:r>
            <w:r w:rsidRPr="007F0454">
              <w:rPr>
                <w:sz w:val="28"/>
                <w:szCs w:val="28"/>
              </w:rPr>
              <w:t>рограммы (Ф.И.О. и до</w:t>
            </w:r>
            <w:r>
              <w:rPr>
                <w:sz w:val="28"/>
                <w:szCs w:val="28"/>
              </w:rPr>
              <w:t>лжность сотрудника)</w:t>
            </w:r>
            <w:proofErr w:type="gramEnd"/>
          </w:p>
        </w:tc>
        <w:tc>
          <w:tcPr>
            <w:tcW w:w="5487" w:type="dxa"/>
            <w:tcBorders>
              <w:left w:val="single" w:sz="4" w:space="0" w:color="auto"/>
              <w:bottom w:val="single" w:sz="4" w:space="0" w:color="auto"/>
              <w:right w:val="single" w:sz="4" w:space="0" w:color="auto"/>
            </w:tcBorders>
          </w:tcPr>
          <w:p w:rsidR="0093608B" w:rsidRDefault="0093608B" w:rsidP="00D74854">
            <w:pPr>
              <w:widowControl w:val="0"/>
              <w:autoSpaceDE w:val="0"/>
              <w:autoSpaceDN w:val="0"/>
              <w:adjustRightInd w:val="0"/>
              <w:jc w:val="both"/>
              <w:rPr>
                <w:sz w:val="28"/>
                <w:szCs w:val="28"/>
              </w:rPr>
            </w:pPr>
            <w:r>
              <w:rPr>
                <w:sz w:val="28"/>
                <w:szCs w:val="28"/>
              </w:rPr>
              <w:t>Клементьева Ю.П. – начальник отдела жилищно-коммунального хозяйства, строительства и архитектуры а</w:t>
            </w:r>
            <w:r w:rsidRPr="007F0454">
              <w:rPr>
                <w:sz w:val="28"/>
                <w:szCs w:val="28"/>
              </w:rPr>
              <w:t>дминистрации Волчанского городского округа</w:t>
            </w:r>
            <w:r>
              <w:rPr>
                <w:sz w:val="28"/>
                <w:szCs w:val="28"/>
              </w:rPr>
              <w:t>,</w:t>
            </w:r>
          </w:p>
          <w:p w:rsidR="0093608B" w:rsidRPr="007F0454" w:rsidRDefault="00C842F4" w:rsidP="00D74854">
            <w:pPr>
              <w:widowControl w:val="0"/>
              <w:autoSpaceDE w:val="0"/>
              <w:autoSpaceDN w:val="0"/>
              <w:adjustRightInd w:val="0"/>
              <w:jc w:val="both"/>
              <w:rPr>
                <w:sz w:val="28"/>
                <w:szCs w:val="28"/>
              </w:rPr>
            </w:pPr>
            <w:r>
              <w:rPr>
                <w:sz w:val="28"/>
                <w:szCs w:val="28"/>
              </w:rPr>
              <w:t>Захаров Е.К.</w:t>
            </w:r>
            <w:r w:rsidR="0093608B">
              <w:rPr>
                <w:sz w:val="28"/>
                <w:szCs w:val="28"/>
              </w:rPr>
              <w:t xml:space="preserve"> – </w:t>
            </w:r>
            <w:r>
              <w:rPr>
                <w:sz w:val="28"/>
                <w:szCs w:val="28"/>
              </w:rPr>
              <w:t xml:space="preserve">исполняющий обязанности </w:t>
            </w:r>
            <w:r w:rsidR="0093608B">
              <w:rPr>
                <w:sz w:val="28"/>
                <w:szCs w:val="28"/>
              </w:rPr>
              <w:t>директор</w:t>
            </w:r>
            <w:r>
              <w:rPr>
                <w:sz w:val="28"/>
                <w:szCs w:val="28"/>
              </w:rPr>
              <w:t>а</w:t>
            </w:r>
            <w:r w:rsidR="0093608B">
              <w:rPr>
                <w:sz w:val="28"/>
                <w:szCs w:val="28"/>
              </w:rPr>
              <w:t xml:space="preserve"> муниципального казенного учреждения «Управление городского хозяйства»</w:t>
            </w:r>
          </w:p>
        </w:tc>
      </w:tr>
    </w:tbl>
    <w:p w:rsidR="0093608B" w:rsidRDefault="0093608B">
      <w:pPr>
        <w:widowControl w:val="0"/>
        <w:autoSpaceDE w:val="0"/>
        <w:autoSpaceDN w:val="0"/>
        <w:adjustRightInd w:val="0"/>
        <w:jc w:val="right"/>
        <w:outlineLvl w:val="1"/>
        <w:rPr>
          <w:sz w:val="28"/>
          <w:szCs w:val="28"/>
        </w:rPr>
      </w:pPr>
    </w:p>
    <w:sectPr w:rsidR="0093608B" w:rsidSect="00B01DB2">
      <w:pgSz w:w="11905" w:h="16838"/>
      <w:pgMar w:top="993" w:right="706"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1C1" w:rsidRDefault="003F21C1">
      <w:r>
        <w:separator/>
      </w:r>
    </w:p>
  </w:endnote>
  <w:endnote w:type="continuationSeparator" w:id="0">
    <w:p w:rsidR="003F21C1" w:rsidRDefault="003F2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1C1" w:rsidRDefault="003F21C1">
      <w:r>
        <w:separator/>
      </w:r>
    </w:p>
  </w:footnote>
  <w:footnote w:type="continuationSeparator" w:id="0">
    <w:p w:rsidR="003F21C1" w:rsidRDefault="003F2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4864"/>
    <w:multiLevelType w:val="hybridMultilevel"/>
    <w:tmpl w:val="C20E3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E13ED0"/>
    <w:multiLevelType w:val="hybridMultilevel"/>
    <w:tmpl w:val="798EC7F0"/>
    <w:lvl w:ilvl="0" w:tplc="8A4883B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11616A08"/>
    <w:multiLevelType w:val="hybridMultilevel"/>
    <w:tmpl w:val="8CDEB7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A22883"/>
    <w:multiLevelType w:val="hybridMultilevel"/>
    <w:tmpl w:val="B840E32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15CF6A16"/>
    <w:multiLevelType w:val="hybridMultilevel"/>
    <w:tmpl w:val="670A7820"/>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63"/>
        </w:tabs>
        <w:ind w:left="1463" w:hanging="360"/>
      </w:pPr>
      <w:rPr>
        <w:rFonts w:ascii="Symbol" w:hAnsi="Symbol" w:cs="Symbol" w:hint="default"/>
      </w:rPr>
    </w:lvl>
    <w:lvl w:ilvl="2" w:tplc="0419001B">
      <w:start w:val="1"/>
      <w:numFmt w:val="lowerRoman"/>
      <w:lvlText w:val="%3."/>
      <w:lvlJc w:val="right"/>
      <w:pPr>
        <w:tabs>
          <w:tab w:val="num" w:pos="2183"/>
        </w:tabs>
        <w:ind w:left="2183" w:hanging="180"/>
      </w:pPr>
    </w:lvl>
    <w:lvl w:ilvl="3" w:tplc="0419000F">
      <w:start w:val="1"/>
      <w:numFmt w:val="decimal"/>
      <w:lvlText w:val="%4."/>
      <w:lvlJc w:val="left"/>
      <w:pPr>
        <w:tabs>
          <w:tab w:val="num" w:pos="2903"/>
        </w:tabs>
        <w:ind w:left="2903" w:hanging="360"/>
      </w:pPr>
    </w:lvl>
    <w:lvl w:ilvl="4" w:tplc="04190019">
      <w:start w:val="1"/>
      <w:numFmt w:val="lowerLetter"/>
      <w:lvlText w:val="%5."/>
      <w:lvlJc w:val="left"/>
      <w:pPr>
        <w:tabs>
          <w:tab w:val="num" w:pos="3623"/>
        </w:tabs>
        <w:ind w:left="3623" w:hanging="360"/>
      </w:pPr>
    </w:lvl>
    <w:lvl w:ilvl="5" w:tplc="0419001B">
      <w:start w:val="1"/>
      <w:numFmt w:val="lowerRoman"/>
      <w:lvlText w:val="%6."/>
      <w:lvlJc w:val="right"/>
      <w:pPr>
        <w:tabs>
          <w:tab w:val="num" w:pos="4343"/>
        </w:tabs>
        <w:ind w:left="4343" w:hanging="180"/>
      </w:pPr>
    </w:lvl>
    <w:lvl w:ilvl="6" w:tplc="0419000F">
      <w:start w:val="1"/>
      <w:numFmt w:val="decimal"/>
      <w:lvlText w:val="%7."/>
      <w:lvlJc w:val="left"/>
      <w:pPr>
        <w:tabs>
          <w:tab w:val="num" w:pos="5063"/>
        </w:tabs>
        <w:ind w:left="5063" w:hanging="360"/>
      </w:pPr>
    </w:lvl>
    <w:lvl w:ilvl="7" w:tplc="04190019">
      <w:start w:val="1"/>
      <w:numFmt w:val="lowerLetter"/>
      <w:lvlText w:val="%8."/>
      <w:lvlJc w:val="left"/>
      <w:pPr>
        <w:tabs>
          <w:tab w:val="num" w:pos="5783"/>
        </w:tabs>
        <w:ind w:left="5783" w:hanging="360"/>
      </w:pPr>
    </w:lvl>
    <w:lvl w:ilvl="8" w:tplc="0419001B">
      <w:start w:val="1"/>
      <w:numFmt w:val="lowerRoman"/>
      <w:lvlText w:val="%9."/>
      <w:lvlJc w:val="right"/>
      <w:pPr>
        <w:tabs>
          <w:tab w:val="num" w:pos="6503"/>
        </w:tabs>
        <w:ind w:left="6503" w:hanging="180"/>
      </w:pPr>
    </w:lvl>
  </w:abstractNum>
  <w:abstractNum w:abstractNumId="5">
    <w:nsid w:val="172D5E14"/>
    <w:multiLevelType w:val="hybridMultilevel"/>
    <w:tmpl w:val="5FB88EDC"/>
    <w:lvl w:ilvl="0" w:tplc="18060044">
      <w:start w:val="1"/>
      <w:numFmt w:val="decimal"/>
      <w:lvlText w:val="%1."/>
      <w:lvlJc w:val="left"/>
      <w:pPr>
        <w:tabs>
          <w:tab w:val="num" w:pos="720"/>
        </w:tabs>
        <w:ind w:left="720" w:hanging="360"/>
      </w:pPr>
      <w:rPr>
        <w:rFonts w:ascii="Times New Roman" w:eastAsia="Times New Roman" w:hAnsi="Times New Roman"/>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75954F1"/>
    <w:multiLevelType w:val="hybridMultilevel"/>
    <w:tmpl w:val="D0A001F4"/>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F8D12BD"/>
    <w:multiLevelType w:val="hybridMultilevel"/>
    <w:tmpl w:val="FD845CE4"/>
    <w:lvl w:ilvl="0" w:tplc="04190001">
      <w:start w:val="1"/>
      <w:numFmt w:val="bullet"/>
      <w:lvlText w:val=""/>
      <w:lvlJc w:val="left"/>
      <w:pPr>
        <w:ind w:left="1507" w:hanging="360"/>
      </w:pPr>
      <w:rPr>
        <w:rFonts w:ascii="Symbol" w:hAnsi="Symbol" w:cs="Symbol" w:hint="default"/>
      </w:rPr>
    </w:lvl>
    <w:lvl w:ilvl="1" w:tplc="04190003">
      <w:start w:val="1"/>
      <w:numFmt w:val="bullet"/>
      <w:lvlText w:val="o"/>
      <w:lvlJc w:val="left"/>
      <w:pPr>
        <w:ind w:left="2227" w:hanging="360"/>
      </w:pPr>
      <w:rPr>
        <w:rFonts w:ascii="Courier New" w:hAnsi="Courier New" w:cs="Courier New" w:hint="default"/>
      </w:rPr>
    </w:lvl>
    <w:lvl w:ilvl="2" w:tplc="04190005">
      <w:start w:val="1"/>
      <w:numFmt w:val="bullet"/>
      <w:lvlText w:val=""/>
      <w:lvlJc w:val="left"/>
      <w:pPr>
        <w:ind w:left="2947" w:hanging="360"/>
      </w:pPr>
      <w:rPr>
        <w:rFonts w:ascii="Wingdings" w:hAnsi="Wingdings" w:cs="Wingdings" w:hint="default"/>
      </w:rPr>
    </w:lvl>
    <w:lvl w:ilvl="3" w:tplc="04190001">
      <w:start w:val="1"/>
      <w:numFmt w:val="bullet"/>
      <w:lvlText w:val=""/>
      <w:lvlJc w:val="left"/>
      <w:pPr>
        <w:ind w:left="3667" w:hanging="360"/>
      </w:pPr>
      <w:rPr>
        <w:rFonts w:ascii="Symbol" w:hAnsi="Symbol" w:cs="Symbol" w:hint="default"/>
      </w:rPr>
    </w:lvl>
    <w:lvl w:ilvl="4" w:tplc="04190003">
      <w:start w:val="1"/>
      <w:numFmt w:val="bullet"/>
      <w:lvlText w:val="o"/>
      <w:lvlJc w:val="left"/>
      <w:pPr>
        <w:ind w:left="4387" w:hanging="360"/>
      </w:pPr>
      <w:rPr>
        <w:rFonts w:ascii="Courier New" w:hAnsi="Courier New" w:cs="Courier New" w:hint="default"/>
      </w:rPr>
    </w:lvl>
    <w:lvl w:ilvl="5" w:tplc="04190005">
      <w:start w:val="1"/>
      <w:numFmt w:val="bullet"/>
      <w:lvlText w:val=""/>
      <w:lvlJc w:val="left"/>
      <w:pPr>
        <w:ind w:left="5107" w:hanging="360"/>
      </w:pPr>
      <w:rPr>
        <w:rFonts w:ascii="Wingdings" w:hAnsi="Wingdings" w:cs="Wingdings" w:hint="default"/>
      </w:rPr>
    </w:lvl>
    <w:lvl w:ilvl="6" w:tplc="04190001">
      <w:start w:val="1"/>
      <w:numFmt w:val="bullet"/>
      <w:lvlText w:val=""/>
      <w:lvlJc w:val="left"/>
      <w:pPr>
        <w:ind w:left="5827" w:hanging="360"/>
      </w:pPr>
      <w:rPr>
        <w:rFonts w:ascii="Symbol" w:hAnsi="Symbol" w:cs="Symbol" w:hint="default"/>
      </w:rPr>
    </w:lvl>
    <w:lvl w:ilvl="7" w:tplc="04190003">
      <w:start w:val="1"/>
      <w:numFmt w:val="bullet"/>
      <w:lvlText w:val="o"/>
      <w:lvlJc w:val="left"/>
      <w:pPr>
        <w:ind w:left="6547" w:hanging="360"/>
      </w:pPr>
      <w:rPr>
        <w:rFonts w:ascii="Courier New" w:hAnsi="Courier New" w:cs="Courier New" w:hint="default"/>
      </w:rPr>
    </w:lvl>
    <w:lvl w:ilvl="8" w:tplc="04190005">
      <w:start w:val="1"/>
      <w:numFmt w:val="bullet"/>
      <w:lvlText w:val=""/>
      <w:lvlJc w:val="left"/>
      <w:pPr>
        <w:ind w:left="7267" w:hanging="360"/>
      </w:pPr>
      <w:rPr>
        <w:rFonts w:ascii="Wingdings" w:hAnsi="Wingdings" w:cs="Wingdings" w:hint="default"/>
      </w:rPr>
    </w:lvl>
  </w:abstractNum>
  <w:abstractNum w:abstractNumId="8">
    <w:nsid w:val="35B75AC2"/>
    <w:multiLevelType w:val="hybridMultilevel"/>
    <w:tmpl w:val="24C4E906"/>
    <w:lvl w:ilvl="0" w:tplc="04190001">
      <w:start w:val="1"/>
      <w:numFmt w:val="bullet"/>
      <w:lvlText w:val=""/>
      <w:lvlJc w:val="left"/>
      <w:pPr>
        <w:tabs>
          <w:tab w:val="num" w:pos="2837"/>
        </w:tabs>
        <w:ind w:left="2837" w:hanging="360"/>
      </w:pPr>
      <w:rPr>
        <w:rFonts w:ascii="Symbol" w:hAnsi="Symbol" w:cs="Symbol" w:hint="default"/>
      </w:rPr>
    </w:lvl>
    <w:lvl w:ilvl="1" w:tplc="04190003">
      <w:start w:val="1"/>
      <w:numFmt w:val="bullet"/>
      <w:lvlText w:val="o"/>
      <w:lvlJc w:val="left"/>
      <w:pPr>
        <w:tabs>
          <w:tab w:val="num" w:pos="3557"/>
        </w:tabs>
        <w:ind w:left="3557" w:hanging="360"/>
      </w:pPr>
      <w:rPr>
        <w:rFonts w:ascii="Courier New" w:hAnsi="Courier New" w:cs="Courier New" w:hint="default"/>
      </w:rPr>
    </w:lvl>
    <w:lvl w:ilvl="2" w:tplc="04190005">
      <w:start w:val="1"/>
      <w:numFmt w:val="bullet"/>
      <w:lvlText w:val=""/>
      <w:lvlJc w:val="left"/>
      <w:pPr>
        <w:tabs>
          <w:tab w:val="num" w:pos="4277"/>
        </w:tabs>
        <w:ind w:left="4277" w:hanging="360"/>
      </w:pPr>
      <w:rPr>
        <w:rFonts w:ascii="Wingdings" w:hAnsi="Wingdings" w:cs="Wingdings" w:hint="default"/>
      </w:rPr>
    </w:lvl>
    <w:lvl w:ilvl="3" w:tplc="04190001">
      <w:start w:val="1"/>
      <w:numFmt w:val="bullet"/>
      <w:lvlText w:val=""/>
      <w:lvlJc w:val="left"/>
      <w:pPr>
        <w:tabs>
          <w:tab w:val="num" w:pos="4997"/>
        </w:tabs>
        <w:ind w:left="4997" w:hanging="360"/>
      </w:pPr>
      <w:rPr>
        <w:rFonts w:ascii="Symbol" w:hAnsi="Symbol" w:cs="Symbol" w:hint="default"/>
      </w:rPr>
    </w:lvl>
    <w:lvl w:ilvl="4" w:tplc="04190003">
      <w:start w:val="1"/>
      <w:numFmt w:val="bullet"/>
      <w:lvlText w:val="o"/>
      <w:lvlJc w:val="left"/>
      <w:pPr>
        <w:tabs>
          <w:tab w:val="num" w:pos="5717"/>
        </w:tabs>
        <w:ind w:left="5717" w:hanging="360"/>
      </w:pPr>
      <w:rPr>
        <w:rFonts w:ascii="Courier New" w:hAnsi="Courier New" w:cs="Courier New" w:hint="default"/>
      </w:rPr>
    </w:lvl>
    <w:lvl w:ilvl="5" w:tplc="04190005">
      <w:start w:val="1"/>
      <w:numFmt w:val="bullet"/>
      <w:lvlText w:val=""/>
      <w:lvlJc w:val="left"/>
      <w:pPr>
        <w:tabs>
          <w:tab w:val="num" w:pos="6437"/>
        </w:tabs>
        <w:ind w:left="6437" w:hanging="360"/>
      </w:pPr>
      <w:rPr>
        <w:rFonts w:ascii="Wingdings" w:hAnsi="Wingdings" w:cs="Wingdings" w:hint="default"/>
      </w:rPr>
    </w:lvl>
    <w:lvl w:ilvl="6" w:tplc="04190001">
      <w:start w:val="1"/>
      <w:numFmt w:val="bullet"/>
      <w:lvlText w:val=""/>
      <w:lvlJc w:val="left"/>
      <w:pPr>
        <w:tabs>
          <w:tab w:val="num" w:pos="7157"/>
        </w:tabs>
        <w:ind w:left="7157" w:hanging="360"/>
      </w:pPr>
      <w:rPr>
        <w:rFonts w:ascii="Symbol" w:hAnsi="Symbol" w:cs="Symbol" w:hint="default"/>
      </w:rPr>
    </w:lvl>
    <w:lvl w:ilvl="7" w:tplc="04190003">
      <w:start w:val="1"/>
      <w:numFmt w:val="bullet"/>
      <w:lvlText w:val="o"/>
      <w:lvlJc w:val="left"/>
      <w:pPr>
        <w:tabs>
          <w:tab w:val="num" w:pos="7877"/>
        </w:tabs>
        <w:ind w:left="7877" w:hanging="360"/>
      </w:pPr>
      <w:rPr>
        <w:rFonts w:ascii="Courier New" w:hAnsi="Courier New" w:cs="Courier New" w:hint="default"/>
      </w:rPr>
    </w:lvl>
    <w:lvl w:ilvl="8" w:tplc="04190005">
      <w:start w:val="1"/>
      <w:numFmt w:val="bullet"/>
      <w:lvlText w:val=""/>
      <w:lvlJc w:val="left"/>
      <w:pPr>
        <w:tabs>
          <w:tab w:val="num" w:pos="8597"/>
        </w:tabs>
        <w:ind w:left="8597" w:hanging="360"/>
      </w:pPr>
      <w:rPr>
        <w:rFonts w:ascii="Wingdings" w:hAnsi="Wingdings" w:cs="Wingdings" w:hint="default"/>
      </w:rPr>
    </w:lvl>
  </w:abstractNum>
  <w:abstractNum w:abstractNumId="9">
    <w:nsid w:val="39C73916"/>
    <w:multiLevelType w:val="hybridMultilevel"/>
    <w:tmpl w:val="6B2027CC"/>
    <w:lvl w:ilvl="0" w:tplc="FFB2D86E">
      <w:start w:val="1"/>
      <w:numFmt w:val="decimal"/>
      <w:lvlText w:val="%1."/>
      <w:lvlJc w:val="left"/>
      <w:pPr>
        <w:tabs>
          <w:tab w:val="num" w:pos="900"/>
        </w:tabs>
        <w:ind w:left="900" w:hanging="360"/>
      </w:pPr>
      <w:rPr>
        <w:rFonts w:hint="default"/>
      </w:rPr>
    </w:lvl>
    <w:lvl w:ilvl="1" w:tplc="6C3E1BF4">
      <w:numFmt w:val="none"/>
      <w:lvlText w:val=""/>
      <w:lvlJc w:val="left"/>
      <w:pPr>
        <w:tabs>
          <w:tab w:val="num" w:pos="360"/>
        </w:tabs>
      </w:pPr>
    </w:lvl>
    <w:lvl w:ilvl="2" w:tplc="C0E0FE32">
      <w:numFmt w:val="none"/>
      <w:lvlText w:val=""/>
      <w:lvlJc w:val="left"/>
      <w:pPr>
        <w:tabs>
          <w:tab w:val="num" w:pos="360"/>
        </w:tabs>
      </w:pPr>
    </w:lvl>
    <w:lvl w:ilvl="3" w:tplc="87F44108">
      <w:numFmt w:val="none"/>
      <w:lvlText w:val=""/>
      <w:lvlJc w:val="left"/>
      <w:pPr>
        <w:tabs>
          <w:tab w:val="num" w:pos="360"/>
        </w:tabs>
      </w:pPr>
    </w:lvl>
    <w:lvl w:ilvl="4" w:tplc="1F94B8D6">
      <w:numFmt w:val="none"/>
      <w:lvlText w:val=""/>
      <w:lvlJc w:val="left"/>
      <w:pPr>
        <w:tabs>
          <w:tab w:val="num" w:pos="360"/>
        </w:tabs>
      </w:pPr>
    </w:lvl>
    <w:lvl w:ilvl="5" w:tplc="9E7EB574">
      <w:numFmt w:val="none"/>
      <w:lvlText w:val=""/>
      <w:lvlJc w:val="left"/>
      <w:pPr>
        <w:tabs>
          <w:tab w:val="num" w:pos="360"/>
        </w:tabs>
      </w:pPr>
    </w:lvl>
    <w:lvl w:ilvl="6" w:tplc="D616B8D0">
      <w:numFmt w:val="none"/>
      <w:lvlText w:val=""/>
      <w:lvlJc w:val="left"/>
      <w:pPr>
        <w:tabs>
          <w:tab w:val="num" w:pos="360"/>
        </w:tabs>
      </w:pPr>
    </w:lvl>
    <w:lvl w:ilvl="7" w:tplc="B5B68964">
      <w:numFmt w:val="none"/>
      <w:lvlText w:val=""/>
      <w:lvlJc w:val="left"/>
      <w:pPr>
        <w:tabs>
          <w:tab w:val="num" w:pos="360"/>
        </w:tabs>
      </w:pPr>
    </w:lvl>
    <w:lvl w:ilvl="8" w:tplc="5AD2C3EE">
      <w:numFmt w:val="none"/>
      <w:lvlText w:val=""/>
      <w:lvlJc w:val="left"/>
      <w:pPr>
        <w:tabs>
          <w:tab w:val="num" w:pos="360"/>
        </w:tabs>
      </w:pPr>
    </w:lvl>
  </w:abstractNum>
  <w:abstractNum w:abstractNumId="10">
    <w:nsid w:val="3CD75573"/>
    <w:multiLevelType w:val="hybridMultilevel"/>
    <w:tmpl w:val="D99CC1BA"/>
    <w:lvl w:ilvl="0" w:tplc="04190011">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1">
    <w:nsid w:val="3F3C3423"/>
    <w:multiLevelType w:val="hybridMultilevel"/>
    <w:tmpl w:val="52A279DA"/>
    <w:lvl w:ilvl="0" w:tplc="16E833F2">
      <w:start w:val="1"/>
      <w:numFmt w:val="decimal"/>
      <w:lvlText w:val="%1)"/>
      <w:lvlJc w:val="left"/>
      <w:pPr>
        <w:tabs>
          <w:tab w:val="num" w:pos="1176"/>
        </w:tabs>
        <w:ind w:left="1176" w:hanging="816"/>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4A1137B"/>
    <w:multiLevelType w:val="multilevel"/>
    <w:tmpl w:val="407435E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numFmt w:val="bullet"/>
      <w:lvlText w:val=""/>
      <w:lvlJc w:val="left"/>
      <w:pPr>
        <w:tabs>
          <w:tab w:val="num" w:pos="2340"/>
        </w:tabs>
        <w:ind w:left="2340" w:hanging="360"/>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5F8090D"/>
    <w:multiLevelType w:val="hybridMultilevel"/>
    <w:tmpl w:val="AB9AB07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4AC9359E"/>
    <w:multiLevelType w:val="hybridMultilevel"/>
    <w:tmpl w:val="33F0D98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4FFD5367"/>
    <w:multiLevelType w:val="hybridMultilevel"/>
    <w:tmpl w:val="AB0674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2BB2195"/>
    <w:multiLevelType w:val="hybridMultilevel"/>
    <w:tmpl w:val="1398F198"/>
    <w:lvl w:ilvl="0" w:tplc="D7C4FBD0">
      <w:start w:val="1"/>
      <w:numFmt w:val="decimal"/>
      <w:pStyle w:val="1"/>
      <w:lvlText w:val="%1."/>
      <w:lvlJc w:val="left"/>
      <w:pPr>
        <w:tabs>
          <w:tab w:val="num" w:pos="990"/>
        </w:tabs>
        <w:ind w:left="990" w:hanging="63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18">
    <w:nsid w:val="616361B4"/>
    <w:multiLevelType w:val="hybridMultilevel"/>
    <w:tmpl w:val="29121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2151AB5"/>
    <w:multiLevelType w:val="hybridMultilevel"/>
    <w:tmpl w:val="A4920264"/>
    <w:lvl w:ilvl="0" w:tplc="3834A4F6">
      <w:numFmt w:val="bullet"/>
      <w:lvlText w:val="-"/>
      <w:lvlJc w:val="left"/>
      <w:pPr>
        <w:tabs>
          <w:tab w:val="num" w:pos="864"/>
        </w:tabs>
        <w:ind w:left="86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51408A3"/>
    <w:multiLevelType w:val="hybridMultilevel"/>
    <w:tmpl w:val="0ED695F4"/>
    <w:lvl w:ilvl="0" w:tplc="1DE89080">
      <w:start w:val="1"/>
      <w:numFmt w:val="decimal"/>
      <w:lvlText w:val="%1."/>
      <w:lvlJc w:val="left"/>
      <w:pPr>
        <w:tabs>
          <w:tab w:val="num" w:pos="900"/>
        </w:tabs>
        <w:ind w:left="900" w:hanging="360"/>
      </w:pPr>
      <w:rPr>
        <w:rFonts w:hint="default"/>
        <w:color w:val="auto"/>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1">
    <w:nsid w:val="763051BB"/>
    <w:multiLevelType w:val="hybridMultilevel"/>
    <w:tmpl w:val="83E2F248"/>
    <w:lvl w:ilvl="0" w:tplc="04190001">
      <w:start w:val="1"/>
      <w:numFmt w:val="bullet"/>
      <w:pStyle w:val="1-1"/>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B525D8"/>
    <w:multiLevelType w:val="hybridMultilevel"/>
    <w:tmpl w:val="7290664E"/>
    <w:lvl w:ilvl="0" w:tplc="90801C20">
      <w:start w:val="5"/>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3">
    <w:nsid w:val="7E0C5B97"/>
    <w:multiLevelType w:val="hybridMultilevel"/>
    <w:tmpl w:val="526E98F0"/>
    <w:lvl w:ilvl="0" w:tplc="8A0C5C24">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5"/>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23"/>
  </w:num>
  <w:num w:numId="9">
    <w:abstractNumId w:val="12"/>
  </w:num>
  <w:num w:numId="10">
    <w:abstractNumId w:val="7"/>
  </w:num>
  <w:num w:numId="11">
    <w:abstractNumId w:val="14"/>
  </w:num>
  <w:num w:numId="12">
    <w:abstractNumId w:val="21"/>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13"/>
  </w:num>
  <w:num w:numId="16">
    <w:abstractNumId w:val="6"/>
  </w:num>
  <w:num w:numId="17">
    <w:abstractNumId w:val="22"/>
  </w:num>
  <w:num w:numId="18">
    <w:abstractNumId w:val="8"/>
  </w:num>
  <w:num w:numId="19">
    <w:abstractNumId w:val="3"/>
  </w:num>
  <w:num w:numId="20">
    <w:abstractNumId w:val="10"/>
  </w:num>
  <w:num w:numId="21">
    <w:abstractNumId w:val="4"/>
  </w:num>
  <w:num w:numId="22">
    <w:abstractNumId w:val="11"/>
  </w:num>
  <w:num w:numId="23">
    <w:abstractNumId w:val="18"/>
  </w:num>
  <w:num w:numId="24">
    <w:abstractNumId w:val="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CC7"/>
    <w:rsid w:val="00000CEF"/>
    <w:rsid w:val="00001203"/>
    <w:rsid w:val="0000366C"/>
    <w:rsid w:val="00003997"/>
    <w:rsid w:val="00004205"/>
    <w:rsid w:val="00004B4B"/>
    <w:rsid w:val="0000598C"/>
    <w:rsid w:val="00006E7A"/>
    <w:rsid w:val="00007157"/>
    <w:rsid w:val="00007D08"/>
    <w:rsid w:val="00011495"/>
    <w:rsid w:val="00011DD3"/>
    <w:rsid w:val="00012A68"/>
    <w:rsid w:val="000147E8"/>
    <w:rsid w:val="00016ED0"/>
    <w:rsid w:val="00021114"/>
    <w:rsid w:val="0002248C"/>
    <w:rsid w:val="00025716"/>
    <w:rsid w:val="00026934"/>
    <w:rsid w:val="00026CE0"/>
    <w:rsid w:val="00031D0E"/>
    <w:rsid w:val="0003291B"/>
    <w:rsid w:val="000329C7"/>
    <w:rsid w:val="00032EA8"/>
    <w:rsid w:val="00034ADB"/>
    <w:rsid w:val="00035CA1"/>
    <w:rsid w:val="00037347"/>
    <w:rsid w:val="00037BE5"/>
    <w:rsid w:val="000411DD"/>
    <w:rsid w:val="00042245"/>
    <w:rsid w:val="00042AD3"/>
    <w:rsid w:val="0004713F"/>
    <w:rsid w:val="0005007C"/>
    <w:rsid w:val="00050E9F"/>
    <w:rsid w:val="00053330"/>
    <w:rsid w:val="00053475"/>
    <w:rsid w:val="0005374C"/>
    <w:rsid w:val="00054C39"/>
    <w:rsid w:val="00060524"/>
    <w:rsid w:val="000612CE"/>
    <w:rsid w:val="00064E00"/>
    <w:rsid w:val="00065275"/>
    <w:rsid w:val="00067C37"/>
    <w:rsid w:val="000715FF"/>
    <w:rsid w:val="00072808"/>
    <w:rsid w:val="00083187"/>
    <w:rsid w:val="0008534B"/>
    <w:rsid w:val="00086679"/>
    <w:rsid w:val="0009028B"/>
    <w:rsid w:val="00091DC4"/>
    <w:rsid w:val="00094912"/>
    <w:rsid w:val="000954EF"/>
    <w:rsid w:val="00095643"/>
    <w:rsid w:val="0009648A"/>
    <w:rsid w:val="00096B04"/>
    <w:rsid w:val="000A23AE"/>
    <w:rsid w:val="000A3B08"/>
    <w:rsid w:val="000A4113"/>
    <w:rsid w:val="000A5187"/>
    <w:rsid w:val="000A5AA1"/>
    <w:rsid w:val="000A5D2A"/>
    <w:rsid w:val="000A68EA"/>
    <w:rsid w:val="000A7943"/>
    <w:rsid w:val="000B0E6A"/>
    <w:rsid w:val="000B19E9"/>
    <w:rsid w:val="000B1EA0"/>
    <w:rsid w:val="000B2481"/>
    <w:rsid w:val="000B2796"/>
    <w:rsid w:val="000B34B6"/>
    <w:rsid w:val="000B3742"/>
    <w:rsid w:val="000B49DF"/>
    <w:rsid w:val="000C1628"/>
    <w:rsid w:val="000C27BE"/>
    <w:rsid w:val="000C2DB3"/>
    <w:rsid w:val="000C369A"/>
    <w:rsid w:val="000C4D3A"/>
    <w:rsid w:val="000C5D38"/>
    <w:rsid w:val="000D0468"/>
    <w:rsid w:val="000D0A0A"/>
    <w:rsid w:val="000D0E18"/>
    <w:rsid w:val="000D12D2"/>
    <w:rsid w:val="000D1635"/>
    <w:rsid w:val="000D2E6D"/>
    <w:rsid w:val="000D32B9"/>
    <w:rsid w:val="000D37D3"/>
    <w:rsid w:val="000D3A4A"/>
    <w:rsid w:val="000D4F4A"/>
    <w:rsid w:val="000D5E6B"/>
    <w:rsid w:val="000D63FB"/>
    <w:rsid w:val="000D671F"/>
    <w:rsid w:val="000D7A37"/>
    <w:rsid w:val="000E217D"/>
    <w:rsid w:val="000E291B"/>
    <w:rsid w:val="000E2B62"/>
    <w:rsid w:val="000E2D44"/>
    <w:rsid w:val="000E4581"/>
    <w:rsid w:val="000E4AFF"/>
    <w:rsid w:val="000E5420"/>
    <w:rsid w:val="000E5CA7"/>
    <w:rsid w:val="000E799A"/>
    <w:rsid w:val="000F01FA"/>
    <w:rsid w:val="000F16DE"/>
    <w:rsid w:val="000F23DA"/>
    <w:rsid w:val="000F2E4A"/>
    <w:rsid w:val="000F308B"/>
    <w:rsid w:val="000F4913"/>
    <w:rsid w:val="000F51FE"/>
    <w:rsid w:val="000F64F0"/>
    <w:rsid w:val="000F6635"/>
    <w:rsid w:val="00101C91"/>
    <w:rsid w:val="001030F9"/>
    <w:rsid w:val="00104644"/>
    <w:rsid w:val="00112497"/>
    <w:rsid w:val="001157CB"/>
    <w:rsid w:val="00116F56"/>
    <w:rsid w:val="0011715E"/>
    <w:rsid w:val="00117258"/>
    <w:rsid w:val="00120511"/>
    <w:rsid w:val="00120BB6"/>
    <w:rsid w:val="00120BBA"/>
    <w:rsid w:val="00121C6E"/>
    <w:rsid w:val="00121DE4"/>
    <w:rsid w:val="00123287"/>
    <w:rsid w:val="0012640D"/>
    <w:rsid w:val="00126D96"/>
    <w:rsid w:val="0012726C"/>
    <w:rsid w:val="00127F01"/>
    <w:rsid w:val="001302CD"/>
    <w:rsid w:val="00130504"/>
    <w:rsid w:val="00130EEA"/>
    <w:rsid w:val="00132785"/>
    <w:rsid w:val="00134C58"/>
    <w:rsid w:val="001373D0"/>
    <w:rsid w:val="00137A59"/>
    <w:rsid w:val="00140DAE"/>
    <w:rsid w:val="00144C0D"/>
    <w:rsid w:val="00145158"/>
    <w:rsid w:val="001455B5"/>
    <w:rsid w:val="0014789C"/>
    <w:rsid w:val="00150F98"/>
    <w:rsid w:val="00151729"/>
    <w:rsid w:val="00151A28"/>
    <w:rsid w:val="001532A2"/>
    <w:rsid w:val="001536E3"/>
    <w:rsid w:val="00154ECF"/>
    <w:rsid w:val="001568C2"/>
    <w:rsid w:val="00161653"/>
    <w:rsid w:val="00161E12"/>
    <w:rsid w:val="00164487"/>
    <w:rsid w:val="001649D7"/>
    <w:rsid w:val="00165433"/>
    <w:rsid w:val="00166C3A"/>
    <w:rsid w:val="001700F5"/>
    <w:rsid w:val="00170300"/>
    <w:rsid w:val="00172BC8"/>
    <w:rsid w:val="0017341C"/>
    <w:rsid w:val="00173992"/>
    <w:rsid w:val="00176C56"/>
    <w:rsid w:val="00180A78"/>
    <w:rsid w:val="00182EEE"/>
    <w:rsid w:val="00183986"/>
    <w:rsid w:val="00183E51"/>
    <w:rsid w:val="00190549"/>
    <w:rsid w:val="00192721"/>
    <w:rsid w:val="00195CFC"/>
    <w:rsid w:val="001967C3"/>
    <w:rsid w:val="001970A6"/>
    <w:rsid w:val="001A16BC"/>
    <w:rsid w:val="001A227F"/>
    <w:rsid w:val="001A28E1"/>
    <w:rsid w:val="001A2D2D"/>
    <w:rsid w:val="001A4411"/>
    <w:rsid w:val="001A60C4"/>
    <w:rsid w:val="001A60D8"/>
    <w:rsid w:val="001A6C52"/>
    <w:rsid w:val="001B0579"/>
    <w:rsid w:val="001B0C9C"/>
    <w:rsid w:val="001B132B"/>
    <w:rsid w:val="001B1466"/>
    <w:rsid w:val="001B1ADC"/>
    <w:rsid w:val="001B2C2B"/>
    <w:rsid w:val="001B46D6"/>
    <w:rsid w:val="001C02DF"/>
    <w:rsid w:val="001C0DBE"/>
    <w:rsid w:val="001C2C8B"/>
    <w:rsid w:val="001C3198"/>
    <w:rsid w:val="001C4C72"/>
    <w:rsid w:val="001C784E"/>
    <w:rsid w:val="001D09F4"/>
    <w:rsid w:val="001D0E0A"/>
    <w:rsid w:val="001D181C"/>
    <w:rsid w:val="001D209A"/>
    <w:rsid w:val="001D22A1"/>
    <w:rsid w:val="001D45EC"/>
    <w:rsid w:val="001D4E02"/>
    <w:rsid w:val="001D53DD"/>
    <w:rsid w:val="001D583A"/>
    <w:rsid w:val="001D5CEB"/>
    <w:rsid w:val="001D71D5"/>
    <w:rsid w:val="001D7A2A"/>
    <w:rsid w:val="001E0B3E"/>
    <w:rsid w:val="001E0E45"/>
    <w:rsid w:val="001E34D2"/>
    <w:rsid w:val="001E522B"/>
    <w:rsid w:val="001E5415"/>
    <w:rsid w:val="001E60A7"/>
    <w:rsid w:val="001E6317"/>
    <w:rsid w:val="001F1956"/>
    <w:rsid w:val="001F1F30"/>
    <w:rsid w:val="001F3519"/>
    <w:rsid w:val="001F375D"/>
    <w:rsid w:val="001F4E72"/>
    <w:rsid w:val="001F5532"/>
    <w:rsid w:val="001F6801"/>
    <w:rsid w:val="001F6D35"/>
    <w:rsid w:val="001F7375"/>
    <w:rsid w:val="001F7CE3"/>
    <w:rsid w:val="002003F9"/>
    <w:rsid w:val="0020109E"/>
    <w:rsid w:val="002034DF"/>
    <w:rsid w:val="002042BA"/>
    <w:rsid w:val="0020577B"/>
    <w:rsid w:val="00206D38"/>
    <w:rsid w:val="00207141"/>
    <w:rsid w:val="0021040C"/>
    <w:rsid w:val="00211358"/>
    <w:rsid w:val="0021230B"/>
    <w:rsid w:val="00214622"/>
    <w:rsid w:val="00214659"/>
    <w:rsid w:val="00215D91"/>
    <w:rsid w:val="002203CB"/>
    <w:rsid w:val="00221BED"/>
    <w:rsid w:val="00222071"/>
    <w:rsid w:val="00224EE0"/>
    <w:rsid w:val="00225A0A"/>
    <w:rsid w:val="00226186"/>
    <w:rsid w:val="002265D2"/>
    <w:rsid w:val="002279B8"/>
    <w:rsid w:val="00230856"/>
    <w:rsid w:val="00230DFE"/>
    <w:rsid w:val="002317A6"/>
    <w:rsid w:val="002377DE"/>
    <w:rsid w:val="00240EB5"/>
    <w:rsid w:val="002422BD"/>
    <w:rsid w:val="00242A21"/>
    <w:rsid w:val="0024544E"/>
    <w:rsid w:val="002459B9"/>
    <w:rsid w:val="00245DD0"/>
    <w:rsid w:val="00246DB8"/>
    <w:rsid w:val="00247144"/>
    <w:rsid w:val="00247F00"/>
    <w:rsid w:val="00251841"/>
    <w:rsid w:val="00251F4D"/>
    <w:rsid w:val="0025202A"/>
    <w:rsid w:val="0025206F"/>
    <w:rsid w:val="002521F4"/>
    <w:rsid w:val="00255EC9"/>
    <w:rsid w:val="00257436"/>
    <w:rsid w:val="002623BB"/>
    <w:rsid w:val="00262511"/>
    <w:rsid w:val="00262E42"/>
    <w:rsid w:val="00265A9B"/>
    <w:rsid w:val="0026702B"/>
    <w:rsid w:val="002674A3"/>
    <w:rsid w:val="00271EB3"/>
    <w:rsid w:val="00272B29"/>
    <w:rsid w:val="00272CF6"/>
    <w:rsid w:val="00273321"/>
    <w:rsid w:val="00283234"/>
    <w:rsid w:val="00283CF2"/>
    <w:rsid w:val="00290508"/>
    <w:rsid w:val="002905EE"/>
    <w:rsid w:val="002909B0"/>
    <w:rsid w:val="002914E7"/>
    <w:rsid w:val="002938DC"/>
    <w:rsid w:val="002938DE"/>
    <w:rsid w:val="00293A57"/>
    <w:rsid w:val="00296CEA"/>
    <w:rsid w:val="00296EC1"/>
    <w:rsid w:val="002977FE"/>
    <w:rsid w:val="00297FB8"/>
    <w:rsid w:val="002A0D9B"/>
    <w:rsid w:val="002A0FE3"/>
    <w:rsid w:val="002A2D1F"/>
    <w:rsid w:val="002A4409"/>
    <w:rsid w:val="002A4479"/>
    <w:rsid w:val="002A49BF"/>
    <w:rsid w:val="002A75E6"/>
    <w:rsid w:val="002A7648"/>
    <w:rsid w:val="002A7C6E"/>
    <w:rsid w:val="002A7EED"/>
    <w:rsid w:val="002B0DD5"/>
    <w:rsid w:val="002B10D9"/>
    <w:rsid w:val="002B19BC"/>
    <w:rsid w:val="002B25A1"/>
    <w:rsid w:val="002B37EF"/>
    <w:rsid w:val="002B3D65"/>
    <w:rsid w:val="002B3DC9"/>
    <w:rsid w:val="002B44F9"/>
    <w:rsid w:val="002C0F00"/>
    <w:rsid w:val="002C4051"/>
    <w:rsid w:val="002C46D0"/>
    <w:rsid w:val="002C49C8"/>
    <w:rsid w:val="002C5CB4"/>
    <w:rsid w:val="002C5EF2"/>
    <w:rsid w:val="002C6C45"/>
    <w:rsid w:val="002C7C38"/>
    <w:rsid w:val="002C7FB9"/>
    <w:rsid w:val="002D005D"/>
    <w:rsid w:val="002D011E"/>
    <w:rsid w:val="002D060B"/>
    <w:rsid w:val="002D0E25"/>
    <w:rsid w:val="002D2605"/>
    <w:rsid w:val="002D4E01"/>
    <w:rsid w:val="002D4E48"/>
    <w:rsid w:val="002D5389"/>
    <w:rsid w:val="002D5D75"/>
    <w:rsid w:val="002D68A0"/>
    <w:rsid w:val="002D7FAD"/>
    <w:rsid w:val="002E165A"/>
    <w:rsid w:val="002E2E0A"/>
    <w:rsid w:val="002E36B7"/>
    <w:rsid w:val="002E4586"/>
    <w:rsid w:val="002E61C1"/>
    <w:rsid w:val="002E7205"/>
    <w:rsid w:val="002E7C20"/>
    <w:rsid w:val="002F00DD"/>
    <w:rsid w:val="002F5578"/>
    <w:rsid w:val="002F60CD"/>
    <w:rsid w:val="002F6935"/>
    <w:rsid w:val="00301FC0"/>
    <w:rsid w:val="0030212D"/>
    <w:rsid w:val="00302970"/>
    <w:rsid w:val="00302C30"/>
    <w:rsid w:val="00305EE2"/>
    <w:rsid w:val="00307443"/>
    <w:rsid w:val="0030757B"/>
    <w:rsid w:val="00307B5A"/>
    <w:rsid w:val="00311FC0"/>
    <w:rsid w:val="003159BE"/>
    <w:rsid w:val="00316E13"/>
    <w:rsid w:val="0031789D"/>
    <w:rsid w:val="0032146F"/>
    <w:rsid w:val="00331544"/>
    <w:rsid w:val="00331846"/>
    <w:rsid w:val="00332729"/>
    <w:rsid w:val="00332FEB"/>
    <w:rsid w:val="00333F3F"/>
    <w:rsid w:val="003340ED"/>
    <w:rsid w:val="00334F0E"/>
    <w:rsid w:val="00334FE1"/>
    <w:rsid w:val="003363E8"/>
    <w:rsid w:val="003373D6"/>
    <w:rsid w:val="00342A58"/>
    <w:rsid w:val="003438BB"/>
    <w:rsid w:val="00344B80"/>
    <w:rsid w:val="003476ED"/>
    <w:rsid w:val="003510DD"/>
    <w:rsid w:val="0035179C"/>
    <w:rsid w:val="00353059"/>
    <w:rsid w:val="00355D73"/>
    <w:rsid w:val="0035642D"/>
    <w:rsid w:val="00357C40"/>
    <w:rsid w:val="00360CD1"/>
    <w:rsid w:val="0036416D"/>
    <w:rsid w:val="003646F1"/>
    <w:rsid w:val="00365305"/>
    <w:rsid w:val="00370828"/>
    <w:rsid w:val="00370F91"/>
    <w:rsid w:val="00371FFD"/>
    <w:rsid w:val="0037231D"/>
    <w:rsid w:val="00372F02"/>
    <w:rsid w:val="00373702"/>
    <w:rsid w:val="00373C30"/>
    <w:rsid w:val="0037417F"/>
    <w:rsid w:val="003752B3"/>
    <w:rsid w:val="003754DE"/>
    <w:rsid w:val="003758E1"/>
    <w:rsid w:val="003824A5"/>
    <w:rsid w:val="003825E7"/>
    <w:rsid w:val="00383A96"/>
    <w:rsid w:val="0038431B"/>
    <w:rsid w:val="00385C8E"/>
    <w:rsid w:val="00385CCE"/>
    <w:rsid w:val="00385DE7"/>
    <w:rsid w:val="00391106"/>
    <w:rsid w:val="00391345"/>
    <w:rsid w:val="00393D75"/>
    <w:rsid w:val="00394080"/>
    <w:rsid w:val="0039697E"/>
    <w:rsid w:val="003978B5"/>
    <w:rsid w:val="00397D89"/>
    <w:rsid w:val="003A486A"/>
    <w:rsid w:val="003A50A4"/>
    <w:rsid w:val="003A558A"/>
    <w:rsid w:val="003A5C78"/>
    <w:rsid w:val="003B0B63"/>
    <w:rsid w:val="003B0D1A"/>
    <w:rsid w:val="003B158D"/>
    <w:rsid w:val="003B41A6"/>
    <w:rsid w:val="003B46A0"/>
    <w:rsid w:val="003B55B9"/>
    <w:rsid w:val="003B58B8"/>
    <w:rsid w:val="003B6A77"/>
    <w:rsid w:val="003B70C4"/>
    <w:rsid w:val="003B7FED"/>
    <w:rsid w:val="003C01EE"/>
    <w:rsid w:val="003C3035"/>
    <w:rsid w:val="003C3A5A"/>
    <w:rsid w:val="003C4C88"/>
    <w:rsid w:val="003C5285"/>
    <w:rsid w:val="003C5905"/>
    <w:rsid w:val="003C6443"/>
    <w:rsid w:val="003C68CA"/>
    <w:rsid w:val="003C7730"/>
    <w:rsid w:val="003D219E"/>
    <w:rsid w:val="003D2B5C"/>
    <w:rsid w:val="003D3825"/>
    <w:rsid w:val="003D3EC8"/>
    <w:rsid w:val="003D4BC7"/>
    <w:rsid w:val="003D5AAC"/>
    <w:rsid w:val="003E0C9F"/>
    <w:rsid w:val="003E18F0"/>
    <w:rsid w:val="003E5ABE"/>
    <w:rsid w:val="003F21C1"/>
    <w:rsid w:val="003F3749"/>
    <w:rsid w:val="003F67F1"/>
    <w:rsid w:val="003F7451"/>
    <w:rsid w:val="004009B9"/>
    <w:rsid w:val="00401DCA"/>
    <w:rsid w:val="004028BF"/>
    <w:rsid w:val="00402BC1"/>
    <w:rsid w:val="00403256"/>
    <w:rsid w:val="004034AA"/>
    <w:rsid w:val="00404E27"/>
    <w:rsid w:val="00405623"/>
    <w:rsid w:val="00405792"/>
    <w:rsid w:val="00412135"/>
    <w:rsid w:val="00412200"/>
    <w:rsid w:val="00414F22"/>
    <w:rsid w:val="00416C70"/>
    <w:rsid w:val="004172EF"/>
    <w:rsid w:val="004176A5"/>
    <w:rsid w:val="00421DC8"/>
    <w:rsid w:val="00421F2C"/>
    <w:rsid w:val="00423098"/>
    <w:rsid w:val="00423E31"/>
    <w:rsid w:val="00424849"/>
    <w:rsid w:val="00425171"/>
    <w:rsid w:val="0042520C"/>
    <w:rsid w:val="004261A6"/>
    <w:rsid w:val="00431E3F"/>
    <w:rsid w:val="00433154"/>
    <w:rsid w:val="004344CF"/>
    <w:rsid w:val="00434960"/>
    <w:rsid w:val="00434ADF"/>
    <w:rsid w:val="004352A5"/>
    <w:rsid w:val="00436CE1"/>
    <w:rsid w:val="00437D53"/>
    <w:rsid w:val="00437E9B"/>
    <w:rsid w:val="00440086"/>
    <w:rsid w:val="00441697"/>
    <w:rsid w:val="00443585"/>
    <w:rsid w:val="00444AC4"/>
    <w:rsid w:val="00446CDC"/>
    <w:rsid w:val="004478A4"/>
    <w:rsid w:val="00447F38"/>
    <w:rsid w:val="004548E5"/>
    <w:rsid w:val="00455CF9"/>
    <w:rsid w:val="00455F44"/>
    <w:rsid w:val="00456391"/>
    <w:rsid w:val="00456A13"/>
    <w:rsid w:val="00457434"/>
    <w:rsid w:val="004612CC"/>
    <w:rsid w:val="00463525"/>
    <w:rsid w:val="004659EA"/>
    <w:rsid w:val="00470C45"/>
    <w:rsid w:val="004729D3"/>
    <w:rsid w:val="00473790"/>
    <w:rsid w:val="00473E2F"/>
    <w:rsid w:val="00474452"/>
    <w:rsid w:val="004748A7"/>
    <w:rsid w:val="004769D1"/>
    <w:rsid w:val="0047729E"/>
    <w:rsid w:val="004816B4"/>
    <w:rsid w:val="00483428"/>
    <w:rsid w:val="00484128"/>
    <w:rsid w:val="00484290"/>
    <w:rsid w:val="00484CB9"/>
    <w:rsid w:val="00486314"/>
    <w:rsid w:val="00487547"/>
    <w:rsid w:val="00487E95"/>
    <w:rsid w:val="00487F9F"/>
    <w:rsid w:val="004906B5"/>
    <w:rsid w:val="00491039"/>
    <w:rsid w:val="00493077"/>
    <w:rsid w:val="0049596D"/>
    <w:rsid w:val="004962D1"/>
    <w:rsid w:val="0049737F"/>
    <w:rsid w:val="004A1D4B"/>
    <w:rsid w:val="004A2B68"/>
    <w:rsid w:val="004A3108"/>
    <w:rsid w:val="004A4195"/>
    <w:rsid w:val="004A5510"/>
    <w:rsid w:val="004A6220"/>
    <w:rsid w:val="004A70B0"/>
    <w:rsid w:val="004B3720"/>
    <w:rsid w:val="004B3F63"/>
    <w:rsid w:val="004B4E5A"/>
    <w:rsid w:val="004B5919"/>
    <w:rsid w:val="004B5ABE"/>
    <w:rsid w:val="004B7EBB"/>
    <w:rsid w:val="004C0A15"/>
    <w:rsid w:val="004C4E7A"/>
    <w:rsid w:val="004C4F45"/>
    <w:rsid w:val="004C5185"/>
    <w:rsid w:val="004C5A4E"/>
    <w:rsid w:val="004C678C"/>
    <w:rsid w:val="004C6B43"/>
    <w:rsid w:val="004C6BD0"/>
    <w:rsid w:val="004C748E"/>
    <w:rsid w:val="004D0758"/>
    <w:rsid w:val="004D1B56"/>
    <w:rsid w:val="004D1FDC"/>
    <w:rsid w:val="004D278E"/>
    <w:rsid w:val="004D2834"/>
    <w:rsid w:val="004D3254"/>
    <w:rsid w:val="004D35B4"/>
    <w:rsid w:val="004D3AF9"/>
    <w:rsid w:val="004D47D1"/>
    <w:rsid w:val="004D4997"/>
    <w:rsid w:val="004D5925"/>
    <w:rsid w:val="004D6038"/>
    <w:rsid w:val="004E0224"/>
    <w:rsid w:val="004E11C4"/>
    <w:rsid w:val="004E1EAC"/>
    <w:rsid w:val="004E2201"/>
    <w:rsid w:val="004E2440"/>
    <w:rsid w:val="004E26F6"/>
    <w:rsid w:val="004E2C67"/>
    <w:rsid w:val="004E5863"/>
    <w:rsid w:val="004E68E8"/>
    <w:rsid w:val="004E6ACD"/>
    <w:rsid w:val="004E7E75"/>
    <w:rsid w:val="004F0341"/>
    <w:rsid w:val="004F07E4"/>
    <w:rsid w:val="004F1527"/>
    <w:rsid w:val="004F4BE5"/>
    <w:rsid w:val="004F7219"/>
    <w:rsid w:val="00500BB2"/>
    <w:rsid w:val="00501C96"/>
    <w:rsid w:val="00502231"/>
    <w:rsid w:val="00503331"/>
    <w:rsid w:val="005041B3"/>
    <w:rsid w:val="005061B2"/>
    <w:rsid w:val="005063B1"/>
    <w:rsid w:val="00506567"/>
    <w:rsid w:val="00506983"/>
    <w:rsid w:val="00507C11"/>
    <w:rsid w:val="00507CFB"/>
    <w:rsid w:val="00513186"/>
    <w:rsid w:val="0051395E"/>
    <w:rsid w:val="005139B9"/>
    <w:rsid w:val="005154B7"/>
    <w:rsid w:val="005156B8"/>
    <w:rsid w:val="00515902"/>
    <w:rsid w:val="00516662"/>
    <w:rsid w:val="0051667C"/>
    <w:rsid w:val="005169CC"/>
    <w:rsid w:val="005177BE"/>
    <w:rsid w:val="00517A3F"/>
    <w:rsid w:val="0052067C"/>
    <w:rsid w:val="005213EF"/>
    <w:rsid w:val="00524640"/>
    <w:rsid w:val="00526CEE"/>
    <w:rsid w:val="00526F9F"/>
    <w:rsid w:val="00526FDF"/>
    <w:rsid w:val="0053012D"/>
    <w:rsid w:val="00532A62"/>
    <w:rsid w:val="00532BB2"/>
    <w:rsid w:val="005344CA"/>
    <w:rsid w:val="005347E3"/>
    <w:rsid w:val="00534DE4"/>
    <w:rsid w:val="00535AA6"/>
    <w:rsid w:val="00536131"/>
    <w:rsid w:val="00536CCC"/>
    <w:rsid w:val="00537AED"/>
    <w:rsid w:val="00540333"/>
    <w:rsid w:val="00541E89"/>
    <w:rsid w:val="00541F7A"/>
    <w:rsid w:val="005438BD"/>
    <w:rsid w:val="00543A09"/>
    <w:rsid w:val="0054538B"/>
    <w:rsid w:val="00545A62"/>
    <w:rsid w:val="0054653E"/>
    <w:rsid w:val="00546CA5"/>
    <w:rsid w:val="00547341"/>
    <w:rsid w:val="00547604"/>
    <w:rsid w:val="005501AF"/>
    <w:rsid w:val="0055110B"/>
    <w:rsid w:val="00553CAB"/>
    <w:rsid w:val="00556B95"/>
    <w:rsid w:val="005570D4"/>
    <w:rsid w:val="00561985"/>
    <w:rsid w:val="005637B4"/>
    <w:rsid w:val="00563804"/>
    <w:rsid w:val="00564666"/>
    <w:rsid w:val="00564826"/>
    <w:rsid w:val="0057038B"/>
    <w:rsid w:val="00570F15"/>
    <w:rsid w:val="00572620"/>
    <w:rsid w:val="00572B9E"/>
    <w:rsid w:val="0057364C"/>
    <w:rsid w:val="00573684"/>
    <w:rsid w:val="00574ABC"/>
    <w:rsid w:val="00574DD7"/>
    <w:rsid w:val="00575354"/>
    <w:rsid w:val="00575DE4"/>
    <w:rsid w:val="0057794A"/>
    <w:rsid w:val="005805B0"/>
    <w:rsid w:val="00586B28"/>
    <w:rsid w:val="00593F9D"/>
    <w:rsid w:val="00594BED"/>
    <w:rsid w:val="0059686F"/>
    <w:rsid w:val="005A03DD"/>
    <w:rsid w:val="005A30E7"/>
    <w:rsid w:val="005A3977"/>
    <w:rsid w:val="005A3E75"/>
    <w:rsid w:val="005A4147"/>
    <w:rsid w:val="005A5ABD"/>
    <w:rsid w:val="005B0011"/>
    <w:rsid w:val="005B736E"/>
    <w:rsid w:val="005B7491"/>
    <w:rsid w:val="005C1F92"/>
    <w:rsid w:val="005C247D"/>
    <w:rsid w:val="005C49B2"/>
    <w:rsid w:val="005C579C"/>
    <w:rsid w:val="005C6A6C"/>
    <w:rsid w:val="005C6CD9"/>
    <w:rsid w:val="005C6EC2"/>
    <w:rsid w:val="005D0D34"/>
    <w:rsid w:val="005D1369"/>
    <w:rsid w:val="005D2047"/>
    <w:rsid w:val="005D4F7B"/>
    <w:rsid w:val="005E3795"/>
    <w:rsid w:val="005E3BA5"/>
    <w:rsid w:val="005E62DE"/>
    <w:rsid w:val="005E7F53"/>
    <w:rsid w:val="005F3C69"/>
    <w:rsid w:val="005F41C0"/>
    <w:rsid w:val="005F6408"/>
    <w:rsid w:val="00601090"/>
    <w:rsid w:val="00603106"/>
    <w:rsid w:val="006036BE"/>
    <w:rsid w:val="00603F4C"/>
    <w:rsid w:val="006045A8"/>
    <w:rsid w:val="00605B5A"/>
    <w:rsid w:val="00606B20"/>
    <w:rsid w:val="0061145E"/>
    <w:rsid w:val="006114B5"/>
    <w:rsid w:val="006115E5"/>
    <w:rsid w:val="00614214"/>
    <w:rsid w:val="006144CC"/>
    <w:rsid w:val="006145BC"/>
    <w:rsid w:val="00614FDE"/>
    <w:rsid w:val="00616E71"/>
    <w:rsid w:val="0061783C"/>
    <w:rsid w:val="006219BC"/>
    <w:rsid w:val="00621B59"/>
    <w:rsid w:val="00621E62"/>
    <w:rsid w:val="006232D5"/>
    <w:rsid w:val="00623CE3"/>
    <w:rsid w:val="00624B22"/>
    <w:rsid w:val="00624EBF"/>
    <w:rsid w:val="00625CC0"/>
    <w:rsid w:val="00626706"/>
    <w:rsid w:val="006277D6"/>
    <w:rsid w:val="00632022"/>
    <w:rsid w:val="00635626"/>
    <w:rsid w:val="00636937"/>
    <w:rsid w:val="006402D9"/>
    <w:rsid w:val="006414F7"/>
    <w:rsid w:val="00642015"/>
    <w:rsid w:val="006420B1"/>
    <w:rsid w:val="00642B0E"/>
    <w:rsid w:val="006440E8"/>
    <w:rsid w:val="00645C73"/>
    <w:rsid w:val="006461AB"/>
    <w:rsid w:val="006474CD"/>
    <w:rsid w:val="00651646"/>
    <w:rsid w:val="00651A5A"/>
    <w:rsid w:val="00652DA1"/>
    <w:rsid w:val="006544DA"/>
    <w:rsid w:val="006557F7"/>
    <w:rsid w:val="00655EF1"/>
    <w:rsid w:val="00656C36"/>
    <w:rsid w:val="00660A59"/>
    <w:rsid w:val="006628D3"/>
    <w:rsid w:val="00663A56"/>
    <w:rsid w:val="00666E1E"/>
    <w:rsid w:val="006677FC"/>
    <w:rsid w:val="00674C53"/>
    <w:rsid w:val="00676FE1"/>
    <w:rsid w:val="006776B1"/>
    <w:rsid w:val="00683199"/>
    <w:rsid w:val="0068352B"/>
    <w:rsid w:val="0068468E"/>
    <w:rsid w:val="0068601C"/>
    <w:rsid w:val="00690BB1"/>
    <w:rsid w:val="00691D5C"/>
    <w:rsid w:val="00691E18"/>
    <w:rsid w:val="00693AFA"/>
    <w:rsid w:val="006946F4"/>
    <w:rsid w:val="00697B29"/>
    <w:rsid w:val="006A0A77"/>
    <w:rsid w:val="006A2806"/>
    <w:rsid w:val="006A2BCF"/>
    <w:rsid w:val="006B0B7D"/>
    <w:rsid w:val="006B1E35"/>
    <w:rsid w:val="006B2F47"/>
    <w:rsid w:val="006B345F"/>
    <w:rsid w:val="006B34D7"/>
    <w:rsid w:val="006B3B4C"/>
    <w:rsid w:val="006B4190"/>
    <w:rsid w:val="006B5979"/>
    <w:rsid w:val="006B7262"/>
    <w:rsid w:val="006C014B"/>
    <w:rsid w:val="006C048E"/>
    <w:rsid w:val="006C1F85"/>
    <w:rsid w:val="006C2DA5"/>
    <w:rsid w:val="006C3F94"/>
    <w:rsid w:val="006C4A5A"/>
    <w:rsid w:val="006C65DD"/>
    <w:rsid w:val="006C732F"/>
    <w:rsid w:val="006C7C1B"/>
    <w:rsid w:val="006C7DA0"/>
    <w:rsid w:val="006C7FF8"/>
    <w:rsid w:val="006D10BD"/>
    <w:rsid w:val="006D1D3D"/>
    <w:rsid w:val="006D2850"/>
    <w:rsid w:val="006D56F5"/>
    <w:rsid w:val="006D63C3"/>
    <w:rsid w:val="006D6D20"/>
    <w:rsid w:val="006D7643"/>
    <w:rsid w:val="006D7692"/>
    <w:rsid w:val="006E00AF"/>
    <w:rsid w:val="006E12B3"/>
    <w:rsid w:val="006E1DBF"/>
    <w:rsid w:val="006E2562"/>
    <w:rsid w:val="006E6C75"/>
    <w:rsid w:val="006F2268"/>
    <w:rsid w:val="006F3FE9"/>
    <w:rsid w:val="006F5158"/>
    <w:rsid w:val="006F61FD"/>
    <w:rsid w:val="007002A1"/>
    <w:rsid w:val="007007B1"/>
    <w:rsid w:val="007019DB"/>
    <w:rsid w:val="00703B01"/>
    <w:rsid w:val="00704650"/>
    <w:rsid w:val="007062A6"/>
    <w:rsid w:val="007066A6"/>
    <w:rsid w:val="00706D0C"/>
    <w:rsid w:val="0070741D"/>
    <w:rsid w:val="007078F6"/>
    <w:rsid w:val="0071050E"/>
    <w:rsid w:val="00711BE7"/>
    <w:rsid w:val="00713506"/>
    <w:rsid w:val="00713979"/>
    <w:rsid w:val="0071421E"/>
    <w:rsid w:val="007145C3"/>
    <w:rsid w:val="007150EE"/>
    <w:rsid w:val="00715813"/>
    <w:rsid w:val="00715F9E"/>
    <w:rsid w:val="00716AA2"/>
    <w:rsid w:val="007179BE"/>
    <w:rsid w:val="007203BA"/>
    <w:rsid w:val="00721C21"/>
    <w:rsid w:val="007223F2"/>
    <w:rsid w:val="00722FEA"/>
    <w:rsid w:val="00723647"/>
    <w:rsid w:val="007237A4"/>
    <w:rsid w:val="00723CFD"/>
    <w:rsid w:val="00724578"/>
    <w:rsid w:val="007251E7"/>
    <w:rsid w:val="0072634F"/>
    <w:rsid w:val="0072689B"/>
    <w:rsid w:val="00727290"/>
    <w:rsid w:val="00727558"/>
    <w:rsid w:val="00727B7F"/>
    <w:rsid w:val="00730066"/>
    <w:rsid w:val="00730EA1"/>
    <w:rsid w:val="007312E3"/>
    <w:rsid w:val="00731B0F"/>
    <w:rsid w:val="007321E2"/>
    <w:rsid w:val="007339D9"/>
    <w:rsid w:val="00734110"/>
    <w:rsid w:val="0073424A"/>
    <w:rsid w:val="00734F47"/>
    <w:rsid w:val="00735189"/>
    <w:rsid w:val="0073672C"/>
    <w:rsid w:val="0073716B"/>
    <w:rsid w:val="007411D9"/>
    <w:rsid w:val="00741258"/>
    <w:rsid w:val="007429F4"/>
    <w:rsid w:val="00744757"/>
    <w:rsid w:val="00744CD2"/>
    <w:rsid w:val="00745050"/>
    <w:rsid w:val="00746A51"/>
    <w:rsid w:val="00747E00"/>
    <w:rsid w:val="00750802"/>
    <w:rsid w:val="00751E07"/>
    <w:rsid w:val="007550B9"/>
    <w:rsid w:val="00755950"/>
    <w:rsid w:val="00756F32"/>
    <w:rsid w:val="00757FE4"/>
    <w:rsid w:val="00760CFC"/>
    <w:rsid w:val="00761BBD"/>
    <w:rsid w:val="007629CD"/>
    <w:rsid w:val="00764854"/>
    <w:rsid w:val="00770E3E"/>
    <w:rsid w:val="00771138"/>
    <w:rsid w:val="00773CB0"/>
    <w:rsid w:val="00775018"/>
    <w:rsid w:val="00775F74"/>
    <w:rsid w:val="00776135"/>
    <w:rsid w:val="00776351"/>
    <w:rsid w:val="00777647"/>
    <w:rsid w:val="00777C12"/>
    <w:rsid w:val="007815DB"/>
    <w:rsid w:val="00781710"/>
    <w:rsid w:val="00786B6F"/>
    <w:rsid w:val="00787C48"/>
    <w:rsid w:val="00790E02"/>
    <w:rsid w:val="00791BCF"/>
    <w:rsid w:val="00794422"/>
    <w:rsid w:val="00794FC4"/>
    <w:rsid w:val="0079730D"/>
    <w:rsid w:val="00797537"/>
    <w:rsid w:val="007A2DB7"/>
    <w:rsid w:val="007A3214"/>
    <w:rsid w:val="007A4F6D"/>
    <w:rsid w:val="007A56B9"/>
    <w:rsid w:val="007A747A"/>
    <w:rsid w:val="007B02B1"/>
    <w:rsid w:val="007B0B40"/>
    <w:rsid w:val="007B14FC"/>
    <w:rsid w:val="007B2123"/>
    <w:rsid w:val="007B3932"/>
    <w:rsid w:val="007B4C3C"/>
    <w:rsid w:val="007B545A"/>
    <w:rsid w:val="007C07BE"/>
    <w:rsid w:val="007C0C12"/>
    <w:rsid w:val="007C1A15"/>
    <w:rsid w:val="007C233B"/>
    <w:rsid w:val="007C30D2"/>
    <w:rsid w:val="007C5215"/>
    <w:rsid w:val="007C678A"/>
    <w:rsid w:val="007C74EF"/>
    <w:rsid w:val="007C77ED"/>
    <w:rsid w:val="007D43A6"/>
    <w:rsid w:val="007D4E4B"/>
    <w:rsid w:val="007D5767"/>
    <w:rsid w:val="007D6915"/>
    <w:rsid w:val="007E3E8D"/>
    <w:rsid w:val="007E61D7"/>
    <w:rsid w:val="007E7DC7"/>
    <w:rsid w:val="007F0056"/>
    <w:rsid w:val="007F0084"/>
    <w:rsid w:val="007F0454"/>
    <w:rsid w:val="007F19AF"/>
    <w:rsid w:val="007F1CEF"/>
    <w:rsid w:val="007F3191"/>
    <w:rsid w:val="007F327A"/>
    <w:rsid w:val="007F32A6"/>
    <w:rsid w:val="007F6B1A"/>
    <w:rsid w:val="007F6BEF"/>
    <w:rsid w:val="008003DA"/>
    <w:rsid w:val="00800AE6"/>
    <w:rsid w:val="00802326"/>
    <w:rsid w:val="008058D7"/>
    <w:rsid w:val="00807434"/>
    <w:rsid w:val="00807AEB"/>
    <w:rsid w:val="008120B2"/>
    <w:rsid w:val="008136E0"/>
    <w:rsid w:val="00814A39"/>
    <w:rsid w:val="00814EC0"/>
    <w:rsid w:val="00815395"/>
    <w:rsid w:val="0081551A"/>
    <w:rsid w:val="00817590"/>
    <w:rsid w:val="00817FB3"/>
    <w:rsid w:val="008204D5"/>
    <w:rsid w:val="00824287"/>
    <w:rsid w:val="00825869"/>
    <w:rsid w:val="0083055E"/>
    <w:rsid w:val="00831142"/>
    <w:rsid w:val="008314AB"/>
    <w:rsid w:val="008321CA"/>
    <w:rsid w:val="00832453"/>
    <w:rsid w:val="008328CF"/>
    <w:rsid w:val="008363CF"/>
    <w:rsid w:val="00836F1B"/>
    <w:rsid w:val="0084001A"/>
    <w:rsid w:val="00840C65"/>
    <w:rsid w:val="00841CF6"/>
    <w:rsid w:val="008449B8"/>
    <w:rsid w:val="008473E6"/>
    <w:rsid w:val="00850642"/>
    <w:rsid w:val="00851C8B"/>
    <w:rsid w:val="00853E6C"/>
    <w:rsid w:val="00854198"/>
    <w:rsid w:val="00854EA2"/>
    <w:rsid w:val="008577A3"/>
    <w:rsid w:val="00860129"/>
    <w:rsid w:val="00862314"/>
    <w:rsid w:val="00863E8A"/>
    <w:rsid w:val="00864542"/>
    <w:rsid w:val="00865A94"/>
    <w:rsid w:val="008678C3"/>
    <w:rsid w:val="00870A3A"/>
    <w:rsid w:val="00872470"/>
    <w:rsid w:val="0087394D"/>
    <w:rsid w:val="00873985"/>
    <w:rsid w:val="008754A6"/>
    <w:rsid w:val="00876117"/>
    <w:rsid w:val="00877357"/>
    <w:rsid w:val="00877949"/>
    <w:rsid w:val="00880E4B"/>
    <w:rsid w:val="00883637"/>
    <w:rsid w:val="00883DCD"/>
    <w:rsid w:val="00885994"/>
    <w:rsid w:val="00891812"/>
    <w:rsid w:val="0089434D"/>
    <w:rsid w:val="008945F4"/>
    <w:rsid w:val="00894D62"/>
    <w:rsid w:val="008957D6"/>
    <w:rsid w:val="0089714F"/>
    <w:rsid w:val="008977D6"/>
    <w:rsid w:val="008A20DA"/>
    <w:rsid w:val="008A455A"/>
    <w:rsid w:val="008A4DFA"/>
    <w:rsid w:val="008A7643"/>
    <w:rsid w:val="008A7CF5"/>
    <w:rsid w:val="008B0936"/>
    <w:rsid w:val="008B29FD"/>
    <w:rsid w:val="008B2F6B"/>
    <w:rsid w:val="008B3D7C"/>
    <w:rsid w:val="008B4B89"/>
    <w:rsid w:val="008B5298"/>
    <w:rsid w:val="008B65AC"/>
    <w:rsid w:val="008B671C"/>
    <w:rsid w:val="008B682F"/>
    <w:rsid w:val="008B7214"/>
    <w:rsid w:val="008B7C57"/>
    <w:rsid w:val="008C1189"/>
    <w:rsid w:val="008C24FE"/>
    <w:rsid w:val="008C3075"/>
    <w:rsid w:val="008C3288"/>
    <w:rsid w:val="008C5100"/>
    <w:rsid w:val="008C6B37"/>
    <w:rsid w:val="008C6F7E"/>
    <w:rsid w:val="008D0886"/>
    <w:rsid w:val="008D0F2C"/>
    <w:rsid w:val="008D15AF"/>
    <w:rsid w:val="008D333D"/>
    <w:rsid w:val="008D4FDD"/>
    <w:rsid w:val="008D508A"/>
    <w:rsid w:val="008D5DA6"/>
    <w:rsid w:val="008D65D0"/>
    <w:rsid w:val="008D675B"/>
    <w:rsid w:val="008D7332"/>
    <w:rsid w:val="008D74A8"/>
    <w:rsid w:val="008E02C7"/>
    <w:rsid w:val="008E08CE"/>
    <w:rsid w:val="008E13EC"/>
    <w:rsid w:val="008E33F4"/>
    <w:rsid w:val="008E414E"/>
    <w:rsid w:val="008E4158"/>
    <w:rsid w:val="008E5162"/>
    <w:rsid w:val="008E5F2D"/>
    <w:rsid w:val="008E69EC"/>
    <w:rsid w:val="008E78EB"/>
    <w:rsid w:val="008F45DC"/>
    <w:rsid w:val="008F4BF4"/>
    <w:rsid w:val="00900E64"/>
    <w:rsid w:val="009013E6"/>
    <w:rsid w:val="009115F9"/>
    <w:rsid w:val="00911E07"/>
    <w:rsid w:val="00912145"/>
    <w:rsid w:val="0091365C"/>
    <w:rsid w:val="00913D1E"/>
    <w:rsid w:val="0091514D"/>
    <w:rsid w:val="00915F36"/>
    <w:rsid w:val="0091625C"/>
    <w:rsid w:val="0091771D"/>
    <w:rsid w:val="00917C74"/>
    <w:rsid w:val="0092353D"/>
    <w:rsid w:val="009245A0"/>
    <w:rsid w:val="009260B6"/>
    <w:rsid w:val="00933CA6"/>
    <w:rsid w:val="00935081"/>
    <w:rsid w:val="0093579A"/>
    <w:rsid w:val="00935A7E"/>
    <w:rsid w:val="0093608B"/>
    <w:rsid w:val="00936428"/>
    <w:rsid w:val="00936434"/>
    <w:rsid w:val="009422E3"/>
    <w:rsid w:val="00942468"/>
    <w:rsid w:val="00942AAA"/>
    <w:rsid w:val="00944BCB"/>
    <w:rsid w:val="00946B16"/>
    <w:rsid w:val="00946E9F"/>
    <w:rsid w:val="00947D5C"/>
    <w:rsid w:val="009521CA"/>
    <w:rsid w:val="0095315D"/>
    <w:rsid w:val="009540F9"/>
    <w:rsid w:val="00954696"/>
    <w:rsid w:val="0095566D"/>
    <w:rsid w:val="0096273B"/>
    <w:rsid w:val="0096371D"/>
    <w:rsid w:val="00965137"/>
    <w:rsid w:val="00967193"/>
    <w:rsid w:val="00970025"/>
    <w:rsid w:val="00974825"/>
    <w:rsid w:val="00975E71"/>
    <w:rsid w:val="00976344"/>
    <w:rsid w:val="0097663C"/>
    <w:rsid w:val="00976944"/>
    <w:rsid w:val="00976CE7"/>
    <w:rsid w:val="00977538"/>
    <w:rsid w:val="00980BA9"/>
    <w:rsid w:val="00981B23"/>
    <w:rsid w:val="00984152"/>
    <w:rsid w:val="00985B2E"/>
    <w:rsid w:val="00995235"/>
    <w:rsid w:val="009952F5"/>
    <w:rsid w:val="00996A0A"/>
    <w:rsid w:val="009971CA"/>
    <w:rsid w:val="00997A1B"/>
    <w:rsid w:val="00997B4D"/>
    <w:rsid w:val="009A0FB7"/>
    <w:rsid w:val="009A187B"/>
    <w:rsid w:val="009A35BD"/>
    <w:rsid w:val="009A3D9B"/>
    <w:rsid w:val="009A46D8"/>
    <w:rsid w:val="009A46E1"/>
    <w:rsid w:val="009A4EC4"/>
    <w:rsid w:val="009A61D5"/>
    <w:rsid w:val="009A6B64"/>
    <w:rsid w:val="009A7B66"/>
    <w:rsid w:val="009B04BD"/>
    <w:rsid w:val="009B0A14"/>
    <w:rsid w:val="009B0EE1"/>
    <w:rsid w:val="009B1E58"/>
    <w:rsid w:val="009B354A"/>
    <w:rsid w:val="009B3D8D"/>
    <w:rsid w:val="009B6B8C"/>
    <w:rsid w:val="009B789C"/>
    <w:rsid w:val="009C0266"/>
    <w:rsid w:val="009C242C"/>
    <w:rsid w:val="009C280C"/>
    <w:rsid w:val="009C30EA"/>
    <w:rsid w:val="009C3343"/>
    <w:rsid w:val="009C3967"/>
    <w:rsid w:val="009C4349"/>
    <w:rsid w:val="009C5039"/>
    <w:rsid w:val="009C621F"/>
    <w:rsid w:val="009D1D7B"/>
    <w:rsid w:val="009D2205"/>
    <w:rsid w:val="009D243E"/>
    <w:rsid w:val="009D5971"/>
    <w:rsid w:val="009D6BD6"/>
    <w:rsid w:val="009E0D25"/>
    <w:rsid w:val="009E160A"/>
    <w:rsid w:val="009E2D1A"/>
    <w:rsid w:val="009E3328"/>
    <w:rsid w:val="009E62BA"/>
    <w:rsid w:val="009E6E9F"/>
    <w:rsid w:val="009E7AB3"/>
    <w:rsid w:val="009E7D6B"/>
    <w:rsid w:val="009F1A8C"/>
    <w:rsid w:val="009F279A"/>
    <w:rsid w:val="00A00177"/>
    <w:rsid w:val="00A01292"/>
    <w:rsid w:val="00A019FC"/>
    <w:rsid w:val="00A01DC8"/>
    <w:rsid w:val="00A02C23"/>
    <w:rsid w:val="00A04EEB"/>
    <w:rsid w:val="00A10B3D"/>
    <w:rsid w:val="00A13A23"/>
    <w:rsid w:val="00A1479B"/>
    <w:rsid w:val="00A14F6D"/>
    <w:rsid w:val="00A1589F"/>
    <w:rsid w:val="00A162EA"/>
    <w:rsid w:val="00A1650B"/>
    <w:rsid w:val="00A175F5"/>
    <w:rsid w:val="00A20F07"/>
    <w:rsid w:val="00A21463"/>
    <w:rsid w:val="00A222F9"/>
    <w:rsid w:val="00A22481"/>
    <w:rsid w:val="00A23282"/>
    <w:rsid w:val="00A23756"/>
    <w:rsid w:val="00A24A75"/>
    <w:rsid w:val="00A2602C"/>
    <w:rsid w:val="00A26166"/>
    <w:rsid w:val="00A2707A"/>
    <w:rsid w:val="00A31B8E"/>
    <w:rsid w:val="00A3291E"/>
    <w:rsid w:val="00A370CB"/>
    <w:rsid w:val="00A406E6"/>
    <w:rsid w:val="00A42A31"/>
    <w:rsid w:val="00A42CE9"/>
    <w:rsid w:val="00A44FC8"/>
    <w:rsid w:val="00A46B0E"/>
    <w:rsid w:val="00A473FD"/>
    <w:rsid w:val="00A51905"/>
    <w:rsid w:val="00A52301"/>
    <w:rsid w:val="00A525DF"/>
    <w:rsid w:val="00A54B4B"/>
    <w:rsid w:val="00A54ED9"/>
    <w:rsid w:val="00A56C8D"/>
    <w:rsid w:val="00A57C7D"/>
    <w:rsid w:val="00A60A4E"/>
    <w:rsid w:val="00A625AE"/>
    <w:rsid w:val="00A6414B"/>
    <w:rsid w:val="00A66243"/>
    <w:rsid w:val="00A67D9B"/>
    <w:rsid w:val="00A7067E"/>
    <w:rsid w:val="00A71C1A"/>
    <w:rsid w:val="00A71ED1"/>
    <w:rsid w:val="00A72671"/>
    <w:rsid w:val="00A75315"/>
    <w:rsid w:val="00A75846"/>
    <w:rsid w:val="00A75BE5"/>
    <w:rsid w:val="00A76071"/>
    <w:rsid w:val="00A764B9"/>
    <w:rsid w:val="00A8041D"/>
    <w:rsid w:val="00A804E4"/>
    <w:rsid w:val="00A813E6"/>
    <w:rsid w:val="00A83318"/>
    <w:rsid w:val="00A859C8"/>
    <w:rsid w:val="00A87354"/>
    <w:rsid w:val="00A87361"/>
    <w:rsid w:val="00A90B2C"/>
    <w:rsid w:val="00A90FA9"/>
    <w:rsid w:val="00A910CA"/>
    <w:rsid w:val="00A91A6E"/>
    <w:rsid w:val="00A92194"/>
    <w:rsid w:val="00A94A1C"/>
    <w:rsid w:val="00A9575C"/>
    <w:rsid w:val="00A97145"/>
    <w:rsid w:val="00A97767"/>
    <w:rsid w:val="00AA1752"/>
    <w:rsid w:val="00AA1B91"/>
    <w:rsid w:val="00AA25CA"/>
    <w:rsid w:val="00AA5829"/>
    <w:rsid w:val="00AA5864"/>
    <w:rsid w:val="00AA6E3B"/>
    <w:rsid w:val="00AB05CE"/>
    <w:rsid w:val="00AB1EC2"/>
    <w:rsid w:val="00AB237D"/>
    <w:rsid w:val="00AB3609"/>
    <w:rsid w:val="00AB40D6"/>
    <w:rsid w:val="00AB480C"/>
    <w:rsid w:val="00AB642B"/>
    <w:rsid w:val="00AC09E3"/>
    <w:rsid w:val="00AC0FFA"/>
    <w:rsid w:val="00AC1D2F"/>
    <w:rsid w:val="00AC1FE5"/>
    <w:rsid w:val="00AC328C"/>
    <w:rsid w:val="00AC3C2C"/>
    <w:rsid w:val="00AC72F9"/>
    <w:rsid w:val="00AD2039"/>
    <w:rsid w:val="00AD2ED6"/>
    <w:rsid w:val="00AD63F6"/>
    <w:rsid w:val="00AE1961"/>
    <w:rsid w:val="00AE476F"/>
    <w:rsid w:val="00AE6F40"/>
    <w:rsid w:val="00AF020B"/>
    <w:rsid w:val="00AF04DB"/>
    <w:rsid w:val="00AF084B"/>
    <w:rsid w:val="00AF2191"/>
    <w:rsid w:val="00AF2654"/>
    <w:rsid w:val="00AF2D33"/>
    <w:rsid w:val="00AF3D73"/>
    <w:rsid w:val="00AF7350"/>
    <w:rsid w:val="00AF7A1F"/>
    <w:rsid w:val="00AF7A7E"/>
    <w:rsid w:val="00B01DB2"/>
    <w:rsid w:val="00B023BB"/>
    <w:rsid w:val="00B035E3"/>
    <w:rsid w:val="00B0371C"/>
    <w:rsid w:val="00B05AFA"/>
    <w:rsid w:val="00B06529"/>
    <w:rsid w:val="00B065C8"/>
    <w:rsid w:val="00B10FB3"/>
    <w:rsid w:val="00B1259A"/>
    <w:rsid w:val="00B16172"/>
    <w:rsid w:val="00B177E4"/>
    <w:rsid w:val="00B17E54"/>
    <w:rsid w:val="00B21A29"/>
    <w:rsid w:val="00B22F42"/>
    <w:rsid w:val="00B23926"/>
    <w:rsid w:val="00B26AFE"/>
    <w:rsid w:val="00B27A3A"/>
    <w:rsid w:val="00B31078"/>
    <w:rsid w:val="00B32D29"/>
    <w:rsid w:val="00B3587F"/>
    <w:rsid w:val="00B359D7"/>
    <w:rsid w:val="00B409A8"/>
    <w:rsid w:val="00B44F8B"/>
    <w:rsid w:val="00B454BC"/>
    <w:rsid w:val="00B47304"/>
    <w:rsid w:val="00B50D49"/>
    <w:rsid w:val="00B51A3F"/>
    <w:rsid w:val="00B52370"/>
    <w:rsid w:val="00B53146"/>
    <w:rsid w:val="00B5407E"/>
    <w:rsid w:val="00B57225"/>
    <w:rsid w:val="00B61211"/>
    <w:rsid w:val="00B6433D"/>
    <w:rsid w:val="00B65966"/>
    <w:rsid w:val="00B66210"/>
    <w:rsid w:val="00B71883"/>
    <w:rsid w:val="00B72399"/>
    <w:rsid w:val="00B72E84"/>
    <w:rsid w:val="00B7345B"/>
    <w:rsid w:val="00B73D49"/>
    <w:rsid w:val="00B748B1"/>
    <w:rsid w:val="00B77CB0"/>
    <w:rsid w:val="00B77D51"/>
    <w:rsid w:val="00B807EF"/>
    <w:rsid w:val="00B83056"/>
    <w:rsid w:val="00B83735"/>
    <w:rsid w:val="00B84747"/>
    <w:rsid w:val="00B84F78"/>
    <w:rsid w:val="00B85D25"/>
    <w:rsid w:val="00B9024D"/>
    <w:rsid w:val="00B911A5"/>
    <w:rsid w:val="00B92019"/>
    <w:rsid w:val="00B92183"/>
    <w:rsid w:val="00B9315C"/>
    <w:rsid w:val="00B93614"/>
    <w:rsid w:val="00B93F4D"/>
    <w:rsid w:val="00B962E2"/>
    <w:rsid w:val="00B966E4"/>
    <w:rsid w:val="00BA0B86"/>
    <w:rsid w:val="00BA4B76"/>
    <w:rsid w:val="00BA4E87"/>
    <w:rsid w:val="00BA5B73"/>
    <w:rsid w:val="00BA7F9D"/>
    <w:rsid w:val="00BB3306"/>
    <w:rsid w:val="00BB59A9"/>
    <w:rsid w:val="00BB5F51"/>
    <w:rsid w:val="00BB624E"/>
    <w:rsid w:val="00BB63F9"/>
    <w:rsid w:val="00BB641E"/>
    <w:rsid w:val="00BC3064"/>
    <w:rsid w:val="00BC3363"/>
    <w:rsid w:val="00BC54F6"/>
    <w:rsid w:val="00BC7525"/>
    <w:rsid w:val="00BD0B78"/>
    <w:rsid w:val="00BD190F"/>
    <w:rsid w:val="00BD369D"/>
    <w:rsid w:val="00BD3907"/>
    <w:rsid w:val="00BD6357"/>
    <w:rsid w:val="00BD6A14"/>
    <w:rsid w:val="00BD6E4B"/>
    <w:rsid w:val="00BD750A"/>
    <w:rsid w:val="00BD7842"/>
    <w:rsid w:val="00BD7846"/>
    <w:rsid w:val="00BE1626"/>
    <w:rsid w:val="00BE1B6E"/>
    <w:rsid w:val="00BE441A"/>
    <w:rsid w:val="00BE627F"/>
    <w:rsid w:val="00BE7B98"/>
    <w:rsid w:val="00BF3D46"/>
    <w:rsid w:val="00BF43D4"/>
    <w:rsid w:val="00BF44E4"/>
    <w:rsid w:val="00BF4DED"/>
    <w:rsid w:val="00C0058F"/>
    <w:rsid w:val="00C0153C"/>
    <w:rsid w:val="00C03AF3"/>
    <w:rsid w:val="00C03E1F"/>
    <w:rsid w:val="00C04F1B"/>
    <w:rsid w:val="00C069FB"/>
    <w:rsid w:val="00C109A7"/>
    <w:rsid w:val="00C11BA5"/>
    <w:rsid w:val="00C1276B"/>
    <w:rsid w:val="00C13222"/>
    <w:rsid w:val="00C15187"/>
    <w:rsid w:val="00C178DA"/>
    <w:rsid w:val="00C20C93"/>
    <w:rsid w:val="00C218F1"/>
    <w:rsid w:val="00C22BE8"/>
    <w:rsid w:val="00C23B79"/>
    <w:rsid w:val="00C2565E"/>
    <w:rsid w:val="00C27F0C"/>
    <w:rsid w:val="00C31E00"/>
    <w:rsid w:val="00C34BF5"/>
    <w:rsid w:val="00C34CB5"/>
    <w:rsid w:val="00C35132"/>
    <w:rsid w:val="00C359B1"/>
    <w:rsid w:val="00C37D20"/>
    <w:rsid w:val="00C40DED"/>
    <w:rsid w:val="00C4455D"/>
    <w:rsid w:val="00C4467A"/>
    <w:rsid w:val="00C44EA6"/>
    <w:rsid w:val="00C53018"/>
    <w:rsid w:val="00C53A6B"/>
    <w:rsid w:val="00C572BF"/>
    <w:rsid w:val="00C5763C"/>
    <w:rsid w:val="00C62E74"/>
    <w:rsid w:val="00C64B11"/>
    <w:rsid w:val="00C65176"/>
    <w:rsid w:val="00C66404"/>
    <w:rsid w:val="00C666E9"/>
    <w:rsid w:val="00C6689F"/>
    <w:rsid w:val="00C71B91"/>
    <w:rsid w:val="00C73F9D"/>
    <w:rsid w:val="00C763A3"/>
    <w:rsid w:val="00C76B39"/>
    <w:rsid w:val="00C77076"/>
    <w:rsid w:val="00C802CB"/>
    <w:rsid w:val="00C80382"/>
    <w:rsid w:val="00C80BBA"/>
    <w:rsid w:val="00C82A54"/>
    <w:rsid w:val="00C8423D"/>
    <w:rsid w:val="00C842F4"/>
    <w:rsid w:val="00C847B2"/>
    <w:rsid w:val="00C856E5"/>
    <w:rsid w:val="00C869C5"/>
    <w:rsid w:val="00C87EB8"/>
    <w:rsid w:val="00C91417"/>
    <w:rsid w:val="00C92BE5"/>
    <w:rsid w:val="00C92ED0"/>
    <w:rsid w:val="00C949A7"/>
    <w:rsid w:val="00C95FE6"/>
    <w:rsid w:val="00C96A21"/>
    <w:rsid w:val="00C97311"/>
    <w:rsid w:val="00CA0A63"/>
    <w:rsid w:val="00CA47BC"/>
    <w:rsid w:val="00CA5E1B"/>
    <w:rsid w:val="00CA783A"/>
    <w:rsid w:val="00CA7E26"/>
    <w:rsid w:val="00CB2078"/>
    <w:rsid w:val="00CB2A2B"/>
    <w:rsid w:val="00CB6DF8"/>
    <w:rsid w:val="00CC2A1E"/>
    <w:rsid w:val="00CC42D9"/>
    <w:rsid w:val="00CC44B1"/>
    <w:rsid w:val="00CC4E06"/>
    <w:rsid w:val="00CC5ED2"/>
    <w:rsid w:val="00CC6181"/>
    <w:rsid w:val="00CC6B18"/>
    <w:rsid w:val="00CD11BF"/>
    <w:rsid w:val="00CD1CB5"/>
    <w:rsid w:val="00CD39E1"/>
    <w:rsid w:val="00CD40A7"/>
    <w:rsid w:val="00CD48DB"/>
    <w:rsid w:val="00CD68D5"/>
    <w:rsid w:val="00CE0C35"/>
    <w:rsid w:val="00CE45E3"/>
    <w:rsid w:val="00CE4E7A"/>
    <w:rsid w:val="00CE60D2"/>
    <w:rsid w:val="00CE6980"/>
    <w:rsid w:val="00CF2ABB"/>
    <w:rsid w:val="00CF58DF"/>
    <w:rsid w:val="00CF7895"/>
    <w:rsid w:val="00D0114C"/>
    <w:rsid w:val="00D0161F"/>
    <w:rsid w:val="00D039E0"/>
    <w:rsid w:val="00D03AE3"/>
    <w:rsid w:val="00D04C83"/>
    <w:rsid w:val="00D069BF"/>
    <w:rsid w:val="00D07B9C"/>
    <w:rsid w:val="00D11402"/>
    <w:rsid w:val="00D1150E"/>
    <w:rsid w:val="00D1482F"/>
    <w:rsid w:val="00D15ADC"/>
    <w:rsid w:val="00D15EA5"/>
    <w:rsid w:val="00D2366D"/>
    <w:rsid w:val="00D23749"/>
    <w:rsid w:val="00D23812"/>
    <w:rsid w:val="00D23EB9"/>
    <w:rsid w:val="00D250A4"/>
    <w:rsid w:val="00D25354"/>
    <w:rsid w:val="00D25FEF"/>
    <w:rsid w:val="00D27F5D"/>
    <w:rsid w:val="00D3004E"/>
    <w:rsid w:val="00D31516"/>
    <w:rsid w:val="00D31EDE"/>
    <w:rsid w:val="00D3486B"/>
    <w:rsid w:val="00D35AC7"/>
    <w:rsid w:val="00D360DF"/>
    <w:rsid w:val="00D363DA"/>
    <w:rsid w:val="00D36512"/>
    <w:rsid w:val="00D4003C"/>
    <w:rsid w:val="00D4068D"/>
    <w:rsid w:val="00D42572"/>
    <w:rsid w:val="00D429DD"/>
    <w:rsid w:val="00D42AEF"/>
    <w:rsid w:val="00D43E57"/>
    <w:rsid w:val="00D443BE"/>
    <w:rsid w:val="00D44731"/>
    <w:rsid w:val="00D44B18"/>
    <w:rsid w:val="00D45253"/>
    <w:rsid w:val="00D459B9"/>
    <w:rsid w:val="00D509F5"/>
    <w:rsid w:val="00D5121F"/>
    <w:rsid w:val="00D526F8"/>
    <w:rsid w:val="00D54F73"/>
    <w:rsid w:val="00D56A96"/>
    <w:rsid w:val="00D57F59"/>
    <w:rsid w:val="00D60040"/>
    <w:rsid w:val="00D6029F"/>
    <w:rsid w:val="00D607B0"/>
    <w:rsid w:val="00D61D19"/>
    <w:rsid w:val="00D66E18"/>
    <w:rsid w:val="00D67DAD"/>
    <w:rsid w:val="00D7077B"/>
    <w:rsid w:val="00D732B2"/>
    <w:rsid w:val="00D73663"/>
    <w:rsid w:val="00D73FF0"/>
    <w:rsid w:val="00D740E4"/>
    <w:rsid w:val="00D74854"/>
    <w:rsid w:val="00D74AF8"/>
    <w:rsid w:val="00D760CE"/>
    <w:rsid w:val="00D76BCF"/>
    <w:rsid w:val="00D77ABD"/>
    <w:rsid w:val="00D82C86"/>
    <w:rsid w:val="00D839B4"/>
    <w:rsid w:val="00D84BA5"/>
    <w:rsid w:val="00D84DB3"/>
    <w:rsid w:val="00D850EC"/>
    <w:rsid w:val="00D864B8"/>
    <w:rsid w:val="00D874F0"/>
    <w:rsid w:val="00D87AC3"/>
    <w:rsid w:val="00D93AE7"/>
    <w:rsid w:val="00D93CFD"/>
    <w:rsid w:val="00D950D2"/>
    <w:rsid w:val="00D956C0"/>
    <w:rsid w:val="00D9686D"/>
    <w:rsid w:val="00D9762A"/>
    <w:rsid w:val="00DA3820"/>
    <w:rsid w:val="00DA3D8C"/>
    <w:rsid w:val="00DA4150"/>
    <w:rsid w:val="00DA4EEA"/>
    <w:rsid w:val="00DA54ED"/>
    <w:rsid w:val="00DA599C"/>
    <w:rsid w:val="00DA5A4D"/>
    <w:rsid w:val="00DA6698"/>
    <w:rsid w:val="00DA6A08"/>
    <w:rsid w:val="00DB135B"/>
    <w:rsid w:val="00DB5B91"/>
    <w:rsid w:val="00DB639F"/>
    <w:rsid w:val="00DB6824"/>
    <w:rsid w:val="00DC38F1"/>
    <w:rsid w:val="00DC5BB0"/>
    <w:rsid w:val="00DC62C6"/>
    <w:rsid w:val="00DC7B45"/>
    <w:rsid w:val="00DC7F6C"/>
    <w:rsid w:val="00DD0C31"/>
    <w:rsid w:val="00DD17B7"/>
    <w:rsid w:val="00DD2FF7"/>
    <w:rsid w:val="00DD3463"/>
    <w:rsid w:val="00DD4234"/>
    <w:rsid w:val="00DE0178"/>
    <w:rsid w:val="00DE3388"/>
    <w:rsid w:val="00DE50CA"/>
    <w:rsid w:val="00DE6416"/>
    <w:rsid w:val="00DE791E"/>
    <w:rsid w:val="00DE7AE6"/>
    <w:rsid w:val="00DE7B81"/>
    <w:rsid w:val="00DE7DA0"/>
    <w:rsid w:val="00DF1325"/>
    <w:rsid w:val="00DF1599"/>
    <w:rsid w:val="00DF1802"/>
    <w:rsid w:val="00DF2F60"/>
    <w:rsid w:val="00DF366B"/>
    <w:rsid w:val="00DF3904"/>
    <w:rsid w:val="00DF41FA"/>
    <w:rsid w:val="00DF5281"/>
    <w:rsid w:val="00DF5F5B"/>
    <w:rsid w:val="00DF6F43"/>
    <w:rsid w:val="00DF7D30"/>
    <w:rsid w:val="00E0175B"/>
    <w:rsid w:val="00E03260"/>
    <w:rsid w:val="00E03320"/>
    <w:rsid w:val="00E04B68"/>
    <w:rsid w:val="00E06540"/>
    <w:rsid w:val="00E07A7D"/>
    <w:rsid w:val="00E105FE"/>
    <w:rsid w:val="00E10AA1"/>
    <w:rsid w:val="00E11752"/>
    <w:rsid w:val="00E12F86"/>
    <w:rsid w:val="00E12FB8"/>
    <w:rsid w:val="00E147AE"/>
    <w:rsid w:val="00E17683"/>
    <w:rsid w:val="00E20B23"/>
    <w:rsid w:val="00E20D67"/>
    <w:rsid w:val="00E212FD"/>
    <w:rsid w:val="00E216B2"/>
    <w:rsid w:val="00E22313"/>
    <w:rsid w:val="00E22C91"/>
    <w:rsid w:val="00E232DF"/>
    <w:rsid w:val="00E23737"/>
    <w:rsid w:val="00E32247"/>
    <w:rsid w:val="00E339C2"/>
    <w:rsid w:val="00E3528D"/>
    <w:rsid w:val="00E36614"/>
    <w:rsid w:val="00E36CC7"/>
    <w:rsid w:val="00E40E23"/>
    <w:rsid w:val="00E41566"/>
    <w:rsid w:val="00E41A5A"/>
    <w:rsid w:val="00E41B8F"/>
    <w:rsid w:val="00E42CD8"/>
    <w:rsid w:val="00E43815"/>
    <w:rsid w:val="00E459CE"/>
    <w:rsid w:val="00E4679B"/>
    <w:rsid w:val="00E5156F"/>
    <w:rsid w:val="00E52C46"/>
    <w:rsid w:val="00E56191"/>
    <w:rsid w:val="00E60066"/>
    <w:rsid w:val="00E63F6B"/>
    <w:rsid w:val="00E6643A"/>
    <w:rsid w:val="00E7141D"/>
    <w:rsid w:val="00E726BE"/>
    <w:rsid w:val="00E74175"/>
    <w:rsid w:val="00E74707"/>
    <w:rsid w:val="00E757CE"/>
    <w:rsid w:val="00E759B9"/>
    <w:rsid w:val="00E76480"/>
    <w:rsid w:val="00E817F3"/>
    <w:rsid w:val="00E83A89"/>
    <w:rsid w:val="00E84038"/>
    <w:rsid w:val="00E85FDE"/>
    <w:rsid w:val="00E86C44"/>
    <w:rsid w:val="00E91F55"/>
    <w:rsid w:val="00E93E26"/>
    <w:rsid w:val="00E95633"/>
    <w:rsid w:val="00E957CF"/>
    <w:rsid w:val="00E95CE9"/>
    <w:rsid w:val="00EA0666"/>
    <w:rsid w:val="00EA07EC"/>
    <w:rsid w:val="00EA2709"/>
    <w:rsid w:val="00EA3A92"/>
    <w:rsid w:val="00EA74DA"/>
    <w:rsid w:val="00EB0A15"/>
    <w:rsid w:val="00EB11A6"/>
    <w:rsid w:val="00EB1260"/>
    <w:rsid w:val="00EB2BB4"/>
    <w:rsid w:val="00EB2EC1"/>
    <w:rsid w:val="00EB58CC"/>
    <w:rsid w:val="00EB6550"/>
    <w:rsid w:val="00EB66FE"/>
    <w:rsid w:val="00EB6C5E"/>
    <w:rsid w:val="00EB7C7C"/>
    <w:rsid w:val="00EB7E75"/>
    <w:rsid w:val="00EC08B7"/>
    <w:rsid w:val="00EC26F3"/>
    <w:rsid w:val="00EC2D64"/>
    <w:rsid w:val="00EC41D3"/>
    <w:rsid w:val="00EC5B86"/>
    <w:rsid w:val="00EC5B97"/>
    <w:rsid w:val="00EC68EE"/>
    <w:rsid w:val="00ED0450"/>
    <w:rsid w:val="00ED04E3"/>
    <w:rsid w:val="00ED0EE4"/>
    <w:rsid w:val="00ED5811"/>
    <w:rsid w:val="00ED626C"/>
    <w:rsid w:val="00ED7915"/>
    <w:rsid w:val="00EE10FB"/>
    <w:rsid w:val="00EE1762"/>
    <w:rsid w:val="00EE1918"/>
    <w:rsid w:val="00EE4ABA"/>
    <w:rsid w:val="00EE55D5"/>
    <w:rsid w:val="00EF1E3F"/>
    <w:rsid w:val="00EF3C72"/>
    <w:rsid w:val="00EF411D"/>
    <w:rsid w:val="00EF415F"/>
    <w:rsid w:val="00EF5EBC"/>
    <w:rsid w:val="00EF7FAE"/>
    <w:rsid w:val="00F0063D"/>
    <w:rsid w:val="00F052B6"/>
    <w:rsid w:val="00F0685D"/>
    <w:rsid w:val="00F07B93"/>
    <w:rsid w:val="00F07CB5"/>
    <w:rsid w:val="00F102B6"/>
    <w:rsid w:val="00F1180A"/>
    <w:rsid w:val="00F20347"/>
    <w:rsid w:val="00F205E7"/>
    <w:rsid w:val="00F20BE5"/>
    <w:rsid w:val="00F22C13"/>
    <w:rsid w:val="00F2417A"/>
    <w:rsid w:val="00F24F74"/>
    <w:rsid w:val="00F259F7"/>
    <w:rsid w:val="00F26435"/>
    <w:rsid w:val="00F26677"/>
    <w:rsid w:val="00F2765E"/>
    <w:rsid w:val="00F276C2"/>
    <w:rsid w:val="00F278D1"/>
    <w:rsid w:val="00F3019B"/>
    <w:rsid w:val="00F313BE"/>
    <w:rsid w:val="00F318D4"/>
    <w:rsid w:val="00F3242A"/>
    <w:rsid w:val="00F32EB1"/>
    <w:rsid w:val="00F340B8"/>
    <w:rsid w:val="00F40AF8"/>
    <w:rsid w:val="00F428EE"/>
    <w:rsid w:val="00F4290D"/>
    <w:rsid w:val="00F44237"/>
    <w:rsid w:val="00F4549E"/>
    <w:rsid w:val="00F45BE1"/>
    <w:rsid w:val="00F46E6C"/>
    <w:rsid w:val="00F50E19"/>
    <w:rsid w:val="00F521CE"/>
    <w:rsid w:val="00F53C7C"/>
    <w:rsid w:val="00F54211"/>
    <w:rsid w:val="00F5584C"/>
    <w:rsid w:val="00F62CBD"/>
    <w:rsid w:val="00F633D8"/>
    <w:rsid w:val="00F637BB"/>
    <w:rsid w:val="00F64CA7"/>
    <w:rsid w:val="00F7263E"/>
    <w:rsid w:val="00F72A42"/>
    <w:rsid w:val="00F73F4F"/>
    <w:rsid w:val="00F7416A"/>
    <w:rsid w:val="00F75165"/>
    <w:rsid w:val="00F76168"/>
    <w:rsid w:val="00F76EBD"/>
    <w:rsid w:val="00F77D51"/>
    <w:rsid w:val="00F800E3"/>
    <w:rsid w:val="00F8057B"/>
    <w:rsid w:val="00F82B25"/>
    <w:rsid w:val="00F8320C"/>
    <w:rsid w:val="00F83390"/>
    <w:rsid w:val="00F83C39"/>
    <w:rsid w:val="00F84148"/>
    <w:rsid w:val="00F90E82"/>
    <w:rsid w:val="00F92D7B"/>
    <w:rsid w:val="00F94EFB"/>
    <w:rsid w:val="00F97319"/>
    <w:rsid w:val="00F979F1"/>
    <w:rsid w:val="00F97F16"/>
    <w:rsid w:val="00FA0469"/>
    <w:rsid w:val="00FA133D"/>
    <w:rsid w:val="00FA144F"/>
    <w:rsid w:val="00FA26B8"/>
    <w:rsid w:val="00FA2DB3"/>
    <w:rsid w:val="00FA3EDF"/>
    <w:rsid w:val="00FA49F0"/>
    <w:rsid w:val="00FA4D89"/>
    <w:rsid w:val="00FA775E"/>
    <w:rsid w:val="00FB2E68"/>
    <w:rsid w:val="00FB2FF5"/>
    <w:rsid w:val="00FB5175"/>
    <w:rsid w:val="00FB547A"/>
    <w:rsid w:val="00FB724E"/>
    <w:rsid w:val="00FB7875"/>
    <w:rsid w:val="00FB7E92"/>
    <w:rsid w:val="00FC27C3"/>
    <w:rsid w:val="00FC3BF9"/>
    <w:rsid w:val="00FC4BC2"/>
    <w:rsid w:val="00FD0376"/>
    <w:rsid w:val="00FD03A7"/>
    <w:rsid w:val="00FD1B93"/>
    <w:rsid w:val="00FD1E6F"/>
    <w:rsid w:val="00FD5EBB"/>
    <w:rsid w:val="00FE03DC"/>
    <w:rsid w:val="00FE2DEF"/>
    <w:rsid w:val="00FE3BAF"/>
    <w:rsid w:val="00FE470E"/>
    <w:rsid w:val="00FE52C6"/>
    <w:rsid w:val="00FE5547"/>
    <w:rsid w:val="00FF1AE4"/>
    <w:rsid w:val="00FF253A"/>
    <w:rsid w:val="00FF277A"/>
    <w:rsid w:val="00FF3B37"/>
    <w:rsid w:val="00FF588E"/>
    <w:rsid w:val="00FF60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
    <w:name w:val="Normal"/>
    <w:qFormat/>
    <w:rsid w:val="00F8320C"/>
    <w:rPr>
      <w:sz w:val="24"/>
      <w:szCs w:val="24"/>
    </w:rPr>
  </w:style>
  <w:style w:type="paragraph" w:styleId="10">
    <w:name w:val="heading 1"/>
    <w:basedOn w:val="a"/>
    <w:next w:val="a"/>
    <w:link w:val="11"/>
    <w:uiPriority w:val="99"/>
    <w:qFormat/>
    <w:rsid w:val="001E0B3E"/>
    <w:pPr>
      <w:keepNext/>
      <w:jc w:val="center"/>
      <w:outlineLvl w:val="0"/>
    </w:pPr>
    <w:rPr>
      <w:b/>
      <w:bCs/>
      <w:kern w:val="32"/>
      <w:sz w:val="28"/>
      <w:szCs w:val="28"/>
    </w:rPr>
  </w:style>
  <w:style w:type="paragraph" w:styleId="2">
    <w:name w:val="heading 2"/>
    <w:aliases w:val="Знак24"/>
    <w:basedOn w:val="a"/>
    <w:next w:val="a"/>
    <w:link w:val="20"/>
    <w:uiPriority w:val="99"/>
    <w:qFormat/>
    <w:rsid w:val="001E0B3E"/>
    <w:pPr>
      <w:keepNext/>
      <w:spacing w:before="240" w:after="60"/>
      <w:outlineLvl w:val="1"/>
    </w:pPr>
    <w:rPr>
      <w:rFonts w:ascii="Arial" w:hAnsi="Arial"/>
      <w:b/>
      <w:bCs/>
      <w:i/>
      <w:iCs/>
      <w:sz w:val="28"/>
      <w:szCs w:val="28"/>
    </w:rPr>
  </w:style>
  <w:style w:type="paragraph" w:styleId="3">
    <w:name w:val="heading 3"/>
    <w:aliases w:val="Знак23"/>
    <w:basedOn w:val="a"/>
    <w:next w:val="a"/>
    <w:link w:val="30"/>
    <w:uiPriority w:val="99"/>
    <w:qFormat/>
    <w:rsid w:val="001E0B3E"/>
    <w:pPr>
      <w:keepNext/>
      <w:spacing w:before="240" w:after="60"/>
      <w:outlineLvl w:val="2"/>
    </w:pPr>
    <w:rPr>
      <w:rFonts w:ascii="Arial" w:hAnsi="Arial"/>
      <w:b/>
      <w:bCs/>
      <w:sz w:val="26"/>
      <w:szCs w:val="26"/>
    </w:rPr>
  </w:style>
  <w:style w:type="paragraph" w:styleId="4">
    <w:name w:val="heading 4"/>
    <w:aliases w:val="Знак22"/>
    <w:basedOn w:val="a"/>
    <w:next w:val="a"/>
    <w:link w:val="40"/>
    <w:uiPriority w:val="99"/>
    <w:qFormat/>
    <w:rsid w:val="001E0B3E"/>
    <w:pPr>
      <w:keepNext/>
      <w:spacing w:before="240" w:after="60"/>
      <w:outlineLvl w:val="3"/>
    </w:pPr>
    <w:rPr>
      <w:b/>
      <w:bCs/>
      <w:sz w:val="28"/>
      <w:szCs w:val="28"/>
    </w:rPr>
  </w:style>
  <w:style w:type="paragraph" w:styleId="5">
    <w:name w:val="heading 5"/>
    <w:aliases w:val="Знак21"/>
    <w:basedOn w:val="a"/>
    <w:next w:val="a"/>
    <w:link w:val="50"/>
    <w:uiPriority w:val="99"/>
    <w:qFormat/>
    <w:rsid w:val="001E0B3E"/>
    <w:pPr>
      <w:spacing w:before="240" w:after="60"/>
      <w:outlineLvl w:val="4"/>
    </w:pPr>
    <w:rPr>
      <w:b/>
      <w:bCs/>
      <w:i/>
      <w:iCs/>
      <w:sz w:val="26"/>
      <w:szCs w:val="26"/>
    </w:rPr>
  </w:style>
  <w:style w:type="paragraph" w:styleId="6">
    <w:name w:val="heading 6"/>
    <w:aliases w:val="Знак20"/>
    <w:basedOn w:val="a"/>
    <w:next w:val="a"/>
    <w:link w:val="60"/>
    <w:uiPriority w:val="99"/>
    <w:qFormat/>
    <w:rsid w:val="001E0B3E"/>
    <w:pPr>
      <w:keepNext/>
      <w:spacing w:line="360" w:lineRule="auto"/>
      <w:ind w:firstLine="720"/>
      <w:jc w:val="right"/>
      <w:outlineLvl w:val="5"/>
    </w:pPr>
  </w:style>
  <w:style w:type="paragraph" w:styleId="7">
    <w:name w:val="heading 7"/>
    <w:aliases w:val="Знак19"/>
    <w:basedOn w:val="a"/>
    <w:next w:val="a"/>
    <w:link w:val="70"/>
    <w:uiPriority w:val="99"/>
    <w:qFormat/>
    <w:rsid w:val="001E0B3E"/>
    <w:pPr>
      <w:spacing w:before="240" w:after="60"/>
      <w:outlineLvl w:val="6"/>
    </w:pPr>
  </w:style>
  <w:style w:type="paragraph" w:styleId="8">
    <w:name w:val="heading 8"/>
    <w:aliases w:val="Знак18"/>
    <w:basedOn w:val="a"/>
    <w:next w:val="a"/>
    <w:link w:val="80"/>
    <w:uiPriority w:val="99"/>
    <w:qFormat/>
    <w:rsid w:val="001E0B3E"/>
    <w:pPr>
      <w:spacing w:before="240" w:after="60"/>
      <w:outlineLvl w:val="7"/>
    </w:pPr>
    <w:rPr>
      <w:i/>
      <w:iCs/>
    </w:rPr>
  </w:style>
  <w:style w:type="paragraph" w:styleId="9">
    <w:name w:val="heading 9"/>
    <w:aliases w:val="Знак17"/>
    <w:basedOn w:val="a"/>
    <w:next w:val="a"/>
    <w:link w:val="90"/>
    <w:uiPriority w:val="99"/>
    <w:qFormat/>
    <w:rsid w:val="001E0B3E"/>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1E0B3E"/>
    <w:rPr>
      <w:b/>
      <w:bCs/>
      <w:kern w:val="32"/>
      <w:sz w:val="28"/>
      <w:szCs w:val="28"/>
      <w:lang w:val="ru-RU" w:eastAsia="ru-RU"/>
    </w:rPr>
  </w:style>
  <w:style w:type="character" w:customStyle="1" w:styleId="20">
    <w:name w:val="Заголовок 2 Знак"/>
    <w:aliases w:val="Знак24 Знак"/>
    <w:link w:val="2"/>
    <w:uiPriority w:val="99"/>
    <w:rsid w:val="001E0B3E"/>
    <w:rPr>
      <w:rFonts w:ascii="Arial" w:hAnsi="Arial" w:cs="Arial"/>
      <w:b/>
      <w:bCs/>
      <w:i/>
      <w:iCs/>
      <w:sz w:val="28"/>
      <w:szCs w:val="28"/>
      <w:lang w:val="ru-RU" w:eastAsia="ru-RU"/>
    </w:rPr>
  </w:style>
  <w:style w:type="character" w:customStyle="1" w:styleId="30">
    <w:name w:val="Заголовок 3 Знак"/>
    <w:aliases w:val="Знак23 Знак"/>
    <w:link w:val="3"/>
    <w:uiPriority w:val="99"/>
    <w:rsid w:val="001E0B3E"/>
    <w:rPr>
      <w:rFonts w:ascii="Arial" w:hAnsi="Arial" w:cs="Arial"/>
      <w:b/>
      <w:bCs/>
      <w:sz w:val="26"/>
      <w:szCs w:val="26"/>
      <w:lang w:val="ru-RU" w:eastAsia="ru-RU"/>
    </w:rPr>
  </w:style>
  <w:style w:type="character" w:customStyle="1" w:styleId="40">
    <w:name w:val="Заголовок 4 Знак"/>
    <w:aliases w:val="Знак22 Знак"/>
    <w:link w:val="4"/>
    <w:uiPriority w:val="99"/>
    <w:rsid w:val="001E0B3E"/>
    <w:rPr>
      <w:b/>
      <w:bCs/>
      <w:sz w:val="28"/>
      <w:szCs w:val="28"/>
      <w:lang w:val="ru-RU" w:eastAsia="ru-RU"/>
    </w:rPr>
  </w:style>
  <w:style w:type="character" w:customStyle="1" w:styleId="50">
    <w:name w:val="Заголовок 5 Знак"/>
    <w:aliases w:val="Знак21 Знак"/>
    <w:link w:val="5"/>
    <w:uiPriority w:val="99"/>
    <w:rsid w:val="001E0B3E"/>
    <w:rPr>
      <w:b/>
      <w:bCs/>
      <w:i/>
      <w:iCs/>
      <w:sz w:val="26"/>
      <w:szCs w:val="26"/>
      <w:lang w:val="ru-RU" w:eastAsia="ru-RU"/>
    </w:rPr>
  </w:style>
  <w:style w:type="character" w:customStyle="1" w:styleId="60">
    <w:name w:val="Заголовок 6 Знак"/>
    <w:aliases w:val="Знак20 Знак"/>
    <w:link w:val="6"/>
    <w:uiPriority w:val="99"/>
    <w:rsid w:val="001E0B3E"/>
    <w:rPr>
      <w:sz w:val="24"/>
      <w:szCs w:val="24"/>
      <w:lang w:val="ru-RU" w:eastAsia="ru-RU"/>
    </w:rPr>
  </w:style>
  <w:style w:type="character" w:customStyle="1" w:styleId="70">
    <w:name w:val="Заголовок 7 Знак"/>
    <w:aliases w:val="Знак19 Знак"/>
    <w:link w:val="7"/>
    <w:uiPriority w:val="99"/>
    <w:rsid w:val="001E0B3E"/>
    <w:rPr>
      <w:sz w:val="24"/>
      <w:szCs w:val="24"/>
      <w:lang w:val="ru-RU" w:eastAsia="ru-RU"/>
    </w:rPr>
  </w:style>
  <w:style w:type="character" w:customStyle="1" w:styleId="80">
    <w:name w:val="Заголовок 8 Знак"/>
    <w:aliases w:val="Знак18 Знак"/>
    <w:link w:val="8"/>
    <w:uiPriority w:val="99"/>
    <w:rsid w:val="001E0B3E"/>
    <w:rPr>
      <w:i/>
      <w:iCs/>
      <w:sz w:val="24"/>
      <w:szCs w:val="24"/>
      <w:lang w:val="ru-RU" w:eastAsia="ru-RU"/>
    </w:rPr>
  </w:style>
  <w:style w:type="character" w:customStyle="1" w:styleId="90">
    <w:name w:val="Заголовок 9 Знак"/>
    <w:aliases w:val="Знак17 Знак"/>
    <w:link w:val="9"/>
    <w:uiPriority w:val="99"/>
    <w:rsid w:val="001E0B3E"/>
    <w:rPr>
      <w:rFonts w:ascii="Arial" w:hAnsi="Arial" w:cs="Arial"/>
      <w:sz w:val="22"/>
      <w:szCs w:val="22"/>
      <w:lang w:val="ru-RU" w:eastAsia="ru-RU"/>
    </w:rPr>
  </w:style>
  <w:style w:type="paragraph" w:customStyle="1" w:styleId="ConsPlusCell">
    <w:name w:val="ConsPlusCell"/>
    <w:rsid w:val="00E36CC7"/>
    <w:pPr>
      <w:widowControl w:val="0"/>
      <w:autoSpaceDE w:val="0"/>
      <w:autoSpaceDN w:val="0"/>
      <w:adjustRightInd w:val="0"/>
    </w:pPr>
    <w:rPr>
      <w:sz w:val="24"/>
      <w:szCs w:val="24"/>
    </w:rPr>
  </w:style>
  <w:style w:type="paragraph" w:customStyle="1" w:styleId="ConsPlusNonformat">
    <w:name w:val="ConsPlusNonformat"/>
    <w:uiPriority w:val="99"/>
    <w:rsid w:val="00E36CC7"/>
    <w:pPr>
      <w:widowControl w:val="0"/>
      <w:autoSpaceDE w:val="0"/>
      <w:autoSpaceDN w:val="0"/>
      <w:adjustRightInd w:val="0"/>
    </w:pPr>
    <w:rPr>
      <w:rFonts w:ascii="Courier New" w:hAnsi="Courier New" w:cs="Courier New"/>
    </w:rPr>
  </w:style>
  <w:style w:type="character" w:customStyle="1" w:styleId="TitleChar">
    <w:name w:val="Title Char"/>
    <w:aliases w:val="Знак14 Char"/>
    <w:uiPriority w:val="99"/>
    <w:rsid w:val="001E0B3E"/>
    <w:rPr>
      <w:rFonts w:ascii="Calibri" w:hAnsi="Calibri" w:cs="Calibri"/>
      <w:b/>
      <w:bCs/>
      <w:sz w:val="24"/>
      <w:szCs w:val="24"/>
      <w:lang w:val="ru-RU" w:eastAsia="ru-RU"/>
    </w:rPr>
  </w:style>
  <w:style w:type="paragraph" w:styleId="a3">
    <w:name w:val="Title"/>
    <w:aliases w:val="Знак14"/>
    <w:basedOn w:val="a"/>
    <w:link w:val="a4"/>
    <w:uiPriority w:val="99"/>
    <w:qFormat/>
    <w:rsid w:val="001E0B3E"/>
    <w:pPr>
      <w:jc w:val="center"/>
    </w:pPr>
    <w:rPr>
      <w:rFonts w:ascii="Cambria" w:hAnsi="Cambria"/>
      <w:b/>
      <w:bCs/>
      <w:kern w:val="28"/>
      <w:sz w:val="32"/>
      <w:szCs w:val="32"/>
      <w:lang/>
    </w:rPr>
  </w:style>
  <w:style w:type="character" w:customStyle="1" w:styleId="a4">
    <w:name w:val="Название Знак"/>
    <w:aliases w:val="Знак14 Знак"/>
    <w:link w:val="a3"/>
    <w:uiPriority w:val="99"/>
    <w:rsid w:val="00221BED"/>
    <w:rPr>
      <w:rFonts w:ascii="Cambria" w:hAnsi="Cambria" w:cs="Cambria"/>
      <w:b/>
      <w:bCs/>
      <w:kern w:val="28"/>
      <w:sz w:val="32"/>
      <w:szCs w:val="32"/>
    </w:rPr>
  </w:style>
  <w:style w:type="table" w:styleId="a5">
    <w:name w:val="Table Grid"/>
    <w:basedOn w:val="a1"/>
    <w:uiPriority w:val="99"/>
    <w:rsid w:val="001E0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aliases w:val="Знак16"/>
    <w:basedOn w:val="a"/>
    <w:link w:val="a7"/>
    <w:uiPriority w:val="99"/>
    <w:semiHidden/>
    <w:rsid w:val="001E0B3E"/>
    <w:rPr>
      <w:rFonts w:ascii="Tahoma" w:hAnsi="Tahoma"/>
      <w:sz w:val="16"/>
      <w:szCs w:val="16"/>
    </w:rPr>
  </w:style>
  <w:style w:type="character" w:customStyle="1" w:styleId="a7">
    <w:name w:val="Текст выноски Знак"/>
    <w:aliases w:val="Знак16 Знак"/>
    <w:link w:val="a6"/>
    <w:uiPriority w:val="99"/>
    <w:semiHidden/>
    <w:rsid w:val="001E0B3E"/>
    <w:rPr>
      <w:rFonts w:ascii="Tahoma" w:hAnsi="Tahoma" w:cs="Tahoma"/>
      <w:sz w:val="16"/>
      <w:szCs w:val="16"/>
      <w:lang w:val="ru-RU" w:eastAsia="ru-RU"/>
    </w:rPr>
  </w:style>
  <w:style w:type="paragraph" w:styleId="a8">
    <w:name w:val="Body Text"/>
    <w:aliases w:val="bt,Знак,Знак1 Знак,Знак13"/>
    <w:basedOn w:val="a"/>
    <w:link w:val="a9"/>
    <w:uiPriority w:val="99"/>
    <w:rsid w:val="001E0B3E"/>
    <w:pPr>
      <w:spacing w:after="160" w:line="240" w:lineRule="exact"/>
    </w:pPr>
    <w:rPr>
      <w:sz w:val="28"/>
      <w:szCs w:val="28"/>
    </w:rPr>
  </w:style>
  <w:style w:type="character" w:customStyle="1" w:styleId="a9">
    <w:name w:val="Основной текст Знак"/>
    <w:aliases w:val="bt Знак,Знак Знак,Знак1 Знак Знак,Знак13 Знак"/>
    <w:link w:val="a8"/>
    <w:uiPriority w:val="99"/>
    <w:rsid w:val="001E0B3E"/>
    <w:rPr>
      <w:sz w:val="28"/>
      <w:szCs w:val="28"/>
      <w:lang w:val="ru-RU" w:eastAsia="ru-RU"/>
    </w:rPr>
  </w:style>
  <w:style w:type="paragraph" w:styleId="aa">
    <w:name w:val="Plain Text"/>
    <w:aliases w:val="Знак12"/>
    <w:basedOn w:val="a"/>
    <w:link w:val="ab"/>
    <w:uiPriority w:val="99"/>
    <w:rsid w:val="001E0B3E"/>
    <w:pPr>
      <w:spacing w:line="320" w:lineRule="exact"/>
      <w:ind w:firstLine="289"/>
      <w:jc w:val="both"/>
    </w:pPr>
    <w:rPr>
      <w:sz w:val="26"/>
      <w:szCs w:val="26"/>
    </w:rPr>
  </w:style>
  <w:style w:type="character" w:customStyle="1" w:styleId="PlainTextChar">
    <w:name w:val="Plain Text Char"/>
    <w:aliases w:val="Знак12 Char"/>
    <w:uiPriority w:val="99"/>
    <w:rsid w:val="001F4E72"/>
    <w:rPr>
      <w:rFonts w:ascii="Times New Roman" w:hAnsi="Times New Roman" w:cs="Times New Roman"/>
      <w:sz w:val="20"/>
      <w:szCs w:val="20"/>
      <w:lang w:eastAsia="ru-RU"/>
    </w:rPr>
  </w:style>
  <w:style w:type="character" w:customStyle="1" w:styleId="ab">
    <w:name w:val="Текст Знак"/>
    <w:aliases w:val="Знак12 Знак"/>
    <w:link w:val="aa"/>
    <w:uiPriority w:val="99"/>
    <w:rsid w:val="001E0B3E"/>
    <w:rPr>
      <w:sz w:val="26"/>
      <w:szCs w:val="26"/>
      <w:lang w:val="ru-RU" w:eastAsia="ru-RU"/>
    </w:rPr>
  </w:style>
  <w:style w:type="paragraph" w:styleId="21">
    <w:name w:val="Body Text Indent 2"/>
    <w:aliases w:val="Знак15"/>
    <w:basedOn w:val="a"/>
    <w:link w:val="22"/>
    <w:uiPriority w:val="99"/>
    <w:rsid w:val="001E0B3E"/>
    <w:pPr>
      <w:spacing w:after="120" w:line="480" w:lineRule="auto"/>
      <w:ind w:left="283"/>
    </w:pPr>
  </w:style>
  <w:style w:type="character" w:customStyle="1" w:styleId="22">
    <w:name w:val="Основной текст с отступом 2 Знак"/>
    <w:aliases w:val="Знак15 Знак"/>
    <w:link w:val="21"/>
    <w:uiPriority w:val="99"/>
    <w:rsid w:val="001E0B3E"/>
    <w:rPr>
      <w:sz w:val="24"/>
      <w:szCs w:val="24"/>
      <w:lang w:val="ru-RU" w:eastAsia="ru-RU"/>
    </w:rPr>
  </w:style>
  <w:style w:type="paragraph" w:customStyle="1" w:styleId="31">
    <w:name w:val="Стиль3"/>
    <w:basedOn w:val="a"/>
    <w:uiPriority w:val="99"/>
    <w:rsid w:val="001E0B3E"/>
    <w:pPr>
      <w:ind w:firstLine="540"/>
      <w:jc w:val="both"/>
    </w:pPr>
    <w:rPr>
      <w:rFonts w:ascii="Arial" w:hAnsi="Arial" w:cs="Arial"/>
    </w:rPr>
  </w:style>
  <w:style w:type="paragraph" w:styleId="32">
    <w:name w:val="Body Text Indent 3"/>
    <w:aliases w:val="Знак11"/>
    <w:basedOn w:val="a"/>
    <w:link w:val="33"/>
    <w:uiPriority w:val="99"/>
    <w:rsid w:val="001E0B3E"/>
    <w:pPr>
      <w:spacing w:after="120"/>
      <w:ind w:left="283"/>
    </w:pPr>
    <w:rPr>
      <w:sz w:val="16"/>
      <w:szCs w:val="16"/>
    </w:rPr>
  </w:style>
  <w:style w:type="character" w:customStyle="1" w:styleId="33">
    <w:name w:val="Основной текст с отступом 3 Знак"/>
    <w:aliases w:val="Знак11 Знак"/>
    <w:link w:val="32"/>
    <w:uiPriority w:val="99"/>
    <w:rsid w:val="001E0B3E"/>
    <w:rPr>
      <w:sz w:val="16"/>
      <w:szCs w:val="16"/>
      <w:lang w:val="ru-RU" w:eastAsia="ru-RU"/>
    </w:rPr>
  </w:style>
  <w:style w:type="paragraph" w:styleId="34">
    <w:name w:val="Body Text 3"/>
    <w:aliases w:val="Знак10"/>
    <w:basedOn w:val="a"/>
    <w:link w:val="35"/>
    <w:uiPriority w:val="99"/>
    <w:rsid w:val="001E0B3E"/>
    <w:pPr>
      <w:spacing w:after="120"/>
    </w:pPr>
    <w:rPr>
      <w:sz w:val="16"/>
      <w:szCs w:val="16"/>
    </w:rPr>
  </w:style>
  <w:style w:type="character" w:customStyle="1" w:styleId="35">
    <w:name w:val="Основной текст 3 Знак"/>
    <w:aliases w:val="Знак10 Знак"/>
    <w:link w:val="34"/>
    <w:uiPriority w:val="99"/>
    <w:rsid w:val="001E0B3E"/>
    <w:rPr>
      <w:sz w:val="16"/>
      <w:szCs w:val="16"/>
      <w:lang w:val="ru-RU" w:eastAsia="ru-RU"/>
    </w:rPr>
  </w:style>
  <w:style w:type="paragraph" w:styleId="23">
    <w:name w:val="Body Text 2"/>
    <w:aliases w:val="Знак9"/>
    <w:basedOn w:val="a"/>
    <w:link w:val="24"/>
    <w:uiPriority w:val="99"/>
    <w:rsid w:val="001E0B3E"/>
    <w:pPr>
      <w:spacing w:after="120" w:line="480" w:lineRule="auto"/>
    </w:pPr>
  </w:style>
  <w:style w:type="character" w:customStyle="1" w:styleId="24">
    <w:name w:val="Основной текст 2 Знак"/>
    <w:aliases w:val="Знак9 Знак"/>
    <w:link w:val="23"/>
    <w:uiPriority w:val="99"/>
    <w:rsid w:val="001E0B3E"/>
    <w:rPr>
      <w:sz w:val="24"/>
      <w:szCs w:val="24"/>
      <w:lang w:val="ru-RU" w:eastAsia="ru-RU"/>
    </w:rPr>
  </w:style>
  <w:style w:type="paragraph" w:customStyle="1" w:styleId="41">
    <w:name w:val="çàãîëîâîê 4"/>
    <w:basedOn w:val="a"/>
    <w:next w:val="a"/>
    <w:uiPriority w:val="99"/>
    <w:rsid w:val="001E0B3E"/>
    <w:pPr>
      <w:keepNext/>
      <w:jc w:val="both"/>
    </w:pPr>
    <w:rPr>
      <w:sz w:val="28"/>
      <w:szCs w:val="28"/>
    </w:rPr>
  </w:style>
  <w:style w:type="paragraph" w:customStyle="1" w:styleId="61">
    <w:name w:val="çàãîëîâîê 6"/>
    <w:basedOn w:val="a"/>
    <w:next w:val="a"/>
    <w:uiPriority w:val="99"/>
    <w:rsid w:val="001E0B3E"/>
    <w:pPr>
      <w:keepNext/>
      <w:autoSpaceDE w:val="0"/>
      <w:autoSpaceDN w:val="0"/>
      <w:adjustRightInd w:val="0"/>
      <w:jc w:val="center"/>
    </w:pPr>
    <w:rPr>
      <w:sz w:val="28"/>
      <w:szCs w:val="28"/>
    </w:rPr>
  </w:style>
  <w:style w:type="paragraph" w:customStyle="1" w:styleId="81">
    <w:name w:val="çàãîëîâîê 8"/>
    <w:basedOn w:val="a"/>
    <w:next w:val="a"/>
    <w:uiPriority w:val="99"/>
    <w:rsid w:val="001E0B3E"/>
    <w:pPr>
      <w:keepNext/>
      <w:autoSpaceDE w:val="0"/>
      <w:autoSpaceDN w:val="0"/>
      <w:adjustRightInd w:val="0"/>
      <w:jc w:val="center"/>
    </w:pPr>
    <w:rPr>
      <w:b/>
      <w:bCs/>
      <w:sz w:val="28"/>
      <w:szCs w:val="28"/>
    </w:rPr>
  </w:style>
  <w:style w:type="paragraph" w:customStyle="1" w:styleId="12">
    <w:name w:val="Знак1"/>
    <w:basedOn w:val="a"/>
    <w:uiPriority w:val="99"/>
    <w:rsid w:val="001E0B3E"/>
    <w:rPr>
      <w:rFonts w:ascii="Verdana" w:hAnsi="Verdana" w:cs="Verdana"/>
      <w:sz w:val="20"/>
      <w:szCs w:val="20"/>
      <w:lang w:val="en-US" w:eastAsia="en-US"/>
    </w:rPr>
  </w:style>
  <w:style w:type="paragraph" w:styleId="ac">
    <w:name w:val="footnote text"/>
    <w:aliases w:val="Table_Footnote_last Знак,Table_Footnote_last Знак Знак,Table_Footnote_last"/>
    <w:basedOn w:val="a"/>
    <w:link w:val="ad"/>
    <w:uiPriority w:val="99"/>
    <w:semiHidden/>
    <w:rsid w:val="001E0B3E"/>
    <w:rPr>
      <w:sz w:val="20"/>
      <w:szCs w:val="20"/>
    </w:rPr>
  </w:style>
  <w:style w:type="character" w:customStyle="1" w:styleId="ad">
    <w:name w:val="Текст сноски Знак"/>
    <w:aliases w:val="Table_Footnote_last Знак Знак1,Table_Footnote_last Знак Знак Знак,Table_Footnote_last Знак1"/>
    <w:link w:val="ac"/>
    <w:uiPriority w:val="99"/>
    <w:rsid w:val="001E0B3E"/>
    <w:rPr>
      <w:lang w:val="ru-RU" w:eastAsia="ru-RU"/>
    </w:rPr>
  </w:style>
  <w:style w:type="character" w:styleId="ae">
    <w:name w:val="Emphasis"/>
    <w:uiPriority w:val="99"/>
    <w:qFormat/>
    <w:rsid w:val="001E0B3E"/>
    <w:rPr>
      <w:i/>
      <w:iCs/>
    </w:rPr>
  </w:style>
  <w:style w:type="paragraph" w:customStyle="1" w:styleId="bl0">
    <w:name w:val="bl0"/>
    <w:basedOn w:val="a"/>
    <w:uiPriority w:val="99"/>
    <w:rsid w:val="001E0B3E"/>
    <w:pPr>
      <w:spacing w:before="100" w:beforeAutospacing="1" w:after="100" w:afterAutospacing="1"/>
    </w:pPr>
  </w:style>
  <w:style w:type="paragraph" w:styleId="af">
    <w:name w:val="caption"/>
    <w:basedOn w:val="a"/>
    <w:next w:val="a"/>
    <w:uiPriority w:val="99"/>
    <w:qFormat/>
    <w:rsid w:val="001E0B3E"/>
    <w:rPr>
      <w:b/>
      <w:bCs/>
      <w:sz w:val="20"/>
      <w:szCs w:val="20"/>
    </w:rPr>
  </w:style>
  <w:style w:type="paragraph" w:styleId="af0">
    <w:name w:val="Body Text First Indent"/>
    <w:aliases w:val="Знак8"/>
    <w:basedOn w:val="a8"/>
    <w:link w:val="af1"/>
    <w:uiPriority w:val="99"/>
    <w:rsid w:val="001E0B3E"/>
    <w:pPr>
      <w:spacing w:after="120" w:line="240" w:lineRule="auto"/>
      <w:ind w:firstLine="210"/>
    </w:pPr>
    <w:rPr>
      <w:sz w:val="24"/>
      <w:szCs w:val="24"/>
    </w:rPr>
  </w:style>
  <w:style w:type="character" w:customStyle="1" w:styleId="af1">
    <w:name w:val="Красная строка Знак"/>
    <w:aliases w:val="Знак8 Знак"/>
    <w:link w:val="af0"/>
    <w:uiPriority w:val="99"/>
    <w:rsid w:val="001E0B3E"/>
    <w:rPr>
      <w:sz w:val="24"/>
      <w:szCs w:val="24"/>
      <w:lang w:val="ru-RU" w:eastAsia="ru-RU"/>
    </w:rPr>
  </w:style>
  <w:style w:type="paragraph" w:styleId="af2">
    <w:name w:val="Body Text Indent"/>
    <w:aliases w:val="Основной текст 1,Нумерованный список !!,Надин стиль"/>
    <w:basedOn w:val="a"/>
    <w:link w:val="af3"/>
    <w:uiPriority w:val="99"/>
    <w:rsid w:val="001E0B3E"/>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
    <w:link w:val="af2"/>
    <w:uiPriority w:val="99"/>
    <w:rsid w:val="001E0B3E"/>
    <w:rPr>
      <w:sz w:val="24"/>
      <w:szCs w:val="24"/>
      <w:lang w:val="ru-RU" w:eastAsia="ru-RU"/>
    </w:rPr>
  </w:style>
  <w:style w:type="paragraph" w:customStyle="1" w:styleId="ConsPlusNormal">
    <w:name w:val="ConsPlusNormal"/>
    <w:rsid w:val="001E0B3E"/>
    <w:pPr>
      <w:widowControl w:val="0"/>
      <w:autoSpaceDE w:val="0"/>
      <w:autoSpaceDN w:val="0"/>
      <w:adjustRightInd w:val="0"/>
      <w:ind w:firstLine="720"/>
    </w:pPr>
    <w:rPr>
      <w:rFonts w:ascii="Arial" w:hAnsi="Arial" w:cs="Arial"/>
    </w:rPr>
  </w:style>
  <w:style w:type="paragraph" w:styleId="25">
    <w:name w:val="Body Text First Indent 2"/>
    <w:aliases w:val="Знак7"/>
    <w:basedOn w:val="af2"/>
    <w:link w:val="26"/>
    <w:uiPriority w:val="99"/>
    <w:rsid w:val="001E0B3E"/>
    <w:pPr>
      <w:ind w:firstLine="210"/>
    </w:pPr>
  </w:style>
  <w:style w:type="character" w:customStyle="1" w:styleId="26">
    <w:name w:val="Красная строка 2 Знак"/>
    <w:aliases w:val="Знак7 Знак"/>
    <w:link w:val="25"/>
    <w:uiPriority w:val="99"/>
    <w:rsid w:val="001E0B3E"/>
    <w:rPr>
      <w:sz w:val="24"/>
      <w:szCs w:val="24"/>
      <w:lang w:val="ru-RU" w:eastAsia="ru-RU"/>
    </w:rPr>
  </w:style>
  <w:style w:type="paragraph" w:styleId="af4">
    <w:name w:val="TOC Heading"/>
    <w:basedOn w:val="10"/>
    <w:next w:val="a"/>
    <w:uiPriority w:val="99"/>
    <w:qFormat/>
    <w:rsid w:val="001E0B3E"/>
    <w:pPr>
      <w:keepLines/>
      <w:spacing w:before="480" w:line="276" w:lineRule="auto"/>
      <w:jc w:val="left"/>
      <w:outlineLvl w:val="9"/>
    </w:pPr>
    <w:rPr>
      <w:rFonts w:ascii="Cambria" w:hAnsi="Cambria" w:cs="Cambria"/>
      <w:color w:val="365F91"/>
      <w:kern w:val="0"/>
      <w:lang w:eastAsia="en-US"/>
    </w:rPr>
  </w:style>
  <w:style w:type="paragraph" w:styleId="13">
    <w:name w:val="toc 1"/>
    <w:basedOn w:val="a"/>
    <w:next w:val="a"/>
    <w:autoRedefine/>
    <w:uiPriority w:val="99"/>
    <w:semiHidden/>
    <w:rsid w:val="001E0B3E"/>
  </w:style>
  <w:style w:type="paragraph" w:styleId="27">
    <w:name w:val="toc 2"/>
    <w:basedOn w:val="a"/>
    <w:next w:val="a"/>
    <w:autoRedefine/>
    <w:uiPriority w:val="99"/>
    <w:semiHidden/>
    <w:rsid w:val="001E0B3E"/>
    <w:pPr>
      <w:ind w:left="240"/>
    </w:pPr>
  </w:style>
  <w:style w:type="paragraph" w:styleId="36">
    <w:name w:val="toc 3"/>
    <w:basedOn w:val="a"/>
    <w:next w:val="a"/>
    <w:autoRedefine/>
    <w:uiPriority w:val="99"/>
    <w:semiHidden/>
    <w:rsid w:val="001E0B3E"/>
    <w:pPr>
      <w:ind w:left="480"/>
    </w:pPr>
  </w:style>
  <w:style w:type="character" w:styleId="af5">
    <w:name w:val="Hyperlink"/>
    <w:uiPriority w:val="99"/>
    <w:rsid w:val="001E0B3E"/>
    <w:rPr>
      <w:color w:val="0000FF"/>
      <w:u w:val="single"/>
    </w:rPr>
  </w:style>
  <w:style w:type="paragraph" w:styleId="af6">
    <w:name w:val="List Paragraph"/>
    <w:basedOn w:val="a"/>
    <w:uiPriority w:val="99"/>
    <w:qFormat/>
    <w:rsid w:val="001E0B3E"/>
    <w:pPr>
      <w:ind w:left="720"/>
    </w:pPr>
    <w:rPr>
      <w:sz w:val="20"/>
      <w:szCs w:val="20"/>
    </w:rPr>
  </w:style>
  <w:style w:type="paragraph" w:customStyle="1" w:styleId="af7">
    <w:name w:val="Знак Знак Знак"/>
    <w:basedOn w:val="a"/>
    <w:uiPriority w:val="99"/>
    <w:rsid w:val="001E0B3E"/>
    <w:pPr>
      <w:spacing w:before="100" w:beforeAutospacing="1" w:after="100" w:afterAutospacing="1"/>
    </w:pPr>
    <w:rPr>
      <w:rFonts w:ascii="Tahoma" w:hAnsi="Tahoma" w:cs="Tahoma"/>
      <w:sz w:val="20"/>
      <w:szCs w:val="20"/>
      <w:lang w:val="en-US" w:eastAsia="en-US"/>
    </w:rPr>
  </w:style>
  <w:style w:type="paragraph" w:styleId="af8">
    <w:name w:val="Block Text"/>
    <w:basedOn w:val="a"/>
    <w:uiPriority w:val="99"/>
    <w:rsid w:val="001E0B3E"/>
    <w:pPr>
      <w:ind w:left="-540" w:right="-104" w:firstLine="540"/>
      <w:jc w:val="both"/>
    </w:pPr>
    <w:rPr>
      <w:sz w:val="28"/>
      <w:szCs w:val="28"/>
    </w:rPr>
  </w:style>
  <w:style w:type="paragraph" w:styleId="af9">
    <w:name w:val="Normal (Web)"/>
    <w:basedOn w:val="a"/>
    <w:uiPriority w:val="99"/>
    <w:rsid w:val="001E0B3E"/>
  </w:style>
  <w:style w:type="character" w:customStyle="1" w:styleId="82">
    <w:name w:val="Знак Знак8"/>
    <w:uiPriority w:val="99"/>
    <w:rsid w:val="001E0B3E"/>
    <w:rPr>
      <w:b/>
      <w:bCs/>
      <w:sz w:val="24"/>
      <w:szCs w:val="24"/>
      <w:lang w:val="ru-RU" w:eastAsia="ru-RU"/>
    </w:rPr>
  </w:style>
  <w:style w:type="paragraph" w:customStyle="1" w:styleId="Default">
    <w:name w:val="Default"/>
    <w:uiPriority w:val="99"/>
    <w:rsid w:val="001E0B3E"/>
    <w:pPr>
      <w:widowControl w:val="0"/>
      <w:autoSpaceDE w:val="0"/>
      <w:autoSpaceDN w:val="0"/>
      <w:adjustRightInd w:val="0"/>
    </w:pPr>
    <w:rPr>
      <w:color w:val="000000"/>
      <w:sz w:val="24"/>
      <w:szCs w:val="24"/>
    </w:rPr>
  </w:style>
  <w:style w:type="paragraph" w:customStyle="1" w:styleId="14">
    <w:name w:val="Стиль1"/>
    <w:basedOn w:val="10"/>
    <w:autoRedefine/>
    <w:uiPriority w:val="99"/>
    <w:rsid w:val="001E0B3E"/>
    <w:pPr>
      <w:keepNext w:val="0"/>
      <w:spacing w:after="120"/>
      <w:jc w:val="both"/>
      <w:outlineLvl w:val="9"/>
    </w:pPr>
    <w:rPr>
      <w:b w:val="0"/>
      <w:bCs w:val="0"/>
      <w:kern w:val="0"/>
    </w:rPr>
  </w:style>
  <w:style w:type="paragraph" w:styleId="afa">
    <w:name w:val="footer"/>
    <w:aliases w:val="Знак5"/>
    <w:basedOn w:val="a"/>
    <w:link w:val="afb"/>
    <w:uiPriority w:val="99"/>
    <w:rsid w:val="001E0B3E"/>
    <w:pPr>
      <w:tabs>
        <w:tab w:val="center" w:pos="4153"/>
        <w:tab w:val="right" w:pos="8306"/>
      </w:tabs>
    </w:pPr>
  </w:style>
  <w:style w:type="character" w:customStyle="1" w:styleId="afb">
    <w:name w:val="Нижний колонтитул Знак"/>
    <w:aliases w:val="Знак5 Знак"/>
    <w:link w:val="afa"/>
    <w:uiPriority w:val="99"/>
    <w:rsid w:val="001E0B3E"/>
    <w:rPr>
      <w:sz w:val="24"/>
      <w:szCs w:val="24"/>
      <w:lang w:val="ru-RU" w:eastAsia="ru-RU"/>
    </w:rPr>
  </w:style>
  <w:style w:type="paragraph" w:styleId="afc">
    <w:name w:val="Subtitle"/>
    <w:aliases w:val="Знак6"/>
    <w:basedOn w:val="a"/>
    <w:link w:val="afd"/>
    <w:uiPriority w:val="99"/>
    <w:qFormat/>
    <w:rsid w:val="001E0B3E"/>
    <w:pPr>
      <w:tabs>
        <w:tab w:val="left" w:pos="2772"/>
      </w:tabs>
      <w:spacing w:line="360" w:lineRule="auto"/>
      <w:ind w:firstLine="720"/>
      <w:jc w:val="both"/>
    </w:pPr>
    <w:rPr>
      <w:b/>
      <w:bCs/>
    </w:rPr>
  </w:style>
  <w:style w:type="character" w:customStyle="1" w:styleId="afd">
    <w:name w:val="Подзаголовок Знак"/>
    <w:aliases w:val="Знак6 Знак"/>
    <w:link w:val="afc"/>
    <w:uiPriority w:val="99"/>
    <w:rsid w:val="001E0B3E"/>
    <w:rPr>
      <w:b/>
      <w:bCs/>
      <w:sz w:val="24"/>
      <w:szCs w:val="24"/>
      <w:lang w:val="ru-RU" w:eastAsia="ru-RU"/>
    </w:rPr>
  </w:style>
  <w:style w:type="paragraph" w:customStyle="1" w:styleId="afe">
    <w:name w:val="Предложение"/>
    <w:basedOn w:val="a"/>
    <w:autoRedefine/>
    <w:uiPriority w:val="99"/>
    <w:rsid w:val="001E0B3E"/>
    <w:pPr>
      <w:widowControl w:val="0"/>
      <w:spacing w:line="360" w:lineRule="auto"/>
      <w:ind w:left="720"/>
      <w:jc w:val="both"/>
    </w:pPr>
    <w:rPr>
      <w:spacing w:val="-2"/>
      <w:sz w:val="28"/>
      <w:szCs w:val="28"/>
    </w:rPr>
  </w:style>
  <w:style w:type="paragraph" w:customStyle="1" w:styleId="a00">
    <w:name w:val="a0"/>
    <w:basedOn w:val="a"/>
    <w:uiPriority w:val="99"/>
    <w:rsid w:val="001E0B3E"/>
  </w:style>
  <w:style w:type="paragraph" w:customStyle="1" w:styleId="15">
    <w:name w:val="Обычный1"/>
    <w:uiPriority w:val="99"/>
    <w:rsid w:val="001E0B3E"/>
    <w:pPr>
      <w:widowControl w:val="0"/>
    </w:pPr>
  </w:style>
  <w:style w:type="character" w:styleId="aff">
    <w:name w:val="page number"/>
    <w:basedOn w:val="a0"/>
    <w:uiPriority w:val="99"/>
    <w:rsid w:val="001E0B3E"/>
  </w:style>
  <w:style w:type="paragraph" w:customStyle="1" w:styleId="aff0">
    <w:name w:val="Стиль"/>
    <w:uiPriority w:val="99"/>
    <w:rsid w:val="001E0B3E"/>
    <w:pPr>
      <w:widowControl w:val="0"/>
      <w:autoSpaceDE w:val="0"/>
      <w:autoSpaceDN w:val="0"/>
      <w:adjustRightInd w:val="0"/>
    </w:pPr>
    <w:rPr>
      <w:sz w:val="24"/>
      <w:szCs w:val="24"/>
    </w:rPr>
  </w:style>
  <w:style w:type="character" w:customStyle="1" w:styleId="grame">
    <w:name w:val="grame"/>
    <w:basedOn w:val="a0"/>
    <w:uiPriority w:val="99"/>
    <w:rsid w:val="001E0B3E"/>
  </w:style>
  <w:style w:type="paragraph" w:customStyle="1" w:styleId="aff1">
    <w:name w:val="таблица"/>
    <w:uiPriority w:val="99"/>
    <w:rsid w:val="001E0B3E"/>
    <w:pPr>
      <w:spacing w:before="40" w:after="40"/>
    </w:pPr>
    <w:rPr>
      <w:rFonts w:ascii="Arial Narrow" w:hAnsi="Arial Narrow" w:cs="Arial Narrow"/>
    </w:rPr>
  </w:style>
  <w:style w:type="paragraph" w:styleId="aff2">
    <w:name w:val="header"/>
    <w:aliases w:val="ВерхКолонтитул,Верхний колонтитул Знак1,Верхний колонтитул Знак Знак,Знак6 Знак Знак"/>
    <w:basedOn w:val="a"/>
    <w:link w:val="aff3"/>
    <w:uiPriority w:val="99"/>
    <w:rsid w:val="001E0B3E"/>
    <w:pPr>
      <w:tabs>
        <w:tab w:val="center" w:pos="4677"/>
        <w:tab w:val="right" w:pos="9355"/>
      </w:tabs>
    </w:pPr>
  </w:style>
  <w:style w:type="character" w:customStyle="1" w:styleId="aff3">
    <w:name w:val="Верхний колонтитул Знак"/>
    <w:aliases w:val="ВерхКолонтитул Знак,Верхний колонтитул Знак1 Знак1,Верхний колонтитул Знак Знак Знак1,Знак6 Знак Знак Знак"/>
    <w:link w:val="aff2"/>
    <w:uiPriority w:val="99"/>
    <w:rsid w:val="001E0B3E"/>
    <w:rPr>
      <w:sz w:val="24"/>
      <w:szCs w:val="24"/>
      <w:lang w:val="ru-RU" w:eastAsia="ru-RU"/>
    </w:rPr>
  </w:style>
  <w:style w:type="character" w:styleId="aff4">
    <w:name w:val="FollowedHyperlink"/>
    <w:uiPriority w:val="99"/>
    <w:rsid w:val="001E0B3E"/>
    <w:rPr>
      <w:color w:val="800080"/>
      <w:u w:val="single"/>
    </w:rPr>
  </w:style>
  <w:style w:type="paragraph" w:customStyle="1" w:styleId="BodyText21">
    <w:name w:val="Body Text 21"/>
    <w:basedOn w:val="a"/>
    <w:uiPriority w:val="99"/>
    <w:rsid w:val="001E0B3E"/>
    <w:pPr>
      <w:overflowPunct w:val="0"/>
      <w:autoSpaceDE w:val="0"/>
      <w:autoSpaceDN w:val="0"/>
      <w:adjustRightInd w:val="0"/>
      <w:spacing w:line="360" w:lineRule="auto"/>
      <w:ind w:firstLine="720"/>
      <w:jc w:val="both"/>
      <w:textAlignment w:val="baseline"/>
    </w:pPr>
    <w:rPr>
      <w:sz w:val="28"/>
      <w:szCs w:val="28"/>
    </w:rPr>
  </w:style>
  <w:style w:type="paragraph" w:styleId="42">
    <w:name w:val="toc 4"/>
    <w:basedOn w:val="a"/>
    <w:next w:val="a"/>
    <w:autoRedefine/>
    <w:uiPriority w:val="99"/>
    <w:semiHidden/>
    <w:rsid w:val="001E0B3E"/>
    <w:pPr>
      <w:ind w:left="480"/>
    </w:pPr>
    <w:rPr>
      <w:rFonts w:ascii="Calibri" w:hAnsi="Calibri" w:cs="Calibri"/>
      <w:sz w:val="20"/>
      <w:szCs w:val="20"/>
    </w:rPr>
  </w:style>
  <w:style w:type="paragraph" w:styleId="51">
    <w:name w:val="toc 5"/>
    <w:basedOn w:val="a"/>
    <w:next w:val="a"/>
    <w:autoRedefine/>
    <w:uiPriority w:val="99"/>
    <w:semiHidden/>
    <w:rsid w:val="001E0B3E"/>
    <w:pPr>
      <w:ind w:left="720"/>
    </w:pPr>
    <w:rPr>
      <w:rFonts w:ascii="Calibri" w:hAnsi="Calibri" w:cs="Calibri"/>
      <w:sz w:val="20"/>
      <w:szCs w:val="20"/>
    </w:rPr>
  </w:style>
  <w:style w:type="paragraph" w:styleId="62">
    <w:name w:val="toc 6"/>
    <w:basedOn w:val="a"/>
    <w:next w:val="a"/>
    <w:autoRedefine/>
    <w:uiPriority w:val="99"/>
    <w:semiHidden/>
    <w:rsid w:val="001E0B3E"/>
    <w:pPr>
      <w:ind w:left="960"/>
    </w:pPr>
    <w:rPr>
      <w:rFonts w:ascii="Calibri" w:hAnsi="Calibri" w:cs="Calibri"/>
      <w:sz w:val="20"/>
      <w:szCs w:val="20"/>
    </w:rPr>
  </w:style>
  <w:style w:type="paragraph" w:styleId="71">
    <w:name w:val="toc 7"/>
    <w:basedOn w:val="a"/>
    <w:next w:val="a"/>
    <w:autoRedefine/>
    <w:uiPriority w:val="99"/>
    <w:semiHidden/>
    <w:rsid w:val="001E0B3E"/>
    <w:pPr>
      <w:ind w:left="1200"/>
    </w:pPr>
    <w:rPr>
      <w:rFonts w:ascii="Calibri" w:hAnsi="Calibri" w:cs="Calibri"/>
      <w:sz w:val="20"/>
      <w:szCs w:val="20"/>
    </w:rPr>
  </w:style>
  <w:style w:type="paragraph" w:styleId="83">
    <w:name w:val="toc 8"/>
    <w:basedOn w:val="a"/>
    <w:next w:val="a"/>
    <w:autoRedefine/>
    <w:uiPriority w:val="99"/>
    <w:semiHidden/>
    <w:rsid w:val="001E0B3E"/>
    <w:pPr>
      <w:ind w:left="1440"/>
    </w:pPr>
    <w:rPr>
      <w:rFonts w:ascii="Calibri" w:hAnsi="Calibri" w:cs="Calibri"/>
      <w:sz w:val="20"/>
      <w:szCs w:val="20"/>
    </w:rPr>
  </w:style>
  <w:style w:type="paragraph" w:styleId="91">
    <w:name w:val="toc 9"/>
    <w:basedOn w:val="a"/>
    <w:next w:val="a"/>
    <w:autoRedefine/>
    <w:uiPriority w:val="99"/>
    <w:semiHidden/>
    <w:rsid w:val="001E0B3E"/>
    <w:pPr>
      <w:ind w:left="1680"/>
    </w:pPr>
    <w:rPr>
      <w:rFonts w:ascii="Calibri" w:hAnsi="Calibri" w:cs="Calibri"/>
      <w:sz w:val="20"/>
      <w:szCs w:val="20"/>
    </w:rPr>
  </w:style>
  <w:style w:type="paragraph" w:customStyle="1" w:styleId="aff5">
    <w:name w:val="Исследования: Стиль абзаца"/>
    <w:basedOn w:val="a"/>
    <w:link w:val="aff6"/>
    <w:uiPriority w:val="99"/>
    <w:rsid w:val="001E0B3E"/>
    <w:pPr>
      <w:ind w:left="2835" w:firstLine="709"/>
      <w:jc w:val="both"/>
    </w:pPr>
    <w:rPr>
      <w:sz w:val="20"/>
      <w:szCs w:val="20"/>
    </w:rPr>
  </w:style>
  <w:style w:type="character" w:customStyle="1" w:styleId="aff6">
    <w:name w:val="Исследования: Стиль абзаца Знак"/>
    <w:link w:val="aff5"/>
    <w:uiPriority w:val="99"/>
    <w:rsid w:val="001E0B3E"/>
    <w:rPr>
      <w:lang w:val="ru-RU" w:eastAsia="ru-RU"/>
    </w:rPr>
  </w:style>
  <w:style w:type="character" w:customStyle="1" w:styleId="CommentTextChar">
    <w:name w:val="Comment Text Char"/>
    <w:aliases w:val="Знак4 Char"/>
    <w:uiPriority w:val="99"/>
    <w:rsid w:val="001E0B3E"/>
  </w:style>
  <w:style w:type="paragraph" w:styleId="aff7">
    <w:name w:val="annotation text"/>
    <w:aliases w:val="Знак4"/>
    <w:basedOn w:val="a"/>
    <w:link w:val="aff8"/>
    <w:uiPriority w:val="99"/>
    <w:semiHidden/>
    <w:rsid w:val="001E0B3E"/>
    <w:rPr>
      <w:sz w:val="20"/>
      <w:szCs w:val="20"/>
      <w:lang/>
    </w:rPr>
  </w:style>
  <w:style w:type="character" w:customStyle="1" w:styleId="aff8">
    <w:name w:val="Текст примечания Знак"/>
    <w:aliases w:val="Знак4 Знак"/>
    <w:link w:val="aff7"/>
    <w:uiPriority w:val="99"/>
    <w:semiHidden/>
    <w:rsid w:val="00221BED"/>
    <w:rPr>
      <w:sz w:val="20"/>
      <w:szCs w:val="20"/>
    </w:rPr>
  </w:style>
  <w:style w:type="character" w:customStyle="1" w:styleId="CommentSubjectChar">
    <w:name w:val="Comment Subject Char"/>
    <w:aliases w:val="Знак3 Char"/>
    <w:uiPriority w:val="99"/>
    <w:rsid w:val="001E0B3E"/>
    <w:rPr>
      <w:b/>
      <w:bCs/>
    </w:rPr>
  </w:style>
  <w:style w:type="paragraph" w:styleId="aff9">
    <w:name w:val="annotation subject"/>
    <w:aliases w:val="Знак3"/>
    <w:basedOn w:val="aff7"/>
    <w:next w:val="aff7"/>
    <w:link w:val="affa"/>
    <w:uiPriority w:val="99"/>
    <w:semiHidden/>
    <w:rsid w:val="001E0B3E"/>
    <w:rPr>
      <w:b/>
      <w:bCs/>
    </w:rPr>
  </w:style>
  <w:style w:type="character" w:customStyle="1" w:styleId="affa">
    <w:name w:val="Тема примечания Знак"/>
    <w:aliases w:val="Знак3 Знак"/>
    <w:link w:val="aff9"/>
    <w:uiPriority w:val="99"/>
    <w:semiHidden/>
    <w:rsid w:val="00221BED"/>
    <w:rPr>
      <w:b/>
      <w:bCs/>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uiPriority w:val="99"/>
    <w:rsid w:val="001E0B3E"/>
    <w:pPr>
      <w:spacing w:after="160" w:line="240" w:lineRule="exact"/>
    </w:pPr>
    <w:rPr>
      <w:rFonts w:ascii="Arial" w:hAnsi="Arial" w:cs="Arial"/>
      <w:sz w:val="20"/>
      <w:szCs w:val="20"/>
      <w:lang w:val="en-US" w:eastAsia="en-US"/>
    </w:rPr>
  </w:style>
  <w:style w:type="paragraph" w:customStyle="1" w:styleId="affb">
    <w:name w:val="Оформление мониторинга"/>
    <w:basedOn w:val="a"/>
    <w:link w:val="affc"/>
    <w:uiPriority w:val="99"/>
    <w:rsid w:val="001E0B3E"/>
    <w:pPr>
      <w:spacing w:line="300" w:lineRule="exact"/>
      <w:ind w:firstLine="709"/>
      <w:jc w:val="both"/>
    </w:pPr>
    <w:rPr>
      <w:sz w:val="26"/>
      <w:szCs w:val="26"/>
    </w:rPr>
  </w:style>
  <w:style w:type="character" w:customStyle="1" w:styleId="affc">
    <w:name w:val="Оформление мониторинга Знак"/>
    <w:link w:val="affb"/>
    <w:uiPriority w:val="99"/>
    <w:rsid w:val="001E0B3E"/>
    <w:rPr>
      <w:sz w:val="26"/>
      <w:szCs w:val="26"/>
      <w:lang w:val="ru-RU" w:eastAsia="ru-RU"/>
    </w:rPr>
  </w:style>
  <w:style w:type="character" w:customStyle="1" w:styleId="HTMLPreformattedChar">
    <w:name w:val="HTML Preformatted Char"/>
    <w:aliases w:val="Знак2 Char"/>
    <w:uiPriority w:val="99"/>
    <w:rsid w:val="001E0B3E"/>
    <w:rPr>
      <w:rFonts w:ascii="Courier New" w:hAnsi="Courier New" w:cs="Courier New"/>
    </w:rPr>
  </w:style>
  <w:style w:type="paragraph" w:styleId="HTML">
    <w:name w:val="HTML Preformatted"/>
    <w:aliases w:val="Знак2"/>
    <w:basedOn w:val="a"/>
    <w:link w:val="HTML0"/>
    <w:uiPriority w:val="99"/>
    <w:rsid w:val="001E0B3E"/>
    <w:rPr>
      <w:rFonts w:ascii="Courier New" w:hAnsi="Courier New"/>
      <w:sz w:val="20"/>
      <w:szCs w:val="20"/>
      <w:lang/>
    </w:rPr>
  </w:style>
  <w:style w:type="character" w:customStyle="1" w:styleId="HTML0">
    <w:name w:val="Стандартный HTML Знак"/>
    <w:aliases w:val="Знак2 Знак"/>
    <w:link w:val="HTML"/>
    <w:uiPriority w:val="99"/>
    <w:semiHidden/>
    <w:rsid w:val="00221BED"/>
    <w:rPr>
      <w:rFonts w:ascii="Courier New" w:hAnsi="Courier New" w:cs="Courier New"/>
      <w:sz w:val="20"/>
      <w:szCs w:val="20"/>
    </w:rPr>
  </w:style>
  <w:style w:type="paragraph" w:customStyle="1" w:styleId="1">
    <w:name w:val="1список"/>
    <w:basedOn w:val="a"/>
    <w:uiPriority w:val="99"/>
    <w:rsid w:val="001E0B3E"/>
    <w:pPr>
      <w:numPr>
        <w:numId w:val="2"/>
      </w:numPr>
    </w:pPr>
  </w:style>
  <w:style w:type="character" w:customStyle="1" w:styleId="nsource">
    <w:name w:val="nsource"/>
    <w:basedOn w:val="a0"/>
    <w:uiPriority w:val="99"/>
    <w:rsid w:val="001E0B3E"/>
  </w:style>
  <w:style w:type="paragraph" w:customStyle="1" w:styleId="52">
    <w:name w:val="çàãîëîâîê 5"/>
    <w:basedOn w:val="a"/>
    <w:next w:val="a"/>
    <w:uiPriority w:val="99"/>
    <w:rsid w:val="001E0B3E"/>
    <w:pPr>
      <w:keepNext/>
      <w:autoSpaceDE w:val="0"/>
      <w:autoSpaceDN w:val="0"/>
      <w:adjustRightInd w:val="0"/>
      <w:jc w:val="center"/>
    </w:pPr>
  </w:style>
  <w:style w:type="paragraph" w:customStyle="1" w:styleId="Normal1">
    <w:name w:val="Normal1"/>
    <w:uiPriority w:val="99"/>
    <w:rsid w:val="001E0B3E"/>
    <w:rPr>
      <w:sz w:val="24"/>
      <w:szCs w:val="24"/>
    </w:rPr>
  </w:style>
  <w:style w:type="character" w:styleId="affd">
    <w:name w:val="Strong"/>
    <w:uiPriority w:val="99"/>
    <w:qFormat/>
    <w:rsid w:val="001E0B3E"/>
    <w:rPr>
      <w:b/>
      <w:bCs/>
    </w:rPr>
  </w:style>
  <w:style w:type="paragraph" w:styleId="affe">
    <w:name w:val="Document Map"/>
    <w:aliases w:val="Знак110"/>
    <w:basedOn w:val="a"/>
    <w:link w:val="afff"/>
    <w:uiPriority w:val="99"/>
    <w:semiHidden/>
    <w:rsid w:val="001E0B3E"/>
    <w:pPr>
      <w:shd w:val="clear" w:color="auto" w:fill="000080"/>
    </w:pPr>
    <w:rPr>
      <w:rFonts w:ascii="Tahoma" w:hAnsi="Tahoma"/>
      <w:sz w:val="20"/>
      <w:szCs w:val="20"/>
    </w:rPr>
  </w:style>
  <w:style w:type="character" w:customStyle="1" w:styleId="DocumentMapChar">
    <w:name w:val="Document Map Char"/>
    <w:aliases w:val="Знак110 Char"/>
    <w:uiPriority w:val="99"/>
    <w:semiHidden/>
    <w:rsid w:val="00221BED"/>
    <w:rPr>
      <w:sz w:val="2"/>
      <w:szCs w:val="2"/>
    </w:rPr>
  </w:style>
  <w:style w:type="character" w:customStyle="1" w:styleId="afff">
    <w:name w:val="Схема документа Знак"/>
    <w:aliases w:val="Знак110 Знак"/>
    <w:link w:val="affe"/>
    <w:uiPriority w:val="99"/>
    <w:rsid w:val="001E0B3E"/>
    <w:rPr>
      <w:rFonts w:ascii="Tahoma" w:hAnsi="Tahoma" w:cs="Tahoma"/>
      <w:lang w:val="ru-RU" w:eastAsia="ru-RU"/>
    </w:rPr>
  </w:style>
  <w:style w:type="character" w:customStyle="1" w:styleId="16">
    <w:name w:val="Верхний колонтитул Знак1 Знак"/>
    <w:aliases w:val="Верхний колонтитул Знак Знак Знак,Знак6 Знак Знак Знак Знак"/>
    <w:uiPriority w:val="99"/>
    <w:rsid w:val="001E0B3E"/>
    <w:rPr>
      <w:rFonts w:eastAsia="Times New Roman"/>
      <w:sz w:val="22"/>
      <w:szCs w:val="22"/>
      <w:lang w:val="ru-RU" w:eastAsia="en-US"/>
    </w:rPr>
  </w:style>
  <w:style w:type="paragraph" w:customStyle="1" w:styleId="msonormalcxspmiddle">
    <w:name w:val="msonormalcxspmiddle"/>
    <w:basedOn w:val="a"/>
    <w:uiPriority w:val="99"/>
    <w:rsid w:val="001E0B3E"/>
    <w:pPr>
      <w:spacing w:before="100" w:beforeAutospacing="1" w:after="100" w:afterAutospacing="1"/>
    </w:pPr>
  </w:style>
  <w:style w:type="paragraph" w:customStyle="1" w:styleId="font5">
    <w:name w:val="font5"/>
    <w:basedOn w:val="a"/>
    <w:uiPriority w:val="99"/>
    <w:rsid w:val="001E0B3E"/>
    <w:pPr>
      <w:spacing w:before="100" w:beforeAutospacing="1" w:after="100" w:afterAutospacing="1"/>
    </w:pPr>
    <w:rPr>
      <w:b/>
      <w:bCs/>
      <w:sz w:val="16"/>
      <w:szCs w:val="16"/>
    </w:rPr>
  </w:style>
  <w:style w:type="paragraph" w:customStyle="1" w:styleId="xl63">
    <w:name w:val="xl63"/>
    <w:basedOn w:val="a"/>
    <w:uiPriority w:val="99"/>
    <w:rsid w:val="001E0B3E"/>
    <w:pPr>
      <w:spacing w:before="100" w:beforeAutospacing="1" w:after="100" w:afterAutospacing="1"/>
    </w:pPr>
    <w:rPr>
      <w:sz w:val="16"/>
      <w:szCs w:val="16"/>
    </w:rPr>
  </w:style>
  <w:style w:type="paragraph" w:customStyle="1" w:styleId="xl64">
    <w:name w:val="xl64"/>
    <w:basedOn w:val="a"/>
    <w:uiPriority w:val="99"/>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5">
    <w:name w:val="xl65"/>
    <w:basedOn w:val="a"/>
    <w:uiPriority w:val="99"/>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6">
    <w:name w:val="xl66"/>
    <w:basedOn w:val="a"/>
    <w:uiPriority w:val="99"/>
    <w:rsid w:val="001E0B3E"/>
    <w:pPr>
      <w:spacing w:before="100" w:beforeAutospacing="1" w:after="100" w:afterAutospacing="1"/>
    </w:pPr>
    <w:rPr>
      <w:sz w:val="14"/>
      <w:szCs w:val="14"/>
    </w:rPr>
  </w:style>
  <w:style w:type="paragraph" w:customStyle="1" w:styleId="xl67">
    <w:name w:val="xl67"/>
    <w:basedOn w:val="a"/>
    <w:uiPriority w:val="99"/>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69">
    <w:name w:val="xl69"/>
    <w:basedOn w:val="a"/>
    <w:uiPriority w:val="99"/>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70">
    <w:name w:val="xl70"/>
    <w:basedOn w:val="a"/>
    <w:uiPriority w:val="99"/>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uiPriority w:val="99"/>
    <w:rsid w:val="001E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
    <w:uiPriority w:val="99"/>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uiPriority w:val="99"/>
    <w:rsid w:val="001E0B3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uiPriority w:val="99"/>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5">
    <w:name w:val="xl75"/>
    <w:basedOn w:val="a"/>
    <w:uiPriority w:val="99"/>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6">
    <w:name w:val="xl76"/>
    <w:basedOn w:val="a"/>
    <w:uiPriority w:val="99"/>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uiPriority w:val="99"/>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uiPriority w:val="99"/>
    <w:rsid w:val="001E0B3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9">
    <w:name w:val="xl79"/>
    <w:basedOn w:val="a"/>
    <w:uiPriority w:val="99"/>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
    <w:uiPriority w:val="99"/>
    <w:rsid w:val="001E0B3E"/>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
    <w:uiPriority w:val="99"/>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82">
    <w:name w:val="xl82"/>
    <w:basedOn w:val="a"/>
    <w:uiPriority w:val="99"/>
    <w:rsid w:val="001E0B3E"/>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3">
    <w:name w:val="xl83"/>
    <w:basedOn w:val="a"/>
    <w:uiPriority w:val="99"/>
    <w:rsid w:val="001E0B3E"/>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
    <w:uiPriority w:val="99"/>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
    <w:uiPriority w:val="99"/>
    <w:rsid w:val="001E0B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uiPriority w:val="99"/>
    <w:rsid w:val="001E0B3E"/>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87">
    <w:name w:val="xl87"/>
    <w:basedOn w:val="a"/>
    <w:uiPriority w:val="99"/>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88">
    <w:name w:val="xl88"/>
    <w:basedOn w:val="a"/>
    <w:uiPriority w:val="99"/>
    <w:rsid w:val="001E0B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uiPriority w:val="99"/>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90">
    <w:name w:val="xl90"/>
    <w:basedOn w:val="a"/>
    <w:uiPriority w:val="99"/>
    <w:rsid w:val="001E0B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
    <w:uiPriority w:val="99"/>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16"/>
      <w:szCs w:val="16"/>
    </w:rPr>
  </w:style>
  <w:style w:type="paragraph" w:customStyle="1" w:styleId="CharChar1">
    <w:name w:val="Char Char1 Знак Знак Знак Знак Знак Знак Знак"/>
    <w:basedOn w:val="a"/>
    <w:uiPriority w:val="99"/>
    <w:rsid w:val="001E0B3E"/>
    <w:pPr>
      <w:spacing w:after="160" w:line="240" w:lineRule="exact"/>
    </w:pPr>
    <w:rPr>
      <w:rFonts w:ascii="Verdana" w:hAnsi="Verdana" w:cs="Verdana"/>
      <w:sz w:val="20"/>
      <w:szCs w:val="20"/>
      <w:lang w:val="en-US" w:eastAsia="en-US"/>
    </w:rPr>
  </w:style>
  <w:style w:type="paragraph" w:customStyle="1" w:styleId="1-1">
    <w:name w:val="Заголовок 1- нумерованный Знак Знак Знак1 Знак Знак Знак Знак Знак Знак Знак Знак Знак Знак"/>
    <w:basedOn w:val="a"/>
    <w:uiPriority w:val="99"/>
    <w:rsid w:val="001E0B3E"/>
    <w:pPr>
      <w:widowControl w:val="0"/>
      <w:numPr>
        <w:numId w:val="12"/>
      </w:numPr>
      <w:adjustRightInd w:val="0"/>
      <w:spacing w:after="160" w:line="240" w:lineRule="exact"/>
      <w:jc w:val="center"/>
    </w:pPr>
    <w:rPr>
      <w:b/>
      <w:bCs/>
      <w:i/>
      <w:iCs/>
      <w:sz w:val="28"/>
      <w:szCs w:val="28"/>
      <w:lang w:val="en-GB" w:eastAsia="en-US"/>
    </w:rPr>
  </w:style>
  <w:style w:type="paragraph" w:customStyle="1" w:styleId="aleft">
    <w:name w:val="aleft"/>
    <w:basedOn w:val="a"/>
    <w:uiPriority w:val="99"/>
    <w:rsid w:val="001E0B3E"/>
    <w:pPr>
      <w:spacing w:before="100" w:beforeAutospacing="1" w:after="100" w:afterAutospacing="1"/>
    </w:pPr>
  </w:style>
  <w:style w:type="paragraph" w:customStyle="1" w:styleId="ConsPlusTitle">
    <w:name w:val="ConsPlusTitle"/>
    <w:uiPriority w:val="99"/>
    <w:rsid w:val="0000598C"/>
    <w:pPr>
      <w:widowControl w:val="0"/>
      <w:suppressAutoHyphens/>
      <w:autoSpaceDE w:val="0"/>
    </w:pPr>
    <w:rPr>
      <w:rFonts w:ascii="Arial" w:hAnsi="Arial" w:cs="Arial"/>
      <w:b/>
      <w:bCs/>
      <w:lang w:eastAsia="ar-SA"/>
    </w:rPr>
  </w:style>
  <w:style w:type="paragraph" w:customStyle="1" w:styleId="17">
    <w:name w:val="Абзац списка1"/>
    <w:basedOn w:val="a"/>
    <w:uiPriority w:val="99"/>
    <w:rsid w:val="00C15187"/>
    <w:pPr>
      <w:spacing w:after="200" w:line="276" w:lineRule="auto"/>
      <w:ind w:left="720"/>
    </w:pPr>
    <w:rPr>
      <w:rFonts w:ascii="Calibri" w:hAnsi="Calibri" w:cs="Calibri"/>
      <w:sz w:val="22"/>
      <w:szCs w:val="22"/>
      <w:lang w:eastAsia="en-US"/>
    </w:rPr>
  </w:style>
  <w:style w:type="paragraph" w:customStyle="1" w:styleId="stylet3">
    <w:name w:val="stylet3"/>
    <w:basedOn w:val="a"/>
    <w:uiPriority w:val="99"/>
    <w:rsid w:val="00F800E3"/>
    <w:pPr>
      <w:spacing w:before="100" w:beforeAutospacing="1" w:after="100" w:afterAutospacing="1"/>
    </w:pPr>
  </w:style>
  <w:style w:type="character" w:customStyle="1" w:styleId="18">
    <w:name w:val="Название Знак1"/>
    <w:uiPriority w:val="99"/>
    <w:rsid w:val="00F800E3"/>
    <w:rPr>
      <w:rFonts w:ascii="Cambria" w:hAnsi="Cambria" w:cs="Cambria"/>
      <w:b/>
      <w:bCs/>
      <w:kern w:val="28"/>
      <w:sz w:val="32"/>
      <w:szCs w:val="32"/>
    </w:rPr>
  </w:style>
  <w:style w:type="character" w:customStyle="1" w:styleId="19">
    <w:name w:val="Текст примечания Знак1"/>
    <w:uiPriority w:val="99"/>
    <w:rsid w:val="00F800E3"/>
  </w:style>
  <w:style w:type="character" w:customStyle="1" w:styleId="1a">
    <w:name w:val="Тема примечания Знак1"/>
    <w:uiPriority w:val="99"/>
    <w:rsid w:val="00F800E3"/>
    <w:rPr>
      <w:b/>
      <w:bCs/>
    </w:rPr>
  </w:style>
  <w:style w:type="character" w:customStyle="1" w:styleId="HTML1">
    <w:name w:val="Стандартный HTML Знак1"/>
    <w:uiPriority w:val="99"/>
    <w:rsid w:val="00F800E3"/>
    <w:rPr>
      <w:rFonts w:ascii="Courier New" w:hAnsi="Courier New" w:cs="Courier New"/>
    </w:rPr>
  </w:style>
  <w:style w:type="character" w:customStyle="1" w:styleId="afff0">
    <w:name w:val="Исследования: Стиль абзаца Знак Знак"/>
    <w:uiPriority w:val="99"/>
    <w:rsid w:val="000A4113"/>
  </w:style>
  <w:style w:type="character" w:customStyle="1" w:styleId="afff1">
    <w:name w:val="Оформление мониторинга Знак Знак"/>
    <w:uiPriority w:val="99"/>
    <w:rsid w:val="000A4113"/>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444043">
      <w:marLeft w:val="0"/>
      <w:marRight w:val="0"/>
      <w:marTop w:val="0"/>
      <w:marBottom w:val="0"/>
      <w:divBdr>
        <w:top w:val="none" w:sz="0" w:space="0" w:color="auto"/>
        <w:left w:val="none" w:sz="0" w:space="0" w:color="auto"/>
        <w:bottom w:val="none" w:sz="0" w:space="0" w:color="auto"/>
        <w:right w:val="none" w:sz="0" w:space="0" w:color="auto"/>
      </w:divBdr>
    </w:div>
    <w:div w:id="563444044">
      <w:marLeft w:val="0"/>
      <w:marRight w:val="0"/>
      <w:marTop w:val="0"/>
      <w:marBottom w:val="0"/>
      <w:divBdr>
        <w:top w:val="none" w:sz="0" w:space="0" w:color="auto"/>
        <w:left w:val="none" w:sz="0" w:space="0" w:color="auto"/>
        <w:bottom w:val="none" w:sz="0" w:space="0" w:color="auto"/>
        <w:right w:val="none" w:sz="0" w:space="0" w:color="auto"/>
      </w:divBdr>
    </w:div>
    <w:div w:id="563444045">
      <w:marLeft w:val="0"/>
      <w:marRight w:val="0"/>
      <w:marTop w:val="0"/>
      <w:marBottom w:val="0"/>
      <w:divBdr>
        <w:top w:val="none" w:sz="0" w:space="0" w:color="auto"/>
        <w:left w:val="none" w:sz="0" w:space="0" w:color="auto"/>
        <w:bottom w:val="none" w:sz="0" w:space="0" w:color="auto"/>
        <w:right w:val="none" w:sz="0" w:space="0" w:color="auto"/>
      </w:divBdr>
    </w:div>
    <w:div w:id="563444046">
      <w:marLeft w:val="0"/>
      <w:marRight w:val="0"/>
      <w:marTop w:val="0"/>
      <w:marBottom w:val="0"/>
      <w:divBdr>
        <w:top w:val="none" w:sz="0" w:space="0" w:color="auto"/>
        <w:left w:val="none" w:sz="0" w:space="0" w:color="auto"/>
        <w:bottom w:val="none" w:sz="0" w:space="0" w:color="auto"/>
        <w:right w:val="none" w:sz="0" w:space="0" w:color="auto"/>
      </w:divBdr>
    </w:div>
    <w:div w:id="563444047">
      <w:marLeft w:val="0"/>
      <w:marRight w:val="0"/>
      <w:marTop w:val="0"/>
      <w:marBottom w:val="0"/>
      <w:divBdr>
        <w:top w:val="none" w:sz="0" w:space="0" w:color="auto"/>
        <w:left w:val="none" w:sz="0" w:space="0" w:color="auto"/>
        <w:bottom w:val="none" w:sz="0" w:space="0" w:color="auto"/>
        <w:right w:val="none" w:sz="0" w:space="0" w:color="auto"/>
      </w:divBdr>
    </w:div>
    <w:div w:id="563444048">
      <w:marLeft w:val="0"/>
      <w:marRight w:val="0"/>
      <w:marTop w:val="0"/>
      <w:marBottom w:val="0"/>
      <w:divBdr>
        <w:top w:val="none" w:sz="0" w:space="0" w:color="auto"/>
        <w:left w:val="none" w:sz="0" w:space="0" w:color="auto"/>
        <w:bottom w:val="none" w:sz="0" w:space="0" w:color="auto"/>
        <w:right w:val="none" w:sz="0" w:space="0" w:color="auto"/>
      </w:divBdr>
    </w:div>
    <w:div w:id="563444049">
      <w:marLeft w:val="0"/>
      <w:marRight w:val="0"/>
      <w:marTop w:val="0"/>
      <w:marBottom w:val="0"/>
      <w:divBdr>
        <w:top w:val="none" w:sz="0" w:space="0" w:color="auto"/>
        <w:left w:val="none" w:sz="0" w:space="0" w:color="auto"/>
        <w:bottom w:val="none" w:sz="0" w:space="0" w:color="auto"/>
        <w:right w:val="none" w:sz="0" w:space="0" w:color="auto"/>
      </w:divBdr>
    </w:div>
    <w:div w:id="563444050">
      <w:marLeft w:val="0"/>
      <w:marRight w:val="0"/>
      <w:marTop w:val="0"/>
      <w:marBottom w:val="0"/>
      <w:divBdr>
        <w:top w:val="none" w:sz="0" w:space="0" w:color="auto"/>
        <w:left w:val="none" w:sz="0" w:space="0" w:color="auto"/>
        <w:bottom w:val="none" w:sz="0" w:space="0" w:color="auto"/>
        <w:right w:val="none" w:sz="0" w:space="0" w:color="auto"/>
      </w:divBdr>
    </w:div>
    <w:div w:id="563444051">
      <w:marLeft w:val="0"/>
      <w:marRight w:val="0"/>
      <w:marTop w:val="0"/>
      <w:marBottom w:val="0"/>
      <w:divBdr>
        <w:top w:val="none" w:sz="0" w:space="0" w:color="auto"/>
        <w:left w:val="none" w:sz="0" w:space="0" w:color="auto"/>
        <w:bottom w:val="none" w:sz="0" w:space="0" w:color="auto"/>
        <w:right w:val="none" w:sz="0" w:space="0" w:color="auto"/>
      </w:divBdr>
    </w:div>
    <w:div w:id="563444052">
      <w:marLeft w:val="0"/>
      <w:marRight w:val="0"/>
      <w:marTop w:val="0"/>
      <w:marBottom w:val="0"/>
      <w:divBdr>
        <w:top w:val="none" w:sz="0" w:space="0" w:color="auto"/>
        <w:left w:val="none" w:sz="0" w:space="0" w:color="auto"/>
        <w:bottom w:val="none" w:sz="0" w:space="0" w:color="auto"/>
        <w:right w:val="none" w:sz="0" w:space="0" w:color="auto"/>
      </w:divBdr>
    </w:div>
    <w:div w:id="563444053">
      <w:marLeft w:val="0"/>
      <w:marRight w:val="0"/>
      <w:marTop w:val="0"/>
      <w:marBottom w:val="0"/>
      <w:divBdr>
        <w:top w:val="none" w:sz="0" w:space="0" w:color="auto"/>
        <w:left w:val="none" w:sz="0" w:space="0" w:color="auto"/>
        <w:bottom w:val="none" w:sz="0" w:space="0" w:color="auto"/>
        <w:right w:val="none" w:sz="0" w:space="0" w:color="auto"/>
      </w:divBdr>
    </w:div>
    <w:div w:id="563444054">
      <w:marLeft w:val="0"/>
      <w:marRight w:val="0"/>
      <w:marTop w:val="0"/>
      <w:marBottom w:val="0"/>
      <w:divBdr>
        <w:top w:val="none" w:sz="0" w:space="0" w:color="auto"/>
        <w:left w:val="none" w:sz="0" w:space="0" w:color="auto"/>
        <w:bottom w:val="none" w:sz="0" w:space="0" w:color="auto"/>
        <w:right w:val="none" w:sz="0" w:space="0" w:color="auto"/>
      </w:divBdr>
    </w:div>
    <w:div w:id="563444055">
      <w:marLeft w:val="0"/>
      <w:marRight w:val="0"/>
      <w:marTop w:val="0"/>
      <w:marBottom w:val="0"/>
      <w:divBdr>
        <w:top w:val="none" w:sz="0" w:space="0" w:color="auto"/>
        <w:left w:val="none" w:sz="0" w:space="0" w:color="auto"/>
        <w:bottom w:val="none" w:sz="0" w:space="0" w:color="auto"/>
        <w:right w:val="none" w:sz="0" w:space="0" w:color="auto"/>
      </w:divBdr>
    </w:div>
    <w:div w:id="563444056">
      <w:marLeft w:val="0"/>
      <w:marRight w:val="0"/>
      <w:marTop w:val="0"/>
      <w:marBottom w:val="0"/>
      <w:divBdr>
        <w:top w:val="none" w:sz="0" w:space="0" w:color="auto"/>
        <w:left w:val="none" w:sz="0" w:space="0" w:color="auto"/>
        <w:bottom w:val="none" w:sz="0" w:space="0" w:color="auto"/>
        <w:right w:val="none" w:sz="0" w:space="0" w:color="auto"/>
      </w:divBdr>
    </w:div>
    <w:div w:id="563444057">
      <w:marLeft w:val="0"/>
      <w:marRight w:val="0"/>
      <w:marTop w:val="0"/>
      <w:marBottom w:val="0"/>
      <w:divBdr>
        <w:top w:val="none" w:sz="0" w:space="0" w:color="auto"/>
        <w:left w:val="none" w:sz="0" w:space="0" w:color="auto"/>
        <w:bottom w:val="none" w:sz="0" w:space="0" w:color="auto"/>
        <w:right w:val="none" w:sz="0" w:space="0" w:color="auto"/>
      </w:divBdr>
    </w:div>
    <w:div w:id="563444058">
      <w:marLeft w:val="0"/>
      <w:marRight w:val="0"/>
      <w:marTop w:val="0"/>
      <w:marBottom w:val="0"/>
      <w:divBdr>
        <w:top w:val="none" w:sz="0" w:space="0" w:color="auto"/>
        <w:left w:val="none" w:sz="0" w:space="0" w:color="auto"/>
        <w:bottom w:val="none" w:sz="0" w:space="0" w:color="auto"/>
        <w:right w:val="none" w:sz="0" w:space="0" w:color="auto"/>
      </w:divBdr>
    </w:div>
    <w:div w:id="563444059">
      <w:marLeft w:val="0"/>
      <w:marRight w:val="0"/>
      <w:marTop w:val="0"/>
      <w:marBottom w:val="0"/>
      <w:divBdr>
        <w:top w:val="none" w:sz="0" w:space="0" w:color="auto"/>
        <w:left w:val="none" w:sz="0" w:space="0" w:color="auto"/>
        <w:bottom w:val="none" w:sz="0" w:space="0" w:color="auto"/>
        <w:right w:val="none" w:sz="0" w:space="0" w:color="auto"/>
      </w:divBdr>
    </w:div>
    <w:div w:id="563444060">
      <w:marLeft w:val="0"/>
      <w:marRight w:val="0"/>
      <w:marTop w:val="0"/>
      <w:marBottom w:val="0"/>
      <w:divBdr>
        <w:top w:val="none" w:sz="0" w:space="0" w:color="auto"/>
        <w:left w:val="none" w:sz="0" w:space="0" w:color="auto"/>
        <w:bottom w:val="none" w:sz="0" w:space="0" w:color="auto"/>
        <w:right w:val="none" w:sz="0" w:space="0" w:color="auto"/>
      </w:divBdr>
    </w:div>
    <w:div w:id="563444061">
      <w:marLeft w:val="0"/>
      <w:marRight w:val="0"/>
      <w:marTop w:val="0"/>
      <w:marBottom w:val="0"/>
      <w:divBdr>
        <w:top w:val="none" w:sz="0" w:space="0" w:color="auto"/>
        <w:left w:val="none" w:sz="0" w:space="0" w:color="auto"/>
        <w:bottom w:val="none" w:sz="0" w:space="0" w:color="auto"/>
        <w:right w:val="none" w:sz="0" w:space="0" w:color="auto"/>
      </w:divBdr>
    </w:div>
    <w:div w:id="563444062">
      <w:marLeft w:val="0"/>
      <w:marRight w:val="0"/>
      <w:marTop w:val="0"/>
      <w:marBottom w:val="0"/>
      <w:divBdr>
        <w:top w:val="none" w:sz="0" w:space="0" w:color="auto"/>
        <w:left w:val="none" w:sz="0" w:space="0" w:color="auto"/>
        <w:bottom w:val="none" w:sz="0" w:space="0" w:color="auto"/>
        <w:right w:val="none" w:sz="0" w:space="0" w:color="auto"/>
      </w:divBdr>
    </w:div>
    <w:div w:id="563444063">
      <w:marLeft w:val="0"/>
      <w:marRight w:val="0"/>
      <w:marTop w:val="0"/>
      <w:marBottom w:val="0"/>
      <w:divBdr>
        <w:top w:val="none" w:sz="0" w:space="0" w:color="auto"/>
        <w:left w:val="none" w:sz="0" w:space="0" w:color="auto"/>
        <w:bottom w:val="none" w:sz="0" w:space="0" w:color="auto"/>
        <w:right w:val="none" w:sz="0" w:space="0" w:color="auto"/>
      </w:divBdr>
    </w:div>
    <w:div w:id="563444064">
      <w:marLeft w:val="0"/>
      <w:marRight w:val="0"/>
      <w:marTop w:val="0"/>
      <w:marBottom w:val="0"/>
      <w:divBdr>
        <w:top w:val="none" w:sz="0" w:space="0" w:color="auto"/>
        <w:left w:val="none" w:sz="0" w:space="0" w:color="auto"/>
        <w:bottom w:val="none" w:sz="0" w:space="0" w:color="auto"/>
        <w:right w:val="none" w:sz="0" w:space="0" w:color="auto"/>
      </w:divBdr>
    </w:div>
    <w:div w:id="563444065">
      <w:marLeft w:val="0"/>
      <w:marRight w:val="0"/>
      <w:marTop w:val="0"/>
      <w:marBottom w:val="0"/>
      <w:divBdr>
        <w:top w:val="none" w:sz="0" w:space="0" w:color="auto"/>
        <w:left w:val="none" w:sz="0" w:space="0" w:color="auto"/>
        <w:bottom w:val="none" w:sz="0" w:space="0" w:color="auto"/>
        <w:right w:val="none" w:sz="0" w:space="0" w:color="auto"/>
      </w:divBdr>
    </w:div>
    <w:div w:id="563444066">
      <w:marLeft w:val="0"/>
      <w:marRight w:val="0"/>
      <w:marTop w:val="0"/>
      <w:marBottom w:val="0"/>
      <w:divBdr>
        <w:top w:val="none" w:sz="0" w:space="0" w:color="auto"/>
        <w:left w:val="none" w:sz="0" w:space="0" w:color="auto"/>
        <w:bottom w:val="none" w:sz="0" w:space="0" w:color="auto"/>
        <w:right w:val="none" w:sz="0" w:space="0" w:color="auto"/>
      </w:divBdr>
    </w:div>
    <w:div w:id="563444067">
      <w:marLeft w:val="0"/>
      <w:marRight w:val="0"/>
      <w:marTop w:val="0"/>
      <w:marBottom w:val="0"/>
      <w:divBdr>
        <w:top w:val="none" w:sz="0" w:space="0" w:color="auto"/>
        <w:left w:val="none" w:sz="0" w:space="0" w:color="auto"/>
        <w:bottom w:val="none" w:sz="0" w:space="0" w:color="auto"/>
        <w:right w:val="none" w:sz="0" w:space="0" w:color="auto"/>
      </w:divBdr>
    </w:div>
    <w:div w:id="563444068">
      <w:marLeft w:val="0"/>
      <w:marRight w:val="0"/>
      <w:marTop w:val="0"/>
      <w:marBottom w:val="0"/>
      <w:divBdr>
        <w:top w:val="none" w:sz="0" w:space="0" w:color="auto"/>
        <w:left w:val="none" w:sz="0" w:space="0" w:color="auto"/>
        <w:bottom w:val="none" w:sz="0" w:space="0" w:color="auto"/>
        <w:right w:val="none" w:sz="0" w:space="0" w:color="auto"/>
      </w:divBdr>
    </w:div>
    <w:div w:id="563444069">
      <w:marLeft w:val="0"/>
      <w:marRight w:val="0"/>
      <w:marTop w:val="0"/>
      <w:marBottom w:val="0"/>
      <w:divBdr>
        <w:top w:val="none" w:sz="0" w:space="0" w:color="auto"/>
        <w:left w:val="none" w:sz="0" w:space="0" w:color="auto"/>
        <w:bottom w:val="none" w:sz="0" w:space="0" w:color="auto"/>
        <w:right w:val="none" w:sz="0" w:space="0" w:color="auto"/>
      </w:divBdr>
    </w:div>
    <w:div w:id="563444070">
      <w:marLeft w:val="0"/>
      <w:marRight w:val="0"/>
      <w:marTop w:val="0"/>
      <w:marBottom w:val="0"/>
      <w:divBdr>
        <w:top w:val="none" w:sz="0" w:space="0" w:color="auto"/>
        <w:left w:val="none" w:sz="0" w:space="0" w:color="auto"/>
        <w:bottom w:val="none" w:sz="0" w:space="0" w:color="auto"/>
        <w:right w:val="none" w:sz="0" w:space="0" w:color="auto"/>
      </w:divBdr>
    </w:div>
    <w:div w:id="563444071">
      <w:marLeft w:val="0"/>
      <w:marRight w:val="0"/>
      <w:marTop w:val="0"/>
      <w:marBottom w:val="0"/>
      <w:divBdr>
        <w:top w:val="none" w:sz="0" w:space="0" w:color="auto"/>
        <w:left w:val="none" w:sz="0" w:space="0" w:color="auto"/>
        <w:bottom w:val="none" w:sz="0" w:space="0" w:color="auto"/>
        <w:right w:val="none" w:sz="0" w:space="0" w:color="auto"/>
      </w:divBdr>
    </w:div>
    <w:div w:id="563444072">
      <w:marLeft w:val="0"/>
      <w:marRight w:val="0"/>
      <w:marTop w:val="0"/>
      <w:marBottom w:val="0"/>
      <w:divBdr>
        <w:top w:val="none" w:sz="0" w:space="0" w:color="auto"/>
        <w:left w:val="none" w:sz="0" w:space="0" w:color="auto"/>
        <w:bottom w:val="none" w:sz="0" w:space="0" w:color="auto"/>
        <w:right w:val="none" w:sz="0" w:space="0" w:color="auto"/>
      </w:divBdr>
    </w:div>
    <w:div w:id="563444073">
      <w:marLeft w:val="0"/>
      <w:marRight w:val="0"/>
      <w:marTop w:val="0"/>
      <w:marBottom w:val="0"/>
      <w:divBdr>
        <w:top w:val="none" w:sz="0" w:space="0" w:color="auto"/>
        <w:left w:val="none" w:sz="0" w:space="0" w:color="auto"/>
        <w:bottom w:val="none" w:sz="0" w:space="0" w:color="auto"/>
        <w:right w:val="none" w:sz="0" w:space="0" w:color="auto"/>
      </w:divBdr>
    </w:div>
    <w:div w:id="563444074">
      <w:marLeft w:val="0"/>
      <w:marRight w:val="0"/>
      <w:marTop w:val="0"/>
      <w:marBottom w:val="0"/>
      <w:divBdr>
        <w:top w:val="none" w:sz="0" w:space="0" w:color="auto"/>
        <w:left w:val="none" w:sz="0" w:space="0" w:color="auto"/>
        <w:bottom w:val="none" w:sz="0" w:space="0" w:color="auto"/>
        <w:right w:val="none" w:sz="0" w:space="0" w:color="auto"/>
      </w:divBdr>
    </w:div>
    <w:div w:id="563444075">
      <w:marLeft w:val="0"/>
      <w:marRight w:val="0"/>
      <w:marTop w:val="0"/>
      <w:marBottom w:val="0"/>
      <w:divBdr>
        <w:top w:val="none" w:sz="0" w:space="0" w:color="auto"/>
        <w:left w:val="none" w:sz="0" w:space="0" w:color="auto"/>
        <w:bottom w:val="none" w:sz="0" w:space="0" w:color="auto"/>
        <w:right w:val="none" w:sz="0" w:space="0" w:color="auto"/>
      </w:divBdr>
    </w:div>
    <w:div w:id="563444076">
      <w:marLeft w:val="0"/>
      <w:marRight w:val="0"/>
      <w:marTop w:val="0"/>
      <w:marBottom w:val="0"/>
      <w:divBdr>
        <w:top w:val="none" w:sz="0" w:space="0" w:color="auto"/>
        <w:left w:val="none" w:sz="0" w:space="0" w:color="auto"/>
        <w:bottom w:val="none" w:sz="0" w:space="0" w:color="auto"/>
        <w:right w:val="none" w:sz="0" w:space="0" w:color="auto"/>
      </w:divBdr>
    </w:div>
    <w:div w:id="563444077">
      <w:marLeft w:val="0"/>
      <w:marRight w:val="0"/>
      <w:marTop w:val="0"/>
      <w:marBottom w:val="0"/>
      <w:divBdr>
        <w:top w:val="none" w:sz="0" w:space="0" w:color="auto"/>
        <w:left w:val="none" w:sz="0" w:space="0" w:color="auto"/>
        <w:bottom w:val="none" w:sz="0" w:space="0" w:color="auto"/>
        <w:right w:val="none" w:sz="0" w:space="0" w:color="auto"/>
      </w:divBdr>
    </w:div>
    <w:div w:id="563444078">
      <w:marLeft w:val="0"/>
      <w:marRight w:val="0"/>
      <w:marTop w:val="0"/>
      <w:marBottom w:val="0"/>
      <w:divBdr>
        <w:top w:val="none" w:sz="0" w:space="0" w:color="auto"/>
        <w:left w:val="none" w:sz="0" w:space="0" w:color="auto"/>
        <w:bottom w:val="none" w:sz="0" w:space="0" w:color="auto"/>
        <w:right w:val="none" w:sz="0" w:space="0" w:color="auto"/>
      </w:divBdr>
    </w:div>
    <w:div w:id="563444079">
      <w:marLeft w:val="0"/>
      <w:marRight w:val="0"/>
      <w:marTop w:val="0"/>
      <w:marBottom w:val="0"/>
      <w:divBdr>
        <w:top w:val="none" w:sz="0" w:space="0" w:color="auto"/>
        <w:left w:val="none" w:sz="0" w:space="0" w:color="auto"/>
        <w:bottom w:val="none" w:sz="0" w:space="0" w:color="auto"/>
        <w:right w:val="none" w:sz="0" w:space="0" w:color="auto"/>
      </w:divBdr>
    </w:div>
    <w:div w:id="563444080">
      <w:marLeft w:val="0"/>
      <w:marRight w:val="0"/>
      <w:marTop w:val="0"/>
      <w:marBottom w:val="0"/>
      <w:divBdr>
        <w:top w:val="none" w:sz="0" w:space="0" w:color="auto"/>
        <w:left w:val="none" w:sz="0" w:space="0" w:color="auto"/>
        <w:bottom w:val="none" w:sz="0" w:space="0" w:color="auto"/>
        <w:right w:val="none" w:sz="0" w:space="0" w:color="auto"/>
      </w:divBdr>
    </w:div>
    <w:div w:id="563444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C3539C21595CEB69E921661CA2231B3D722F4F38F327586F911B8FABFE695C770D9A5E33F85D3A4876A7DjCe6H" TargetMode="External"/><Relationship Id="rId13" Type="http://schemas.openxmlformats.org/officeDocument/2006/relationships/hyperlink" Target="consultantplus://offline/ref=0643D14249E6A088D2F8A516E7617D17B5279975614205BBF629EA63430DEB690983CF3B295524BFaDF" TargetMode="External"/><Relationship Id="rId18" Type="http://schemas.openxmlformats.org/officeDocument/2006/relationships/hyperlink" Target="consultantplus://offline/ref=0643D14249E6A088D2F8A516E7617D17BC26967E6A4F58B1FE70E66144B0a2F" TargetMode="External"/><Relationship Id="rId26" Type="http://schemas.openxmlformats.org/officeDocument/2006/relationships/hyperlink" Target="consultantplus://offline/ref=260C3539C21595CEB69E921661CA2231B3D722F4F38F327586F911B8FABFE695C770D9A5E33F85D3A4876B78jCe3H" TargetMode="External"/><Relationship Id="rId3" Type="http://schemas.openxmlformats.org/officeDocument/2006/relationships/styles" Target="styles.xml"/><Relationship Id="rId21" Type="http://schemas.openxmlformats.org/officeDocument/2006/relationships/hyperlink" Target="consultantplus://offline/ref=84CC81D2AEE8E6AE7EBDA9E31419856A2B25256C2FA97B267095786FEBv5U0J" TargetMode="External"/><Relationship Id="rId7" Type="http://schemas.openxmlformats.org/officeDocument/2006/relationships/endnotes" Target="endnotes.xml"/><Relationship Id="rId12" Type="http://schemas.openxmlformats.org/officeDocument/2006/relationships/hyperlink" Target="consultantplus://offline/ref=0643D14249E6A088D2F8A516E7617D17BC269770664058B1FE70E6614402B47E0ECAC33A29552CFEB4aCF" TargetMode="External"/><Relationship Id="rId17" Type="http://schemas.openxmlformats.org/officeDocument/2006/relationships/hyperlink" Target="consultantplus://offline/ref=0643D14249E6A088D2F8BB1BF10D231DBC29C17B624855EEAA23E0361B52B22B4EB8aAF" TargetMode="External"/><Relationship Id="rId25" Type="http://schemas.openxmlformats.org/officeDocument/2006/relationships/hyperlink" Target="consultantplus://offline/ref=260C3539C21595CEB69E921661CA2231B3D722F4F38F327586F911B8FABFE695C770D9A5E33F85D3A4876B78jCe3H" TargetMode="External"/><Relationship Id="rId2" Type="http://schemas.openxmlformats.org/officeDocument/2006/relationships/numbering" Target="numbering.xml"/><Relationship Id="rId16" Type="http://schemas.openxmlformats.org/officeDocument/2006/relationships/hyperlink" Target="consultantplus://offline/ref=0643D14249E6A088D2F8BB1BF10D231DBC29C17B624855EEAA20E0361B52B22B4EB8aAF" TargetMode="External"/><Relationship Id="rId20" Type="http://schemas.openxmlformats.org/officeDocument/2006/relationships/hyperlink" Target="consultantplus://offline/ref=260C3539C21595CEB69E921661CA2231B3D722F4F38F327586F911B8FABFE695C770D9A5E33F85D3A4876B78jCe3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43D14249E6A088D2F8A516E7617D17BC269770654D58B1FE70E6614402B47E0ECAC33A295524FCB4aCF" TargetMode="External"/><Relationship Id="rId24" Type="http://schemas.openxmlformats.org/officeDocument/2006/relationships/hyperlink" Target="consultantplus://offline/ref=84CC81D2AEE8E6AE7EBDB7EE0275DB602B2A736828A978762CC67E38B4005AF551v4U5J" TargetMode="External"/><Relationship Id="rId5" Type="http://schemas.openxmlformats.org/officeDocument/2006/relationships/webSettings" Target="webSettings.xml"/><Relationship Id="rId15" Type="http://schemas.openxmlformats.org/officeDocument/2006/relationships/hyperlink" Target="consultantplus://offline/ref=0643D14249E6A088D2F8A516E7617D17BC26967E6A4F58B1FE70E66144B0a2F" TargetMode="External"/><Relationship Id="rId23" Type="http://schemas.openxmlformats.org/officeDocument/2006/relationships/hyperlink" Target="consultantplus://offline/ref=84CC81D2AEE8E6AE7EBDA9E31419856A2B25296028AA7B267095786FEB505CA01105773DF48FC6DEvBU0J" TargetMode="External"/><Relationship Id="rId28" Type="http://schemas.openxmlformats.org/officeDocument/2006/relationships/theme" Target="theme/theme1.xml"/><Relationship Id="rId10" Type="http://schemas.openxmlformats.org/officeDocument/2006/relationships/hyperlink" Target="consultantplus://offline/ref=0643D14249E6A088D2F8A516E7617D17BF2A9873681F0FB3AF25E8644C52FC6E408FCE3B2850B2a0F" TargetMode="External"/><Relationship Id="rId19" Type="http://schemas.openxmlformats.org/officeDocument/2006/relationships/hyperlink" Target="consultantplus://offline/ref=0643D14249E6A088D2F8A516E7617D17BC269770654D58B1FE70E6614402B47E0ECAC3392BB5a2F" TargetMode="External"/><Relationship Id="rId4" Type="http://schemas.openxmlformats.org/officeDocument/2006/relationships/settings" Target="settings.xml"/><Relationship Id="rId9" Type="http://schemas.openxmlformats.org/officeDocument/2006/relationships/hyperlink" Target="consultantplus://offline/ref=260C3539C21595CEB69E921661CA2231B3D722F4F38F327586F911B8FABFE695C770D9A5E33F85D3A4876B78jCe3H" TargetMode="External"/><Relationship Id="rId14" Type="http://schemas.openxmlformats.org/officeDocument/2006/relationships/hyperlink" Target="consultantplus://offline/ref=0643D14249E6A088D2F8A516E7617D17BC269770654D58B1FE70E66144B0a2F" TargetMode="External"/><Relationship Id="rId22" Type="http://schemas.openxmlformats.org/officeDocument/2006/relationships/hyperlink" Target="consultantplus://offline/ref=84CC81D2AEE8E6AE7EBDA9E31419856A23252D602DA2262C78CC746DEC5F03B7164C7B3CF48FC7vDUCJ"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9944-573B-484E-A6B3-E75A59CB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48</Pages>
  <Words>14396</Words>
  <Characters>82059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ПРАВИТЕЛЬСТВО СВЕРДЛОВСКОЙ ОБЛАСТИ</vt:lpstr>
    </vt:vector>
  </TitlesOfParts>
  <Company>SPecialiST RePack</Company>
  <LinksUpToDate>false</LinksUpToDate>
  <CharactersWithSpaces>96263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СВЕРДЛОВСКОЙ ОБЛАСТИ</dc:title>
  <dc:creator>УГХ</dc:creator>
  <cp:lastModifiedBy>User</cp:lastModifiedBy>
  <cp:revision>10</cp:revision>
  <cp:lastPrinted>2020-02-20T08:20:00Z</cp:lastPrinted>
  <dcterms:created xsi:type="dcterms:W3CDTF">2020-02-18T07:03:00Z</dcterms:created>
  <dcterms:modified xsi:type="dcterms:W3CDTF">2020-02-27T03:24:00Z</dcterms:modified>
</cp:coreProperties>
</file>