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A45B07" wp14:editId="7944F7B4">
            <wp:simplePos x="0" y="0"/>
            <wp:positionH relativeFrom="column">
              <wp:posOffset>2956560</wp:posOffset>
            </wp:positionH>
            <wp:positionV relativeFrom="paragraph">
              <wp:posOffset>-294005</wp:posOffset>
            </wp:positionV>
            <wp:extent cx="472440" cy="927735"/>
            <wp:effectExtent l="0" t="0" r="3810" b="5715"/>
            <wp:wrapNone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65DF9E43" wp14:editId="4EC76381">
                <wp:extent cx="605155" cy="919480"/>
                <wp:effectExtent l="0" t="0" r="4445" b="4445"/>
                <wp:docPr id="7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0101"/>
                            <a:ext cx="5461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DD7" w:rsidRDefault="00FC0DD7" w:rsidP="00FC0DD7">
                              <w:r>
                                <w:rPr>
                                  <w:color w:val="000000"/>
                                  <w:sz w:val="38"/>
                                  <w:szCs w:val="3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7.65pt;height:72.4pt;mso-position-horizontal-relative:char;mso-position-vertical-relative:line" coordsize="6051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1;height:9194;visibility:visible;mso-wrap-style:square" filled="t">
                  <v:fill o:detectmouseclick="t"/>
                  <v:path o:connecttype="none"/>
                </v:shape>
                <v:rect id="Rectangle 4" o:spid="_x0000_s1028" style="position:absolute;top:101;width:54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FC0DD7" w:rsidRDefault="00FC0DD7" w:rsidP="00FC0DD7">
                        <w:r>
                          <w:rPr>
                            <w:color w:val="000000"/>
                            <w:sz w:val="38"/>
                            <w:szCs w:val="3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C0DD7" w:rsidRDefault="00FC0DD7" w:rsidP="00FC0D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АДМИНИСТРАЦИЯ ВОЛЧАНСКОГО ГОРОДСКОГО ОКРУГА</w:t>
      </w:r>
    </w:p>
    <w:p w:rsidR="00FC0DD7" w:rsidRDefault="00FC0DD7" w:rsidP="00FC0D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FC0DD7" w:rsidRDefault="00FC0DD7" w:rsidP="00FC0D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Протокол</w:t>
      </w:r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заседания антитеррористической комиссии </w:t>
      </w:r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Волчанского городского округа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FC0DD7" w:rsidRDefault="00890B16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225B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C26A9">
        <w:rPr>
          <w:rFonts w:ascii="Times New Roman" w:eastAsia="Times New Roman" w:hAnsi="Times New Roman"/>
          <w:sz w:val="28"/>
          <w:szCs w:val="28"/>
          <w:lang w:eastAsia="ru-RU"/>
        </w:rPr>
        <w:t>.04.2018</w:t>
      </w:r>
      <w:r w:rsidR="00FC0DD7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                    № 2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олчанск</w:t>
      </w:r>
      <w:proofErr w:type="spellEnd"/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Вервейн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А.В.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Секретарь комиссии  -  Бородулина И.В.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Волчанского городского округа.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Зауэр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А.В.- начальник 267 ПЧ 6 ОФПС ГУ МЧС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Карелина Т.Б. - специалист 1 категории по ГО и ЧС, мобилизационной работе администрации Волчанского городского округа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Анисимов С.В.- </w:t>
      </w:r>
      <w:r w:rsidR="00FC26A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отделения полиции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 межмуниципального отдела МВД России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Краснотурьинский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Дмитриев Алексей Владимирович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 начальник отдела УФСБ РФ по Свердловской области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26A9" w:rsidRDefault="00FC26A9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Здрогов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О.О.-</w:t>
      </w:r>
      <w:r w:rsidRPr="00FC26A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ПЦО №1 </w:t>
      </w:r>
      <w:proofErr w:type="spellStart"/>
      <w:r w:rsidRPr="00FC26A9">
        <w:rPr>
          <w:rFonts w:ascii="Times New Roman" w:eastAsia="Times New Roman" w:hAnsi="Times New Roman"/>
          <w:sz w:val="28"/>
          <w:szCs w:val="28"/>
          <w:lang w:eastAsia="ru-RU"/>
        </w:rPr>
        <w:t>Краснотурьинского</w:t>
      </w:r>
      <w:proofErr w:type="spellEnd"/>
      <w:r w:rsidRPr="00FC26A9">
        <w:rPr>
          <w:rFonts w:ascii="Times New Roman" w:eastAsia="Times New Roman" w:hAnsi="Times New Roman"/>
          <w:sz w:val="28"/>
          <w:szCs w:val="28"/>
          <w:lang w:eastAsia="ru-RU"/>
        </w:rPr>
        <w:t xml:space="preserve"> ОВО – филиала ФГКУ «УВО ВНГ России по Свердловской области»</w:t>
      </w:r>
      <w:r w:rsidRPr="00FC26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ПОВЕСТКА ДНЯ:</w:t>
      </w:r>
    </w:p>
    <w:p w:rsidR="00FC0DD7" w:rsidRDefault="00FC0DD7" w:rsidP="00FC0DD7">
      <w:pPr>
        <w:spacing w:after="0" w:line="240" w:lineRule="auto"/>
        <w:ind w:right="44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0DD7" w:rsidRDefault="00FC0DD7" w:rsidP="00FC26A9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Обеспечение антитеррористической защищенности,  безопасности и защиты правопорядка во время подготовки и проведения праздничных мероприятий, посвященных Дню Весны и Труда,  Дню Победы,  Дню России.</w:t>
      </w:r>
    </w:p>
    <w:p w:rsidR="00FC0DD7" w:rsidRDefault="00FC0DD7" w:rsidP="00FC26A9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Докладчик:</w:t>
      </w:r>
      <w:r w:rsidR="00FC2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Бородулина И.В.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вопрос: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Приняты постановления главы Волчанского</w:t>
      </w:r>
      <w:r w:rsidR="00FC26A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городского округа от 06.04.2018</w:t>
      </w:r>
      <w:r w:rsidR="006225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г. № 135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«О проведении основных мероприятий, посвященных празднованию Д</w:t>
      </w:r>
      <w:r w:rsidR="00FC26A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ня Весны и Труда», от </w:t>
      </w:r>
      <w:r w:rsidR="00FC26A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06.04.2018г. № 136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«Основных мероприятий в День Победы в Великой Отечественной Войне», в которые включены вопросы безопасности и указаны ответственные лица за обеспечение безопасности в период проведения праздничных мероприятий, введение временного ограничения движения транспорта  в местах их проведения.</w:t>
      </w:r>
      <w:proofErr w:type="gramEnd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Постановления опубликованы в газете «Муниципальный Вестник и обнародованы на официальном сайте Волчанского городского округа в сети Интернет.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Согласован порядок действий с правоохранительными органами при возникновении чрезвычайных ситуаций в период проведения массовых мероприятий. При проведении массовых мероприятий будет организовано де</w:t>
      </w:r>
      <w:r w:rsidR="00FC26A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журство отделения полиции № 10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МО МВД РФ «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Краснотурьинский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В период с 01 по 10 мая будет организовано круглосуточное дежурство памятников, посвященных Дню победы силами спасательной службы гражданской обороны Волчанского городского округа по защите культурных ценностей.</w:t>
      </w:r>
    </w:p>
    <w:p w:rsidR="00FC0DD7" w:rsidRDefault="006225BC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Совместно с ГИБДД М</w:t>
      </w:r>
      <w:r w:rsidR="00FC0DD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 МВД «</w:t>
      </w:r>
      <w:proofErr w:type="spellStart"/>
      <w:r w:rsidR="00FC0DD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Краснотурьинский</w:t>
      </w:r>
      <w:proofErr w:type="spellEnd"/>
      <w:r w:rsidR="00FC0DD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 проведены проверки обустройства техническими средствами регулирования дорожного движения подъездных путей, пешеходных переходов и тротуаров у мест проведения праздничных мероприятий, эксплуатационное состояние улично-дорожной сети по маршрутам движения автотранспортных средств с участниками праздничных мероприятий. МУП «</w:t>
      </w:r>
      <w:proofErr w:type="spellStart"/>
      <w:r w:rsidR="00FC0DD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Волчанский</w:t>
      </w:r>
      <w:proofErr w:type="spellEnd"/>
      <w:r w:rsidR="00FC0DD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авто-электротранспорт» проведены проверки технического состояния автотранспортных средств, привлекаемых для организованной перевозки участников праздничных мероприятий к местам их проведения. 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В газете  «Муниципальный Вестник» и на официальном сайте Волчанского городского округа в сети</w:t>
      </w:r>
      <w:r w:rsidR="006225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Интернет  16.04.2018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г. размещена информация о повышении бдительности граждан в местах проведения  массовых мероприятий в период проведения первомайских праздников, телефоны «доверия» правоохранительных органов и подразделений  противопожарной службы.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Организовано постоянное в</w:t>
      </w:r>
      <w:r w:rsidR="006225B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заимодействие с отделом ГИБДД М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 МВД России «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Краснотурьинский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» по вопросам транспортной безопасности, контроля технического состояния средств регулирования дорожного движения, пешеходных переходов, улично-дорожной сети по маршрутам движения праздничных колонн, а также  автотранспортных средств,  задействованных в транспортном обеспечении праздничных мероприятий  на территории Волчанского городского округа и запрещения несанкционированных парковок вблизи мест проведения массовых мероприятий;</w:t>
      </w:r>
      <w:proofErr w:type="gramEnd"/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-проведены беседы с работниками автотранспортных предприятий, индивидуальными предпринимателями, задействованными  в транспортном обеспечении мероприятий о соблюдении мер по сохранности и защищенности автотранспортных средств от возможных противоправных действий со стороны посторонних лиц,  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соблюдению требований к техническому состоянию  транспортных средств, соблюдению  правил дорожного движения, а также вежливого отношения к пассажирам;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- организовано информирование жителей Волчанского городского округа о транспортном обслуживании праздничных мероприятий,  а также об изменениях и дополнениях в расписании работы общественного транспорта на территории Волчанского городского округа в период праздничных дней.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На информационных стендах администрации Волчанского городского округа, официальном сайте Волчанского городского округа в сети Интернет  размещена информация о контактных телефонах и телефонах доверия правоохранительных органов, доведены способы оповещения населения при террористической угрозе, порядок действий при обнаружении признаков подготовки террористического акта, а также по действиям при его совершении.</w:t>
      </w:r>
    </w:p>
    <w:p w:rsidR="00FC0DD7" w:rsidRPr="006225BC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В местах массового пребывания людей размещены памятки о необходимых мерах по проявлению бдительности, а также  безопасному поведению граждан в период  праздничных дней.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ходе всей работы комиссия решила: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Руководителям потенциально-опасных объектов, предприятий, организаций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  учреждений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 находящихся на территории Волчанского городского округа: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Повысить бдительность в период проведения майских праздников и Дня России, обеспечить дополнительные меры по охране объектов и  усилить пропускной режим.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Провести дополнительные инструктажи и занятия с учащимися, воспитанниками 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 персоналом.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Обновить руководящие документы по антитеррористической защищенности и  пожарной безопасности, а также журналы и инструкции.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Обеспечить бесперебойную связь с администрацией города и отделом полиции.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Обеспечить принятие мер по недопущению несанкционированной парковки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автотранспорта вблизи объектов.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Организовать ежедневную проверку объектов и прилегающих территорий на наличие  закрытия подвалов, чердачных помещений, свободного прохода по путям эвакуации, а также на наличие бесхозных и подозрительных предметов.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Осуществлять постоянную проверку исправности пожарной сигнализации, наличие и исправность средств пожаротушения, средств индивидуальной защиты.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 случаях возникновения чрезвычайных происшествий или обнаружения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подозрительных предметов, а также при парковке к объектам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подозрительного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автотранспорта  незамедлительно сообщать в администрацию города,  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правоохранительные органы и ЕДДС.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Выданные: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рекомендации гражданам по действиям при угрозе совершения террористического акта;  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 памятки при обнаружении подозрительных веществ в почтовых отправлениях.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 памятки для населения при угрозе террористических актов;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растиражировать и разместить на предприятиях, в учреждениях, на досках объявлений в подъездах жилых домов и других  доступных местах для информирования населения.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</w:t>
      </w:r>
      <w:proofErr w:type="gramEnd"/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</w:t>
      </w:r>
      <w:r w:rsidR="00622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                                                   </w:t>
      </w:r>
      <w:r w:rsidR="006225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 w:rsidR="006225BC">
        <w:rPr>
          <w:rFonts w:ascii="Times New Roman" w:eastAsia="Times New Roman" w:hAnsi="Times New Roman"/>
          <w:sz w:val="28"/>
          <w:szCs w:val="28"/>
          <w:lang w:eastAsia="ru-RU"/>
        </w:rPr>
        <w:t>А.В.Вервейн</w:t>
      </w:r>
      <w:proofErr w:type="spellEnd"/>
      <w:r w:rsidR="006225B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</w:t>
      </w:r>
      <w:r w:rsidR="006225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6225BC" w:rsidRPr="006225BC">
        <w:rPr>
          <w:rFonts w:ascii="Times New Roman" w:eastAsia="Times New Roman" w:hAnsi="Times New Roman"/>
          <w:sz w:val="28"/>
          <w:szCs w:val="28"/>
          <w:lang w:eastAsia="ru-RU"/>
        </w:rPr>
        <w:t>И.В.Бородулина</w:t>
      </w:r>
      <w:proofErr w:type="spellEnd"/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2412CAB" wp14:editId="295B9009">
            <wp:extent cx="3714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7" w:rsidRDefault="00FC0DD7" w:rsidP="00FC0D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АДМИНИСТРАЦИЯ ВОЛЧАНСКОГО ГОРОДСКОГО ОКРУГА</w:t>
      </w:r>
    </w:p>
    <w:p w:rsidR="00FC0DD7" w:rsidRDefault="00FC0DD7" w:rsidP="00FC0DD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FC0DD7" w:rsidRDefault="00FC0DD7" w:rsidP="00FC0D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АНТИТЕРРОРИСТИЧЕСКАЯ КОМИССИЯ</w:t>
      </w:r>
    </w:p>
    <w:p w:rsidR="00FC0DD7" w:rsidRDefault="00FC0DD7" w:rsidP="00FC0DD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ВОЛЧАНСКОГО ГОРОДСКОГО ОКРУГА</w:t>
      </w:r>
    </w:p>
    <w:p w:rsidR="00FC0DD7" w:rsidRDefault="00FC0DD7" w:rsidP="00FC0DD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20.06.2016г.                                                                                                    № 3</w:t>
      </w:r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Вервейн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А.В.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Волчанского городского округа.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Секретарь комиссии  -  Бородулина И.В.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 Волчанского городского округа.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Зауэр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А.В.- начальник 267 ПЧ 6 ОФПС ГУ МЧС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Карелина Т.Б. - специалист 1 категории по ГО и ЧС, мобилизационной работе администрации Волчанского городского округа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Анисимов С.В.- начальник отделения полиции      № 10 межмуниципального отдела МВД России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Краснотурьинский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Дмитриев Алексей Владимирович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- начальник отдела УФСБ РФ по Свердловской области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0DD7" w:rsidRDefault="00FC0DD7" w:rsidP="00FC0DD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 ходе выполнения реализации мероприятий, предусмотренных Комплексным планом по противодействию идеологии терроризма в Свердловской области на 2014-2018 годы.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(докладчик Карелина Т.Б.)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 ходе исполнения решений Национального антитеррористического комитета и Антитеррористической комиссии в Свердловской области.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(докладчик Бородулина И.В.)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Организация мониторинга общественно-политических, социально-экономических и иных процессов, оказывающих влияние на ситуацию в сфере профилактики терроризма. 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(докладчик Карелина Т.Б</w:t>
      </w:r>
      <w:proofErr w:type="gramEnd"/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вопрос: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Карелина Т.Б. В 2016 году распечатано и распространено среди населения Волчанского городского округа 500 памяток и 500 листовок   антитеррористической направленности. В образовательных учреждениях проведены классные часы на тему «Антитерроризм детям (беседы для детей) Что такое терроризм? Правила поведения при террористическом акте», распространено 1000 памяток.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1.Информацию принять к сведению.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Специалисту отдела ГО и ЧС администрации Карелиной Т.Б.: создать на официальном сайте администрации Волчанского городского округа в сети Интернет веб-страницу «Антитеррористическая комиссия Волчанского городского округа»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методического пособия «Порядок ведения на официальном сайте муниципального образования, расположенного на территории Свердловской области, в информационно-телекоммуникационной сети «Интернет» веб-страницы «Антитеррористическая комиссия». Срок: до 01.09.2016г.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Рекомендовать предприятиям, учреждениям, организациям всех форм собственности продолжить распространение памяток, листовок антитеррористической направленности среди населения Волчанского городского округа. 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вопрос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Бородулина И.В. Решения Национального антитеррористического комитета и Антитеррористической комиссии в Свердловской области АТК Волчанского городского округа выполняются согласно установленным срокам.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1.Информацию принять к сведению.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Третий  вопрос.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Карелина Т.Б. Организация мониторинга общественно-политических, социально-экономических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иных процессов, оказывающих влияние на ситуацию в сфере профилактики терроризма проводится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регулярно, систематизируются полученные данные систематизируются в отделе ГО и ЧС администрации Волчанского городского округа, ежеквартально составляется отчет по организации проведения мониторинга.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FC0DD7" w:rsidRDefault="00FC0DD7" w:rsidP="00FC0D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</w:p>
    <w:p w:rsidR="00FC0DD7" w:rsidRDefault="00FC0DD7" w:rsidP="00FC0DD7">
      <w:pPr>
        <w:spacing w:after="0" w:line="240" w:lineRule="auto"/>
        <w:ind w:right="44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Волчанского ГО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А.В.Вервейн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ind w:right="4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DD7" w:rsidRDefault="00FC0DD7" w:rsidP="00FC0D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И.В.Бородулина</w:t>
      </w:r>
      <w:proofErr w:type="spellEnd"/>
    </w:p>
    <w:p w:rsidR="00FC0DD7" w:rsidRDefault="00FC0DD7" w:rsidP="00FC0D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DD7" w:rsidRDefault="00FC0DD7" w:rsidP="00FC0DD7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4C0" w:rsidRDefault="00B034C0"/>
    <w:sectPr w:rsidR="00B034C0" w:rsidSect="00A117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49A"/>
    <w:multiLevelType w:val="hybridMultilevel"/>
    <w:tmpl w:val="55A4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D7"/>
    <w:rsid w:val="006225BC"/>
    <w:rsid w:val="00890B16"/>
    <w:rsid w:val="00A117C8"/>
    <w:rsid w:val="00B034C0"/>
    <w:rsid w:val="00FC0DD7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2018-06-05T07:03:00Z</cp:lastPrinted>
  <dcterms:created xsi:type="dcterms:W3CDTF">2018-06-05T06:25:00Z</dcterms:created>
  <dcterms:modified xsi:type="dcterms:W3CDTF">2018-12-28T09:18:00Z</dcterms:modified>
</cp:coreProperties>
</file>