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63" w:rsidRDefault="00B07163" w:rsidP="00B07163">
      <w:pPr>
        <w:jc w:val="center"/>
        <w:outlineLvl w:val="0"/>
        <w:rPr>
          <w:b/>
          <w:color w:val="000000"/>
          <w:kern w:val="36"/>
          <w:sz w:val="22"/>
          <w:szCs w:val="22"/>
        </w:rPr>
      </w:pPr>
      <w:r w:rsidRPr="00B07163">
        <w:rPr>
          <w:b/>
          <w:sz w:val="22"/>
          <w:szCs w:val="22"/>
        </w:rPr>
        <w:t>«Отдел по управлению муниципальным имуществом Асбестовского городского округа СООБЩАЕТ о проведен</w:t>
      </w:r>
      <w:proofErr w:type="gramStart"/>
      <w:r w:rsidRPr="00B07163">
        <w:rPr>
          <w:b/>
          <w:sz w:val="22"/>
          <w:szCs w:val="22"/>
        </w:rPr>
        <w:t>ии АУ</w:t>
      </w:r>
      <w:proofErr w:type="gramEnd"/>
      <w:r w:rsidRPr="00B07163">
        <w:rPr>
          <w:b/>
          <w:sz w:val="22"/>
          <w:szCs w:val="22"/>
        </w:rPr>
        <w:t xml:space="preserve">КЦИОНА </w:t>
      </w:r>
      <w:r w:rsidRPr="00B07163">
        <w:rPr>
          <w:rFonts w:eastAsia="Calibri"/>
          <w:b/>
          <w:bCs/>
          <w:sz w:val="22"/>
          <w:szCs w:val="22"/>
        </w:rPr>
        <w:t xml:space="preserve">на право заключения </w:t>
      </w:r>
      <w:r w:rsidRPr="00B07163">
        <w:rPr>
          <w:b/>
          <w:color w:val="000000"/>
          <w:kern w:val="36"/>
          <w:sz w:val="22"/>
          <w:szCs w:val="22"/>
        </w:rPr>
        <w:t>договоров на установку  и эксплуатацию рекламных конструкций на территории Асбестовского городского округа»</w:t>
      </w:r>
    </w:p>
    <w:p w:rsidR="00B07163" w:rsidRPr="00B07163" w:rsidRDefault="00B07163" w:rsidP="00B07163">
      <w:pPr>
        <w:jc w:val="center"/>
        <w:outlineLvl w:val="0"/>
        <w:rPr>
          <w:b/>
          <w:color w:val="000000"/>
          <w:kern w:val="36"/>
          <w:sz w:val="22"/>
          <w:szCs w:val="22"/>
        </w:rPr>
      </w:pPr>
    </w:p>
    <w:p w:rsidR="00B07163" w:rsidRPr="00742EA7" w:rsidRDefault="00B07163" w:rsidP="00B07163">
      <w:pPr>
        <w:suppressAutoHyphens/>
        <w:ind w:firstLine="720"/>
        <w:jc w:val="both"/>
        <w:rPr>
          <w:b/>
          <w:sz w:val="22"/>
          <w:szCs w:val="22"/>
        </w:rPr>
      </w:pPr>
      <w:r w:rsidRPr="00742EA7">
        <w:rPr>
          <w:b/>
          <w:sz w:val="22"/>
          <w:szCs w:val="22"/>
        </w:rPr>
        <w:t>Аукцион проводится</w:t>
      </w:r>
      <w:r w:rsidRPr="00742EA7">
        <w:rPr>
          <w:sz w:val="22"/>
          <w:szCs w:val="22"/>
        </w:rPr>
        <w:t xml:space="preserve"> открытый по составу участников и открытый по форме подачи предложений о цене.</w:t>
      </w:r>
    </w:p>
    <w:p w:rsidR="00B07163" w:rsidRDefault="00B07163" w:rsidP="00B07163">
      <w:pPr>
        <w:suppressAutoHyphens/>
        <w:ind w:firstLine="720"/>
        <w:jc w:val="both"/>
        <w:rPr>
          <w:sz w:val="22"/>
          <w:szCs w:val="22"/>
        </w:rPr>
      </w:pPr>
      <w:r w:rsidRPr="00222384">
        <w:rPr>
          <w:b/>
          <w:sz w:val="22"/>
          <w:szCs w:val="22"/>
        </w:rPr>
        <w:t>Место проведения аукциона</w:t>
      </w:r>
      <w:r w:rsidRPr="00222384">
        <w:rPr>
          <w:sz w:val="22"/>
          <w:szCs w:val="22"/>
        </w:rPr>
        <w:t xml:space="preserve"> – Свердловская область, город Асбест, улица Уральская, 73, актовый зал администрации Асбестовского городского округа.</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2"/>
        <w:gridCol w:w="1984"/>
        <w:gridCol w:w="1276"/>
        <w:gridCol w:w="1135"/>
        <w:gridCol w:w="991"/>
        <w:gridCol w:w="851"/>
        <w:gridCol w:w="709"/>
        <w:gridCol w:w="1276"/>
      </w:tblGrid>
      <w:tr w:rsidR="005624A3" w:rsidRPr="008970A9" w:rsidTr="0023503C">
        <w:trPr>
          <w:trHeight w:val="182"/>
        </w:trPr>
        <w:tc>
          <w:tcPr>
            <w:tcW w:w="709" w:type="dxa"/>
            <w:vMerge w:val="restart"/>
          </w:tcPr>
          <w:p w:rsidR="005624A3" w:rsidRPr="008970A9" w:rsidRDefault="005624A3" w:rsidP="0023503C">
            <w:pPr>
              <w:jc w:val="center"/>
            </w:pPr>
            <w:r w:rsidRPr="008970A9">
              <w:t>№</w:t>
            </w:r>
          </w:p>
        </w:tc>
        <w:tc>
          <w:tcPr>
            <w:tcW w:w="992" w:type="dxa"/>
            <w:vMerge w:val="restart"/>
          </w:tcPr>
          <w:p w:rsidR="005624A3" w:rsidRPr="008970A9" w:rsidRDefault="005624A3" w:rsidP="0023503C">
            <w:pPr>
              <w:jc w:val="center"/>
            </w:pPr>
            <w:r w:rsidRPr="008970A9">
              <w:t>№</w:t>
            </w:r>
          </w:p>
          <w:p w:rsidR="005624A3" w:rsidRPr="008970A9" w:rsidRDefault="005624A3" w:rsidP="0023503C">
            <w:pPr>
              <w:pStyle w:val="ConsPlusNormal"/>
              <w:jc w:val="center"/>
              <w:rPr>
                <w:rFonts w:ascii="Times New Roman" w:hAnsi="Times New Roman" w:cs="Times New Roman"/>
              </w:rPr>
            </w:pPr>
            <w:proofErr w:type="gramStart"/>
            <w:r w:rsidRPr="008970A9">
              <w:rPr>
                <w:rFonts w:ascii="Times New Roman" w:hAnsi="Times New Roman" w:cs="Times New Roman"/>
              </w:rPr>
              <w:t>п</w:t>
            </w:r>
            <w:proofErr w:type="gramEnd"/>
            <w:r w:rsidRPr="008970A9">
              <w:rPr>
                <w:rFonts w:ascii="Times New Roman" w:hAnsi="Times New Roman" w:cs="Times New Roman"/>
              </w:rPr>
              <w:t>/п</w:t>
            </w:r>
          </w:p>
          <w:p w:rsidR="005624A3" w:rsidRPr="008970A9" w:rsidRDefault="005624A3" w:rsidP="0023503C">
            <w:pPr>
              <w:jc w:val="center"/>
            </w:pPr>
            <w:r w:rsidRPr="008970A9">
              <w:t xml:space="preserve">перечень мест размещения рекламных конструкций </w:t>
            </w:r>
            <w:r w:rsidRPr="008970A9">
              <w:rPr>
                <w:rStyle w:val="aa"/>
              </w:rPr>
              <w:footnoteReference w:id="1"/>
            </w:r>
          </w:p>
        </w:tc>
        <w:tc>
          <w:tcPr>
            <w:tcW w:w="1984" w:type="dxa"/>
            <w:vMerge w:val="restart"/>
            <w:vAlign w:val="center"/>
          </w:tcPr>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 xml:space="preserve">Местонахождение имущества </w:t>
            </w:r>
          </w:p>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(перспективное рекламное место)</w:t>
            </w:r>
          </w:p>
        </w:tc>
        <w:tc>
          <w:tcPr>
            <w:tcW w:w="1276" w:type="dxa"/>
            <w:vMerge w:val="restart"/>
            <w:vAlign w:val="center"/>
          </w:tcPr>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Тип и вид рекламной конструкции</w:t>
            </w:r>
          </w:p>
        </w:tc>
        <w:tc>
          <w:tcPr>
            <w:tcW w:w="1135" w:type="dxa"/>
            <w:vMerge w:val="restart"/>
            <w:vAlign w:val="center"/>
          </w:tcPr>
          <w:p w:rsidR="005624A3" w:rsidRPr="008970A9" w:rsidRDefault="005624A3" w:rsidP="0023503C">
            <w:pPr>
              <w:pStyle w:val="ConsPlusNormal"/>
              <w:ind w:firstLine="1"/>
              <w:jc w:val="center"/>
              <w:rPr>
                <w:rFonts w:ascii="Times New Roman" w:hAnsi="Times New Roman" w:cs="Times New Roman"/>
              </w:rPr>
            </w:pPr>
            <w:r w:rsidRPr="008970A9">
              <w:rPr>
                <w:rFonts w:ascii="Times New Roman" w:hAnsi="Times New Roman" w:cs="Times New Roman"/>
              </w:rPr>
              <w:t>Площадь информационного поля, кв. м.</w:t>
            </w:r>
          </w:p>
        </w:tc>
        <w:tc>
          <w:tcPr>
            <w:tcW w:w="2551" w:type="dxa"/>
            <w:gridSpan w:val="3"/>
            <w:vAlign w:val="center"/>
          </w:tcPr>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 xml:space="preserve">Технические характеристики </w:t>
            </w:r>
          </w:p>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рекламной конструкции</w:t>
            </w:r>
          </w:p>
        </w:tc>
        <w:tc>
          <w:tcPr>
            <w:tcW w:w="1276" w:type="dxa"/>
            <w:vMerge w:val="restart"/>
          </w:tcPr>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Рыночная стоимость годового размера платежа на установку и эксплуатацию рекламных конструкции  без учета НДС руб.</w:t>
            </w:r>
          </w:p>
        </w:tc>
      </w:tr>
      <w:tr w:rsidR="005624A3" w:rsidRPr="008970A9" w:rsidTr="0023503C">
        <w:trPr>
          <w:trHeight w:val="20"/>
        </w:trPr>
        <w:tc>
          <w:tcPr>
            <w:tcW w:w="709" w:type="dxa"/>
            <w:vMerge/>
          </w:tcPr>
          <w:p w:rsidR="005624A3" w:rsidRPr="008970A9" w:rsidRDefault="005624A3" w:rsidP="0023503C">
            <w:pPr>
              <w:jc w:val="center"/>
            </w:pPr>
          </w:p>
        </w:tc>
        <w:tc>
          <w:tcPr>
            <w:tcW w:w="992" w:type="dxa"/>
            <w:vMerge/>
          </w:tcPr>
          <w:p w:rsidR="005624A3" w:rsidRPr="008970A9" w:rsidRDefault="005624A3" w:rsidP="0023503C">
            <w:pPr>
              <w:jc w:val="center"/>
            </w:pPr>
          </w:p>
        </w:tc>
        <w:tc>
          <w:tcPr>
            <w:tcW w:w="1984" w:type="dxa"/>
            <w:vMerge/>
          </w:tcPr>
          <w:p w:rsidR="005624A3" w:rsidRPr="008970A9" w:rsidRDefault="005624A3" w:rsidP="0023503C">
            <w:pPr>
              <w:jc w:val="center"/>
            </w:pPr>
          </w:p>
        </w:tc>
        <w:tc>
          <w:tcPr>
            <w:tcW w:w="1276" w:type="dxa"/>
            <w:vMerge/>
          </w:tcPr>
          <w:p w:rsidR="005624A3" w:rsidRPr="008970A9" w:rsidRDefault="005624A3" w:rsidP="0023503C">
            <w:pPr>
              <w:jc w:val="center"/>
            </w:pPr>
          </w:p>
        </w:tc>
        <w:tc>
          <w:tcPr>
            <w:tcW w:w="1135" w:type="dxa"/>
            <w:vMerge/>
          </w:tcPr>
          <w:p w:rsidR="005624A3" w:rsidRPr="008970A9" w:rsidRDefault="005624A3" w:rsidP="0023503C">
            <w:pPr>
              <w:jc w:val="center"/>
            </w:pPr>
          </w:p>
        </w:tc>
        <w:tc>
          <w:tcPr>
            <w:tcW w:w="991" w:type="dxa"/>
            <w:vAlign w:val="center"/>
          </w:tcPr>
          <w:p w:rsidR="005624A3" w:rsidRPr="008970A9" w:rsidRDefault="005624A3" w:rsidP="0023503C">
            <w:pPr>
              <w:pStyle w:val="ConsPlusNormal"/>
              <w:ind w:hanging="62"/>
              <w:jc w:val="center"/>
              <w:rPr>
                <w:rFonts w:ascii="Times New Roman" w:hAnsi="Times New Roman" w:cs="Times New Roman"/>
              </w:rPr>
            </w:pPr>
            <w:r w:rsidRPr="008970A9">
              <w:rPr>
                <w:rFonts w:ascii="Times New Roman" w:hAnsi="Times New Roman" w:cs="Times New Roman"/>
              </w:rPr>
              <w:t xml:space="preserve">высота, </w:t>
            </w:r>
            <w:proofErr w:type="gramStart"/>
            <w:r w:rsidRPr="008970A9">
              <w:rPr>
                <w:rFonts w:ascii="Times New Roman" w:hAnsi="Times New Roman" w:cs="Times New Roman"/>
              </w:rPr>
              <w:t>м</w:t>
            </w:r>
            <w:proofErr w:type="gramEnd"/>
            <w:r w:rsidRPr="008970A9">
              <w:rPr>
                <w:rFonts w:ascii="Times New Roman" w:hAnsi="Times New Roman" w:cs="Times New Roman"/>
              </w:rPr>
              <w:t>.</w:t>
            </w:r>
          </w:p>
        </w:tc>
        <w:tc>
          <w:tcPr>
            <w:tcW w:w="851" w:type="dxa"/>
            <w:vAlign w:val="center"/>
          </w:tcPr>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 xml:space="preserve">ширина, </w:t>
            </w:r>
            <w:proofErr w:type="gramStart"/>
            <w:r w:rsidRPr="008970A9">
              <w:rPr>
                <w:rFonts w:ascii="Times New Roman" w:hAnsi="Times New Roman" w:cs="Times New Roman"/>
              </w:rPr>
              <w:t>м</w:t>
            </w:r>
            <w:proofErr w:type="gramEnd"/>
            <w:r w:rsidRPr="008970A9">
              <w:rPr>
                <w:rFonts w:ascii="Times New Roman" w:hAnsi="Times New Roman" w:cs="Times New Roman"/>
              </w:rPr>
              <w:t>.</w:t>
            </w:r>
          </w:p>
        </w:tc>
        <w:tc>
          <w:tcPr>
            <w:tcW w:w="709" w:type="dxa"/>
            <w:vAlign w:val="center"/>
          </w:tcPr>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количество сторон, ед.</w:t>
            </w:r>
          </w:p>
        </w:tc>
        <w:tc>
          <w:tcPr>
            <w:tcW w:w="1276" w:type="dxa"/>
            <w:vMerge/>
          </w:tcPr>
          <w:p w:rsidR="005624A3" w:rsidRPr="008970A9" w:rsidRDefault="005624A3" w:rsidP="0023503C">
            <w:pPr>
              <w:pStyle w:val="ConsPlusNormal"/>
              <w:jc w:val="center"/>
              <w:rPr>
                <w:rFonts w:ascii="Times New Roman" w:hAnsi="Times New Roman" w:cs="Times New Roman"/>
              </w:rPr>
            </w:pPr>
          </w:p>
        </w:tc>
      </w:tr>
      <w:tr w:rsidR="005624A3" w:rsidRPr="008970A9" w:rsidTr="0023503C">
        <w:trPr>
          <w:trHeight w:val="59"/>
        </w:trPr>
        <w:tc>
          <w:tcPr>
            <w:tcW w:w="709" w:type="dxa"/>
          </w:tcPr>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1</w:t>
            </w:r>
          </w:p>
        </w:tc>
        <w:tc>
          <w:tcPr>
            <w:tcW w:w="992" w:type="dxa"/>
          </w:tcPr>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2</w:t>
            </w:r>
          </w:p>
        </w:tc>
        <w:tc>
          <w:tcPr>
            <w:tcW w:w="1984" w:type="dxa"/>
            <w:vAlign w:val="center"/>
          </w:tcPr>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3</w:t>
            </w:r>
          </w:p>
        </w:tc>
        <w:tc>
          <w:tcPr>
            <w:tcW w:w="1276" w:type="dxa"/>
            <w:vAlign w:val="center"/>
          </w:tcPr>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4</w:t>
            </w:r>
          </w:p>
        </w:tc>
        <w:tc>
          <w:tcPr>
            <w:tcW w:w="1135" w:type="dxa"/>
            <w:vAlign w:val="center"/>
          </w:tcPr>
          <w:p w:rsidR="005624A3" w:rsidRPr="008970A9" w:rsidRDefault="005624A3" w:rsidP="0023503C">
            <w:pPr>
              <w:pStyle w:val="ConsPlusNormal"/>
              <w:ind w:firstLine="1"/>
              <w:jc w:val="center"/>
              <w:rPr>
                <w:rFonts w:ascii="Times New Roman" w:hAnsi="Times New Roman" w:cs="Times New Roman"/>
              </w:rPr>
            </w:pPr>
            <w:r w:rsidRPr="008970A9">
              <w:rPr>
                <w:rFonts w:ascii="Times New Roman" w:hAnsi="Times New Roman" w:cs="Times New Roman"/>
              </w:rPr>
              <w:t>5</w:t>
            </w:r>
          </w:p>
        </w:tc>
        <w:tc>
          <w:tcPr>
            <w:tcW w:w="991" w:type="dxa"/>
            <w:vAlign w:val="center"/>
          </w:tcPr>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6</w:t>
            </w:r>
          </w:p>
        </w:tc>
        <w:tc>
          <w:tcPr>
            <w:tcW w:w="851" w:type="dxa"/>
            <w:vAlign w:val="center"/>
          </w:tcPr>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7</w:t>
            </w:r>
          </w:p>
        </w:tc>
        <w:tc>
          <w:tcPr>
            <w:tcW w:w="709" w:type="dxa"/>
            <w:vAlign w:val="center"/>
          </w:tcPr>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8</w:t>
            </w:r>
          </w:p>
        </w:tc>
        <w:tc>
          <w:tcPr>
            <w:tcW w:w="1276" w:type="dxa"/>
          </w:tcPr>
          <w:p w:rsidR="005624A3" w:rsidRPr="008970A9" w:rsidRDefault="005624A3" w:rsidP="0023503C">
            <w:pPr>
              <w:pStyle w:val="ConsPlusNormal"/>
              <w:jc w:val="center"/>
              <w:rPr>
                <w:rFonts w:ascii="Times New Roman" w:hAnsi="Times New Roman" w:cs="Times New Roman"/>
              </w:rPr>
            </w:pPr>
            <w:r w:rsidRPr="008970A9">
              <w:rPr>
                <w:rFonts w:ascii="Times New Roman" w:hAnsi="Times New Roman" w:cs="Times New Roman"/>
              </w:rPr>
              <w:t>9</w:t>
            </w:r>
          </w:p>
        </w:tc>
      </w:tr>
      <w:tr w:rsidR="005624A3" w:rsidRPr="008970A9" w:rsidTr="0023503C">
        <w:trPr>
          <w:trHeight w:val="28"/>
        </w:trPr>
        <w:tc>
          <w:tcPr>
            <w:tcW w:w="709" w:type="dxa"/>
          </w:tcPr>
          <w:p w:rsidR="005624A3" w:rsidRPr="008970A9" w:rsidRDefault="005624A3" w:rsidP="0023503C">
            <w:pPr>
              <w:jc w:val="center"/>
            </w:pPr>
            <w:r w:rsidRPr="008970A9">
              <w:t>1</w:t>
            </w:r>
          </w:p>
        </w:tc>
        <w:tc>
          <w:tcPr>
            <w:tcW w:w="992" w:type="dxa"/>
          </w:tcPr>
          <w:p w:rsidR="005624A3" w:rsidRPr="008970A9" w:rsidRDefault="005624A3" w:rsidP="0023503C">
            <w:pPr>
              <w:jc w:val="center"/>
            </w:pPr>
            <w:r w:rsidRPr="008970A9">
              <w:t>55</w:t>
            </w:r>
          </w:p>
        </w:tc>
        <w:tc>
          <w:tcPr>
            <w:tcW w:w="1984" w:type="dxa"/>
          </w:tcPr>
          <w:p w:rsidR="005624A3" w:rsidRPr="008970A9" w:rsidRDefault="005624A3" w:rsidP="0023503C">
            <w:pPr>
              <w:jc w:val="center"/>
            </w:pPr>
            <w:r w:rsidRPr="008970A9">
              <w:t>г. Асбест, в районе жилого дома №3 по ул. Мира</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24 115</w:t>
            </w:r>
          </w:p>
        </w:tc>
      </w:tr>
      <w:tr w:rsidR="005624A3" w:rsidRPr="008970A9" w:rsidTr="0023503C">
        <w:trPr>
          <w:trHeight w:val="87"/>
        </w:trPr>
        <w:tc>
          <w:tcPr>
            <w:tcW w:w="709" w:type="dxa"/>
          </w:tcPr>
          <w:p w:rsidR="005624A3" w:rsidRPr="008970A9" w:rsidRDefault="005624A3" w:rsidP="0023503C">
            <w:pPr>
              <w:jc w:val="center"/>
            </w:pPr>
            <w:r w:rsidRPr="008970A9">
              <w:t>2</w:t>
            </w:r>
          </w:p>
        </w:tc>
        <w:tc>
          <w:tcPr>
            <w:tcW w:w="992" w:type="dxa"/>
          </w:tcPr>
          <w:p w:rsidR="005624A3" w:rsidRPr="008970A9" w:rsidRDefault="005624A3" w:rsidP="0023503C">
            <w:pPr>
              <w:jc w:val="center"/>
            </w:pPr>
            <w:r w:rsidRPr="008970A9">
              <w:t>56</w:t>
            </w:r>
          </w:p>
        </w:tc>
        <w:tc>
          <w:tcPr>
            <w:tcW w:w="1984" w:type="dxa"/>
          </w:tcPr>
          <w:p w:rsidR="005624A3" w:rsidRPr="008970A9" w:rsidRDefault="005624A3" w:rsidP="0023503C">
            <w:pPr>
              <w:jc w:val="center"/>
            </w:pPr>
            <w:r w:rsidRPr="008970A9">
              <w:t>г. Асбест, в районе жилого дома №6 по ул. Мира</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24 115</w:t>
            </w:r>
          </w:p>
        </w:tc>
      </w:tr>
      <w:tr w:rsidR="005624A3" w:rsidRPr="008970A9" w:rsidTr="0023503C">
        <w:trPr>
          <w:trHeight w:val="28"/>
        </w:trPr>
        <w:tc>
          <w:tcPr>
            <w:tcW w:w="709" w:type="dxa"/>
          </w:tcPr>
          <w:p w:rsidR="005624A3" w:rsidRPr="008970A9" w:rsidRDefault="005624A3" w:rsidP="0023503C">
            <w:pPr>
              <w:jc w:val="center"/>
            </w:pPr>
            <w:r w:rsidRPr="008970A9">
              <w:t>3</w:t>
            </w:r>
          </w:p>
        </w:tc>
        <w:tc>
          <w:tcPr>
            <w:tcW w:w="992" w:type="dxa"/>
          </w:tcPr>
          <w:p w:rsidR="005624A3" w:rsidRPr="008970A9" w:rsidRDefault="005624A3" w:rsidP="0023503C">
            <w:pPr>
              <w:jc w:val="center"/>
            </w:pPr>
            <w:r w:rsidRPr="008970A9">
              <w:t>57</w:t>
            </w:r>
          </w:p>
        </w:tc>
        <w:tc>
          <w:tcPr>
            <w:tcW w:w="1984" w:type="dxa"/>
          </w:tcPr>
          <w:p w:rsidR="005624A3" w:rsidRPr="008970A9" w:rsidRDefault="005624A3" w:rsidP="0023503C">
            <w:pPr>
              <w:jc w:val="center"/>
            </w:pPr>
            <w:r w:rsidRPr="008970A9">
              <w:t>г. Асбест, в районе нежилого здания №12 по ул. Мира</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24 115</w:t>
            </w:r>
          </w:p>
        </w:tc>
      </w:tr>
      <w:tr w:rsidR="005624A3" w:rsidRPr="008970A9" w:rsidTr="0023503C">
        <w:trPr>
          <w:trHeight w:val="28"/>
        </w:trPr>
        <w:tc>
          <w:tcPr>
            <w:tcW w:w="709" w:type="dxa"/>
          </w:tcPr>
          <w:p w:rsidR="005624A3" w:rsidRPr="008970A9" w:rsidRDefault="005624A3" w:rsidP="0023503C">
            <w:pPr>
              <w:jc w:val="center"/>
            </w:pPr>
            <w:r w:rsidRPr="008970A9">
              <w:t>4</w:t>
            </w:r>
          </w:p>
        </w:tc>
        <w:tc>
          <w:tcPr>
            <w:tcW w:w="992" w:type="dxa"/>
          </w:tcPr>
          <w:p w:rsidR="005624A3" w:rsidRPr="008970A9" w:rsidRDefault="005624A3" w:rsidP="0023503C">
            <w:pPr>
              <w:jc w:val="center"/>
            </w:pPr>
            <w:r w:rsidRPr="008970A9">
              <w:t>58</w:t>
            </w:r>
          </w:p>
        </w:tc>
        <w:tc>
          <w:tcPr>
            <w:tcW w:w="1984" w:type="dxa"/>
          </w:tcPr>
          <w:p w:rsidR="005624A3" w:rsidRPr="008970A9" w:rsidRDefault="005624A3" w:rsidP="0023503C">
            <w:pPr>
              <w:jc w:val="center"/>
            </w:pPr>
            <w:r w:rsidRPr="008970A9">
              <w:t>г. Асбест, в районе жилого дома №8 по пр. Ленина</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r w:rsidRPr="008970A9">
              <w:t>Призма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36 469,29</w:t>
            </w:r>
          </w:p>
        </w:tc>
      </w:tr>
      <w:tr w:rsidR="005624A3" w:rsidRPr="008970A9" w:rsidTr="0023503C">
        <w:tc>
          <w:tcPr>
            <w:tcW w:w="709" w:type="dxa"/>
          </w:tcPr>
          <w:p w:rsidR="005624A3" w:rsidRPr="008970A9" w:rsidRDefault="005624A3" w:rsidP="0023503C">
            <w:pPr>
              <w:jc w:val="center"/>
            </w:pPr>
            <w:r w:rsidRPr="008970A9">
              <w:t>5</w:t>
            </w:r>
          </w:p>
        </w:tc>
        <w:tc>
          <w:tcPr>
            <w:tcW w:w="992" w:type="dxa"/>
          </w:tcPr>
          <w:p w:rsidR="005624A3" w:rsidRPr="008970A9" w:rsidRDefault="005624A3" w:rsidP="0023503C">
            <w:pPr>
              <w:jc w:val="center"/>
            </w:pPr>
            <w:r w:rsidRPr="008970A9">
              <w:t>59</w:t>
            </w:r>
          </w:p>
        </w:tc>
        <w:tc>
          <w:tcPr>
            <w:tcW w:w="1984" w:type="dxa"/>
          </w:tcPr>
          <w:p w:rsidR="005624A3" w:rsidRPr="008970A9" w:rsidRDefault="005624A3" w:rsidP="0023503C">
            <w:pPr>
              <w:jc w:val="center"/>
            </w:pPr>
            <w:r w:rsidRPr="008970A9">
              <w:t>г. Асбест, в районе жилого дома №11 по пр. Ленина</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r w:rsidRPr="008970A9">
              <w:t>Призма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36 469,29</w:t>
            </w:r>
          </w:p>
        </w:tc>
      </w:tr>
      <w:tr w:rsidR="005624A3" w:rsidRPr="008970A9" w:rsidTr="0023503C">
        <w:trPr>
          <w:trHeight w:val="177"/>
        </w:trPr>
        <w:tc>
          <w:tcPr>
            <w:tcW w:w="709" w:type="dxa"/>
          </w:tcPr>
          <w:p w:rsidR="005624A3" w:rsidRPr="008970A9" w:rsidRDefault="005624A3" w:rsidP="0023503C">
            <w:pPr>
              <w:jc w:val="center"/>
            </w:pPr>
            <w:r w:rsidRPr="008970A9">
              <w:t>6</w:t>
            </w:r>
          </w:p>
        </w:tc>
        <w:tc>
          <w:tcPr>
            <w:tcW w:w="992" w:type="dxa"/>
          </w:tcPr>
          <w:p w:rsidR="005624A3" w:rsidRPr="008970A9" w:rsidRDefault="005624A3" w:rsidP="0023503C">
            <w:pPr>
              <w:jc w:val="center"/>
            </w:pPr>
            <w:r w:rsidRPr="008970A9">
              <w:t>60</w:t>
            </w:r>
          </w:p>
        </w:tc>
        <w:tc>
          <w:tcPr>
            <w:tcW w:w="1984" w:type="dxa"/>
          </w:tcPr>
          <w:p w:rsidR="005624A3" w:rsidRPr="008970A9" w:rsidRDefault="005624A3" w:rsidP="0023503C">
            <w:pPr>
              <w:jc w:val="center"/>
            </w:pPr>
            <w:r w:rsidRPr="008970A9">
              <w:t>г. Асбест, в районе жилого дома №22 по пр. Ленина</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r w:rsidRPr="008970A9">
              <w:t>Призма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36 469,29</w:t>
            </w:r>
          </w:p>
        </w:tc>
      </w:tr>
      <w:tr w:rsidR="005624A3" w:rsidRPr="008970A9" w:rsidTr="0023503C">
        <w:trPr>
          <w:trHeight w:val="442"/>
        </w:trPr>
        <w:tc>
          <w:tcPr>
            <w:tcW w:w="709" w:type="dxa"/>
          </w:tcPr>
          <w:p w:rsidR="005624A3" w:rsidRPr="008970A9" w:rsidRDefault="005624A3" w:rsidP="0023503C">
            <w:pPr>
              <w:jc w:val="center"/>
            </w:pPr>
            <w:r w:rsidRPr="008970A9">
              <w:t>7</w:t>
            </w:r>
          </w:p>
        </w:tc>
        <w:tc>
          <w:tcPr>
            <w:tcW w:w="992" w:type="dxa"/>
          </w:tcPr>
          <w:p w:rsidR="005624A3" w:rsidRPr="008970A9" w:rsidRDefault="005624A3" w:rsidP="0023503C">
            <w:pPr>
              <w:jc w:val="center"/>
            </w:pPr>
            <w:r w:rsidRPr="008970A9">
              <w:t>61</w:t>
            </w:r>
          </w:p>
        </w:tc>
        <w:tc>
          <w:tcPr>
            <w:tcW w:w="1984" w:type="dxa"/>
          </w:tcPr>
          <w:p w:rsidR="005624A3" w:rsidRPr="008970A9" w:rsidRDefault="005624A3" w:rsidP="0023503C">
            <w:pPr>
              <w:jc w:val="center"/>
            </w:pPr>
            <w:r w:rsidRPr="008970A9">
              <w:t>г. Асбест, в районе жилого дома №31 по пр. Ленина</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r w:rsidRPr="008970A9">
              <w:t>Призма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36 469,29</w:t>
            </w:r>
          </w:p>
        </w:tc>
      </w:tr>
      <w:tr w:rsidR="005624A3" w:rsidRPr="008970A9" w:rsidTr="0023503C">
        <w:trPr>
          <w:trHeight w:val="351"/>
        </w:trPr>
        <w:tc>
          <w:tcPr>
            <w:tcW w:w="709" w:type="dxa"/>
          </w:tcPr>
          <w:p w:rsidR="005624A3" w:rsidRPr="008970A9" w:rsidRDefault="005624A3" w:rsidP="0023503C">
            <w:pPr>
              <w:jc w:val="center"/>
            </w:pPr>
            <w:r w:rsidRPr="008970A9">
              <w:t>8</w:t>
            </w:r>
          </w:p>
        </w:tc>
        <w:tc>
          <w:tcPr>
            <w:tcW w:w="992" w:type="dxa"/>
          </w:tcPr>
          <w:p w:rsidR="005624A3" w:rsidRPr="008970A9" w:rsidRDefault="005624A3" w:rsidP="0023503C">
            <w:pPr>
              <w:jc w:val="center"/>
            </w:pPr>
            <w:r w:rsidRPr="008970A9">
              <w:t>62</w:t>
            </w:r>
          </w:p>
        </w:tc>
        <w:tc>
          <w:tcPr>
            <w:tcW w:w="1984" w:type="dxa"/>
          </w:tcPr>
          <w:p w:rsidR="005624A3" w:rsidRPr="008970A9" w:rsidRDefault="005624A3" w:rsidP="0023503C">
            <w:pPr>
              <w:jc w:val="center"/>
            </w:pPr>
            <w:r w:rsidRPr="008970A9">
              <w:t xml:space="preserve">г. Асбест, в районе нежилого здания №24 по ул. </w:t>
            </w:r>
            <w:proofErr w:type="gramStart"/>
            <w:r w:rsidRPr="008970A9">
              <w:t>Ленинградская</w:t>
            </w:r>
            <w:proofErr w:type="gramEnd"/>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r w:rsidRPr="008970A9">
              <w:t>Призма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32 569,29</w:t>
            </w:r>
          </w:p>
        </w:tc>
      </w:tr>
      <w:tr w:rsidR="005624A3" w:rsidRPr="008970A9" w:rsidTr="0023503C">
        <w:trPr>
          <w:trHeight w:val="190"/>
        </w:trPr>
        <w:tc>
          <w:tcPr>
            <w:tcW w:w="709" w:type="dxa"/>
          </w:tcPr>
          <w:p w:rsidR="005624A3" w:rsidRPr="008970A9" w:rsidRDefault="005624A3" w:rsidP="0023503C">
            <w:pPr>
              <w:jc w:val="center"/>
            </w:pPr>
            <w:r w:rsidRPr="008970A9">
              <w:t>9</w:t>
            </w:r>
          </w:p>
        </w:tc>
        <w:tc>
          <w:tcPr>
            <w:tcW w:w="992" w:type="dxa"/>
          </w:tcPr>
          <w:p w:rsidR="005624A3" w:rsidRPr="008970A9" w:rsidRDefault="005624A3" w:rsidP="0023503C">
            <w:pPr>
              <w:jc w:val="center"/>
            </w:pPr>
            <w:r w:rsidRPr="008970A9">
              <w:t>63</w:t>
            </w:r>
          </w:p>
        </w:tc>
        <w:tc>
          <w:tcPr>
            <w:tcW w:w="1984" w:type="dxa"/>
          </w:tcPr>
          <w:p w:rsidR="005624A3" w:rsidRPr="008970A9" w:rsidRDefault="005624A3" w:rsidP="0023503C">
            <w:pPr>
              <w:jc w:val="center"/>
            </w:pPr>
            <w:r w:rsidRPr="008970A9">
              <w:t>г. Асбест, в районе жилого дома №9 по ул. Пархоменко</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24 115</w:t>
            </w:r>
          </w:p>
        </w:tc>
      </w:tr>
      <w:tr w:rsidR="005624A3" w:rsidRPr="008970A9" w:rsidTr="0023503C">
        <w:trPr>
          <w:trHeight w:val="42"/>
        </w:trPr>
        <w:tc>
          <w:tcPr>
            <w:tcW w:w="709" w:type="dxa"/>
          </w:tcPr>
          <w:p w:rsidR="005624A3" w:rsidRPr="008970A9" w:rsidRDefault="005624A3" w:rsidP="0023503C">
            <w:pPr>
              <w:jc w:val="center"/>
            </w:pPr>
            <w:r w:rsidRPr="008970A9">
              <w:t>10</w:t>
            </w:r>
          </w:p>
        </w:tc>
        <w:tc>
          <w:tcPr>
            <w:tcW w:w="992" w:type="dxa"/>
          </w:tcPr>
          <w:p w:rsidR="005624A3" w:rsidRPr="008970A9" w:rsidRDefault="005624A3" w:rsidP="0023503C">
            <w:pPr>
              <w:jc w:val="center"/>
            </w:pPr>
            <w:r w:rsidRPr="008970A9">
              <w:t>64</w:t>
            </w:r>
          </w:p>
        </w:tc>
        <w:tc>
          <w:tcPr>
            <w:tcW w:w="1984" w:type="dxa"/>
          </w:tcPr>
          <w:p w:rsidR="005624A3" w:rsidRPr="008970A9" w:rsidRDefault="005624A3" w:rsidP="0023503C">
            <w:pPr>
              <w:jc w:val="center"/>
            </w:pPr>
            <w:r w:rsidRPr="008970A9">
              <w:t xml:space="preserve">г. Асбест, в районе </w:t>
            </w:r>
            <w:r w:rsidRPr="008970A9">
              <w:lastRenderedPageBreak/>
              <w:t>жилого дома №30 по ул. Челюскинцев</w:t>
            </w:r>
          </w:p>
        </w:tc>
        <w:tc>
          <w:tcPr>
            <w:tcW w:w="1276" w:type="dxa"/>
          </w:tcPr>
          <w:p w:rsidR="005624A3" w:rsidRPr="008970A9" w:rsidRDefault="005624A3" w:rsidP="0023503C">
            <w:pPr>
              <w:jc w:val="center"/>
            </w:pPr>
            <w:r w:rsidRPr="008970A9">
              <w:lastRenderedPageBreak/>
              <w:t xml:space="preserve">1 </w:t>
            </w:r>
          </w:p>
          <w:p w:rsidR="005624A3" w:rsidRPr="008970A9" w:rsidRDefault="005624A3" w:rsidP="0023503C">
            <w:pPr>
              <w:jc w:val="center"/>
            </w:pPr>
            <w:proofErr w:type="spellStart"/>
            <w:r w:rsidRPr="008970A9">
              <w:lastRenderedPageBreak/>
              <w:t>Билборд</w:t>
            </w:r>
            <w:proofErr w:type="spellEnd"/>
            <w:r w:rsidRPr="008970A9">
              <w:t xml:space="preserve"> (щит)</w:t>
            </w:r>
          </w:p>
        </w:tc>
        <w:tc>
          <w:tcPr>
            <w:tcW w:w="1135" w:type="dxa"/>
          </w:tcPr>
          <w:p w:rsidR="005624A3" w:rsidRPr="008970A9" w:rsidRDefault="005624A3" w:rsidP="0023503C">
            <w:pPr>
              <w:jc w:val="center"/>
            </w:pPr>
            <w:r w:rsidRPr="008970A9">
              <w:lastRenderedPageBreak/>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24 115</w:t>
            </w:r>
          </w:p>
        </w:tc>
      </w:tr>
      <w:tr w:rsidR="005624A3" w:rsidRPr="008970A9" w:rsidTr="0023503C">
        <w:trPr>
          <w:trHeight w:val="28"/>
        </w:trPr>
        <w:tc>
          <w:tcPr>
            <w:tcW w:w="709" w:type="dxa"/>
          </w:tcPr>
          <w:p w:rsidR="005624A3" w:rsidRPr="008970A9" w:rsidRDefault="005624A3" w:rsidP="0023503C">
            <w:pPr>
              <w:jc w:val="center"/>
            </w:pPr>
            <w:r w:rsidRPr="008970A9">
              <w:lastRenderedPageBreak/>
              <w:t>11</w:t>
            </w:r>
          </w:p>
        </w:tc>
        <w:tc>
          <w:tcPr>
            <w:tcW w:w="992" w:type="dxa"/>
          </w:tcPr>
          <w:p w:rsidR="005624A3" w:rsidRPr="008970A9" w:rsidRDefault="005624A3" w:rsidP="0023503C">
            <w:pPr>
              <w:jc w:val="center"/>
            </w:pPr>
            <w:r w:rsidRPr="008970A9">
              <w:t>65</w:t>
            </w:r>
          </w:p>
        </w:tc>
        <w:tc>
          <w:tcPr>
            <w:tcW w:w="1984" w:type="dxa"/>
          </w:tcPr>
          <w:p w:rsidR="005624A3" w:rsidRPr="008970A9" w:rsidRDefault="005624A3" w:rsidP="0023503C">
            <w:pPr>
              <w:jc w:val="center"/>
            </w:pPr>
            <w:r w:rsidRPr="008970A9">
              <w:t>г. Асбест, в районе жилого дома №30 по ул. Челюскинцев</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24 115</w:t>
            </w:r>
          </w:p>
        </w:tc>
      </w:tr>
      <w:tr w:rsidR="005624A3" w:rsidRPr="008970A9" w:rsidTr="0023503C">
        <w:trPr>
          <w:trHeight w:val="299"/>
        </w:trPr>
        <w:tc>
          <w:tcPr>
            <w:tcW w:w="709" w:type="dxa"/>
          </w:tcPr>
          <w:p w:rsidR="005624A3" w:rsidRPr="008970A9" w:rsidRDefault="005624A3" w:rsidP="0023503C">
            <w:pPr>
              <w:jc w:val="center"/>
            </w:pPr>
            <w:r w:rsidRPr="008970A9">
              <w:t>12</w:t>
            </w:r>
          </w:p>
        </w:tc>
        <w:tc>
          <w:tcPr>
            <w:tcW w:w="992" w:type="dxa"/>
          </w:tcPr>
          <w:p w:rsidR="005624A3" w:rsidRPr="008970A9" w:rsidRDefault="005624A3" w:rsidP="0023503C">
            <w:pPr>
              <w:jc w:val="center"/>
            </w:pPr>
            <w:r w:rsidRPr="008970A9">
              <w:t>66</w:t>
            </w:r>
          </w:p>
        </w:tc>
        <w:tc>
          <w:tcPr>
            <w:tcW w:w="1984" w:type="dxa"/>
          </w:tcPr>
          <w:p w:rsidR="005624A3" w:rsidRPr="008970A9" w:rsidRDefault="005624A3" w:rsidP="0023503C">
            <w:pPr>
              <w:jc w:val="center"/>
            </w:pPr>
            <w:r w:rsidRPr="008970A9">
              <w:t>г. Асбест, в районе жилого дома №17/1 по ул. Челюскинцев</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24 115</w:t>
            </w:r>
          </w:p>
        </w:tc>
      </w:tr>
      <w:tr w:rsidR="005624A3" w:rsidRPr="008970A9" w:rsidTr="0023503C">
        <w:trPr>
          <w:trHeight w:val="28"/>
        </w:trPr>
        <w:tc>
          <w:tcPr>
            <w:tcW w:w="709" w:type="dxa"/>
          </w:tcPr>
          <w:p w:rsidR="005624A3" w:rsidRPr="008970A9" w:rsidRDefault="005624A3" w:rsidP="0023503C">
            <w:pPr>
              <w:jc w:val="center"/>
            </w:pPr>
            <w:r w:rsidRPr="008970A9">
              <w:t>13</w:t>
            </w:r>
          </w:p>
        </w:tc>
        <w:tc>
          <w:tcPr>
            <w:tcW w:w="992" w:type="dxa"/>
          </w:tcPr>
          <w:p w:rsidR="005624A3" w:rsidRPr="008970A9" w:rsidRDefault="005624A3" w:rsidP="0023503C">
            <w:pPr>
              <w:jc w:val="center"/>
            </w:pPr>
            <w:r w:rsidRPr="008970A9">
              <w:t>67</w:t>
            </w:r>
          </w:p>
        </w:tc>
        <w:tc>
          <w:tcPr>
            <w:tcW w:w="1984" w:type="dxa"/>
          </w:tcPr>
          <w:p w:rsidR="005624A3" w:rsidRPr="008970A9" w:rsidRDefault="005624A3" w:rsidP="0023503C">
            <w:pPr>
              <w:jc w:val="center"/>
            </w:pPr>
            <w:r w:rsidRPr="008970A9">
              <w:t>г. Асбест, в районе нежилого здания №7 по ул. Труда</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16 915</w:t>
            </w:r>
          </w:p>
        </w:tc>
      </w:tr>
      <w:tr w:rsidR="005624A3" w:rsidRPr="008970A9" w:rsidTr="0023503C">
        <w:trPr>
          <w:trHeight w:val="90"/>
        </w:trPr>
        <w:tc>
          <w:tcPr>
            <w:tcW w:w="709" w:type="dxa"/>
          </w:tcPr>
          <w:p w:rsidR="005624A3" w:rsidRPr="008970A9" w:rsidRDefault="005624A3" w:rsidP="0023503C">
            <w:pPr>
              <w:jc w:val="center"/>
            </w:pPr>
            <w:r w:rsidRPr="008970A9">
              <w:t>14</w:t>
            </w:r>
          </w:p>
        </w:tc>
        <w:tc>
          <w:tcPr>
            <w:tcW w:w="992" w:type="dxa"/>
          </w:tcPr>
          <w:p w:rsidR="005624A3" w:rsidRPr="008970A9" w:rsidRDefault="005624A3" w:rsidP="0023503C">
            <w:pPr>
              <w:jc w:val="center"/>
            </w:pPr>
            <w:r w:rsidRPr="008970A9">
              <w:t>68</w:t>
            </w:r>
          </w:p>
        </w:tc>
        <w:tc>
          <w:tcPr>
            <w:tcW w:w="1984" w:type="dxa"/>
          </w:tcPr>
          <w:p w:rsidR="005624A3" w:rsidRPr="008970A9" w:rsidRDefault="005624A3" w:rsidP="0023503C">
            <w:pPr>
              <w:jc w:val="center"/>
            </w:pPr>
            <w:r w:rsidRPr="008970A9">
              <w:t xml:space="preserve">г. Асбест, в районе нежилого здания №2е по ул. </w:t>
            </w:r>
            <w:proofErr w:type="gramStart"/>
            <w:r w:rsidRPr="008970A9">
              <w:t>Промышленная</w:t>
            </w:r>
            <w:proofErr w:type="gramEnd"/>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16 915</w:t>
            </w:r>
          </w:p>
        </w:tc>
      </w:tr>
      <w:tr w:rsidR="005624A3" w:rsidRPr="008970A9" w:rsidTr="0023503C">
        <w:trPr>
          <w:trHeight w:val="116"/>
        </w:trPr>
        <w:tc>
          <w:tcPr>
            <w:tcW w:w="709" w:type="dxa"/>
          </w:tcPr>
          <w:p w:rsidR="005624A3" w:rsidRPr="008970A9" w:rsidRDefault="005624A3" w:rsidP="0023503C">
            <w:pPr>
              <w:jc w:val="center"/>
            </w:pPr>
            <w:r w:rsidRPr="008970A9">
              <w:t>15</w:t>
            </w:r>
          </w:p>
        </w:tc>
        <w:tc>
          <w:tcPr>
            <w:tcW w:w="992" w:type="dxa"/>
          </w:tcPr>
          <w:p w:rsidR="005624A3" w:rsidRPr="008970A9" w:rsidRDefault="005624A3" w:rsidP="0023503C">
            <w:pPr>
              <w:jc w:val="center"/>
            </w:pPr>
            <w:r w:rsidRPr="008970A9">
              <w:t>69</w:t>
            </w:r>
          </w:p>
        </w:tc>
        <w:tc>
          <w:tcPr>
            <w:tcW w:w="1984" w:type="dxa"/>
          </w:tcPr>
          <w:p w:rsidR="005624A3" w:rsidRPr="008970A9" w:rsidRDefault="005624A3" w:rsidP="0023503C">
            <w:pPr>
              <w:jc w:val="center"/>
            </w:pPr>
            <w:r w:rsidRPr="008970A9">
              <w:t xml:space="preserve">г. Асбест, в районе жилого дома №30 по ул. </w:t>
            </w:r>
            <w:proofErr w:type="spellStart"/>
            <w:r w:rsidRPr="008970A9">
              <w:t>Ладыженского</w:t>
            </w:r>
            <w:proofErr w:type="spellEnd"/>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24 115</w:t>
            </w:r>
          </w:p>
        </w:tc>
      </w:tr>
      <w:tr w:rsidR="005624A3" w:rsidRPr="008970A9" w:rsidTr="0023503C">
        <w:trPr>
          <w:trHeight w:val="28"/>
        </w:trPr>
        <w:tc>
          <w:tcPr>
            <w:tcW w:w="709" w:type="dxa"/>
          </w:tcPr>
          <w:p w:rsidR="005624A3" w:rsidRPr="008970A9" w:rsidRDefault="005624A3" w:rsidP="0023503C">
            <w:pPr>
              <w:jc w:val="center"/>
            </w:pPr>
            <w:r w:rsidRPr="008970A9">
              <w:t>16</w:t>
            </w:r>
          </w:p>
        </w:tc>
        <w:tc>
          <w:tcPr>
            <w:tcW w:w="992" w:type="dxa"/>
          </w:tcPr>
          <w:p w:rsidR="005624A3" w:rsidRPr="008970A9" w:rsidRDefault="005624A3" w:rsidP="0023503C">
            <w:pPr>
              <w:jc w:val="center"/>
            </w:pPr>
            <w:r w:rsidRPr="008970A9">
              <w:t>73</w:t>
            </w:r>
          </w:p>
        </w:tc>
        <w:tc>
          <w:tcPr>
            <w:tcW w:w="1984" w:type="dxa"/>
          </w:tcPr>
          <w:p w:rsidR="005624A3" w:rsidRPr="008970A9" w:rsidRDefault="005624A3" w:rsidP="0023503C">
            <w:pPr>
              <w:jc w:val="center"/>
            </w:pPr>
            <w:r w:rsidRPr="008970A9">
              <w:t>г. Асбест, в районе жилого дома №26 по ул. Королева</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r w:rsidRPr="008970A9">
              <w:t xml:space="preserve">Призма - </w:t>
            </w: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32 569,29</w:t>
            </w:r>
          </w:p>
        </w:tc>
      </w:tr>
      <w:tr w:rsidR="005624A3" w:rsidRPr="008970A9" w:rsidTr="0023503C">
        <w:trPr>
          <w:trHeight w:val="213"/>
        </w:trPr>
        <w:tc>
          <w:tcPr>
            <w:tcW w:w="709" w:type="dxa"/>
          </w:tcPr>
          <w:p w:rsidR="005624A3" w:rsidRPr="008970A9" w:rsidRDefault="005624A3" w:rsidP="0023503C">
            <w:pPr>
              <w:jc w:val="center"/>
            </w:pPr>
            <w:r w:rsidRPr="008970A9">
              <w:t>17</w:t>
            </w:r>
          </w:p>
        </w:tc>
        <w:tc>
          <w:tcPr>
            <w:tcW w:w="992" w:type="dxa"/>
          </w:tcPr>
          <w:p w:rsidR="005624A3" w:rsidRPr="008970A9" w:rsidRDefault="005624A3" w:rsidP="0023503C">
            <w:pPr>
              <w:jc w:val="center"/>
            </w:pPr>
            <w:r w:rsidRPr="008970A9">
              <w:t>75</w:t>
            </w:r>
          </w:p>
        </w:tc>
        <w:tc>
          <w:tcPr>
            <w:tcW w:w="1984" w:type="dxa"/>
          </w:tcPr>
          <w:p w:rsidR="005624A3" w:rsidRPr="008970A9" w:rsidRDefault="005624A3" w:rsidP="0023503C">
            <w:pPr>
              <w:jc w:val="center"/>
            </w:pPr>
            <w:r w:rsidRPr="008970A9">
              <w:t xml:space="preserve">г. Асбест, ул. </w:t>
            </w:r>
            <w:proofErr w:type="gramStart"/>
            <w:r w:rsidRPr="008970A9">
              <w:t>Лесхозная</w:t>
            </w:r>
            <w:proofErr w:type="gramEnd"/>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16 915</w:t>
            </w:r>
          </w:p>
        </w:tc>
      </w:tr>
      <w:tr w:rsidR="005624A3" w:rsidRPr="008970A9" w:rsidTr="0023503C">
        <w:trPr>
          <w:trHeight w:val="335"/>
        </w:trPr>
        <w:tc>
          <w:tcPr>
            <w:tcW w:w="709" w:type="dxa"/>
          </w:tcPr>
          <w:p w:rsidR="005624A3" w:rsidRPr="008970A9" w:rsidRDefault="005624A3" w:rsidP="0023503C">
            <w:pPr>
              <w:jc w:val="center"/>
            </w:pPr>
            <w:r w:rsidRPr="008970A9">
              <w:t>18</w:t>
            </w:r>
          </w:p>
        </w:tc>
        <w:tc>
          <w:tcPr>
            <w:tcW w:w="992" w:type="dxa"/>
          </w:tcPr>
          <w:p w:rsidR="005624A3" w:rsidRPr="008970A9" w:rsidRDefault="005624A3" w:rsidP="0023503C">
            <w:pPr>
              <w:jc w:val="center"/>
            </w:pPr>
            <w:r w:rsidRPr="008970A9">
              <w:t>83</w:t>
            </w:r>
          </w:p>
        </w:tc>
        <w:tc>
          <w:tcPr>
            <w:tcW w:w="1984" w:type="dxa"/>
          </w:tcPr>
          <w:p w:rsidR="005624A3" w:rsidRPr="008970A9" w:rsidRDefault="005624A3" w:rsidP="0023503C">
            <w:pPr>
              <w:jc w:val="center"/>
            </w:pPr>
            <w:r w:rsidRPr="008970A9">
              <w:t>г. Асбест, в районе жилого дома №1 по ул. Плеханова</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24 115</w:t>
            </w:r>
          </w:p>
        </w:tc>
      </w:tr>
      <w:tr w:rsidR="005624A3" w:rsidRPr="008970A9" w:rsidTr="0023503C">
        <w:trPr>
          <w:trHeight w:val="329"/>
        </w:trPr>
        <w:tc>
          <w:tcPr>
            <w:tcW w:w="709" w:type="dxa"/>
          </w:tcPr>
          <w:p w:rsidR="005624A3" w:rsidRPr="008970A9" w:rsidRDefault="005624A3" w:rsidP="0023503C">
            <w:pPr>
              <w:jc w:val="center"/>
            </w:pPr>
            <w:r w:rsidRPr="008970A9">
              <w:t>19</w:t>
            </w:r>
          </w:p>
        </w:tc>
        <w:tc>
          <w:tcPr>
            <w:tcW w:w="992" w:type="dxa"/>
          </w:tcPr>
          <w:p w:rsidR="005624A3" w:rsidRPr="008970A9" w:rsidRDefault="005624A3" w:rsidP="0023503C">
            <w:pPr>
              <w:jc w:val="center"/>
            </w:pPr>
            <w:r w:rsidRPr="008970A9">
              <w:t>84</w:t>
            </w:r>
          </w:p>
        </w:tc>
        <w:tc>
          <w:tcPr>
            <w:tcW w:w="1984" w:type="dxa"/>
          </w:tcPr>
          <w:p w:rsidR="005624A3" w:rsidRPr="008970A9" w:rsidRDefault="005624A3" w:rsidP="0023503C">
            <w:pPr>
              <w:jc w:val="center"/>
            </w:pPr>
            <w:r w:rsidRPr="008970A9">
              <w:t xml:space="preserve">г. Асбест, в районе нежилого здания №11/1 по ул. </w:t>
            </w:r>
            <w:proofErr w:type="gramStart"/>
            <w:r w:rsidRPr="008970A9">
              <w:t>Промышленная</w:t>
            </w:r>
            <w:proofErr w:type="gramEnd"/>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1</w:t>
            </w:r>
          </w:p>
        </w:tc>
        <w:tc>
          <w:tcPr>
            <w:tcW w:w="1276" w:type="dxa"/>
          </w:tcPr>
          <w:p w:rsidR="005624A3" w:rsidRPr="008970A9" w:rsidRDefault="005624A3" w:rsidP="0023503C">
            <w:pPr>
              <w:jc w:val="center"/>
            </w:pPr>
            <w:r w:rsidRPr="008970A9">
              <w:t>16 915</w:t>
            </w:r>
          </w:p>
        </w:tc>
      </w:tr>
      <w:tr w:rsidR="005624A3" w:rsidRPr="008970A9" w:rsidTr="0023503C">
        <w:trPr>
          <w:trHeight w:val="411"/>
        </w:trPr>
        <w:tc>
          <w:tcPr>
            <w:tcW w:w="709" w:type="dxa"/>
          </w:tcPr>
          <w:p w:rsidR="005624A3" w:rsidRPr="008970A9" w:rsidRDefault="005624A3" w:rsidP="0023503C">
            <w:pPr>
              <w:jc w:val="center"/>
            </w:pPr>
            <w:r w:rsidRPr="008970A9">
              <w:t>20</w:t>
            </w:r>
          </w:p>
        </w:tc>
        <w:tc>
          <w:tcPr>
            <w:tcW w:w="992" w:type="dxa"/>
          </w:tcPr>
          <w:p w:rsidR="005624A3" w:rsidRPr="008970A9" w:rsidRDefault="005624A3" w:rsidP="0023503C">
            <w:pPr>
              <w:jc w:val="center"/>
            </w:pPr>
            <w:r w:rsidRPr="008970A9">
              <w:t>95</w:t>
            </w:r>
          </w:p>
        </w:tc>
        <w:tc>
          <w:tcPr>
            <w:tcW w:w="1984" w:type="dxa"/>
          </w:tcPr>
          <w:p w:rsidR="005624A3" w:rsidRPr="008970A9" w:rsidRDefault="005624A3" w:rsidP="0023503C">
            <w:pPr>
              <w:jc w:val="center"/>
            </w:pPr>
            <w:r w:rsidRPr="008970A9">
              <w:t xml:space="preserve">г. Асбест, в районе жилого дома № 16/1 по пр. им. В.И. Ленина </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r w:rsidRPr="008970A9">
              <w:t>Видеоэкран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1</w:t>
            </w:r>
          </w:p>
        </w:tc>
        <w:tc>
          <w:tcPr>
            <w:tcW w:w="1276" w:type="dxa"/>
          </w:tcPr>
          <w:p w:rsidR="005624A3" w:rsidRPr="008970A9" w:rsidRDefault="005624A3" w:rsidP="0023503C">
            <w:pPr>
              <w:jc w:val="center"/>
            </w:pPr>
            <w:r w:rsidRPr="008970A9">
              <w:t>64 322,59</w:t>
            </w:r>
          </w:p>
        </w:tc>
      </w:tr>
      <w:tr w:rsidR="005624A3" w:rsidRPr="008970A9" w:rsidTr="0023503C">
        <w:trPr>
          <w:trHeight w:val="221"/>
        </w:trPr>
        <w:tc>
          <w:tcPr>
            <w:tcW w:w="709" w:type="dxa"/>
          </w:tcPr>
          <w:p w:rsidR="005624A3" w:rsidRPr="008970A9" w:rsidRDefault="005624A3" w:rsidP="0023503C">
            <w:pPr>
              <w:jc w:val="center"/>
            </w:pPr>
            <w:r w:rsidRPr="008970A9">
              <w:t>21</w:t>
            </w:r>
          </w:p>
        </w:tc>
        <w:tc>
          <w:tcPr>
            <w:tcW w:w="992" w:type="dxa"/>
          </w:tcPr>
          <w:p w:rsidR="005624A3" w:rsidRPr="008970A9" w:rsidRDefault="005624A3" w:rsidP="0023503C">
            <w:pPr>
              <w:jc w:val="center"/>
            </w:pPr>
            <w:r w:rsidRPr="008970A9">
              <w:t>97</w:t>
            </w:r>
          </w:p>
        </w:tc>
        <w:tc>
          <w:tcPr>
            <w:tcW w:w="1984" w:type="dxa"/>
          </w:tcPr>
          <w:p w:rsidR="005624A3" w:rsidRPr="008970A9" w:rsidRDefault="005624A3" w:rsidP="0023503C">
            <w:pPr>
              <w:jc w:val="center"/>
            </w:pPr>
            <w:r w:rsidRPr="008970A9">
              <w:t>г. Асбест, район автомобильной дороги г. Асбест - п. Белоярский, в 265 м от поста ГИБДД</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16 915</w:t>
            </w:r>
          </w:p>
        </w:tc>
      </w:tr>
      <w:tr w:rsidR="005624A3" w:rsidRPr="008970A9" w:rsidTr="0023503C">
        <w:trPr>
          <w:trHeight w:val="162"/>
        </w:trPr>
        <w:tc>
          <w:tcPr>
            <w:tcW w:w="709" w:type="dxa"/>
          </w:tcPr>
          <w:p w:rsidR="005624A3" w:rsidRPr="008970A9" w:rsidRDefault="005624A3" w:rsidP="0023503C">
            <w:pPr>
              <w:jc w:val="center"/>
            </w:pPr>
            <w:r w:rsidRPr="008970A9">
              <w:t>22</w:t>
            </w:r>
          </w:p>
        </w:tc>
        <w:tc>
          <w:tcPr>
            <w:tcW w:w="992" w:type="dxa"/>
          </w:tcPr>
          <w:p w:rsidR="005624A3" w:rsidRPr="008970A9" w:rsidRDefault="005624A3" w:rsidP="0023503C">
            <w:pPr>
              <w:jc w:val="center"/>
            </w:pPr>
            <w:r w:rsidRPr="008970A9">
              <w:t>98</w:t>
            </w:r>
          </w:p>
        </w:tc>
        <w:tc>
          <w:tcPr>
            <w:tcW w:w="1984" w:type="dxa"/>
          </w:tcPr>
          <w:p w:rsidR="005624A3" w:rsidRPr="008970A9" w:rsidRDefault="005624A3" w:rsidP="0023503C">
            <w:pPr>
              <w:jc w:val="center"/>
            </w:pPr>
            <w:r w:rsidRPr="008970A9">
              <w:t>г. Асбест, район автомобильной дороги г. Асбес</w:t>
            </w:r>
            <w:proofErr w:type="gramStart"/>
            <w:r w:rsidRPr="008970A9">
              <w:t>т-</w:t>
            </w:r>
            <w:proofErr w:type="gramEnd"/>
            <w:r w:rsidRPr="008970A9">
              <w:br/>
              <w:t>п. Белоярский, в 420 м от поста ГИБДД</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16 915</w:t>
            </w:r>
          </w:p>
        </w:tc>
      </w:tr>
      <w:tr w:rsidR="005624A3" w:rsidRPr="008970A9" w:rsidTr="0023503C">
        <w:trPr>
          <w:trHeight w:val="400"/>
        </w:trPr>
        <w:tc>
          <w:tcPr>
            <w:tcW w:w="709" w:type="dxa"/>
          </w:tcPr>
          <w:p w:rsidR="005624A3" w:rsidRPr="008970A9" w:rsidRDefault="005624A3" w:rsidP="0023503C">
            <w:pPr>
              <w:jc w:val="center"/>
            </w:pPr>
            <w:r w:rsidRPr="008970A9">
              <w:t>23</w:t>
            </w:r>
          </w:p>
        </w:tc>
        <w:tc>
          <w:tcPr>
            <w:tcW w:w="992" w:type="dxa"/>
          </w:tcPr>
          <w:p w:rsidR="005624A3" w:rsidRPr="008970A9" w:rsidRDefault="005624A3" w:rsidP="0023503C">
            <w:pPr>
              <w:jc w:val="center"/>
            </w:pPr>
            <w:r w:rsidRPr="008970A9">
              <w:t>99</w:t>
            </w:r>
          </w:p>
        </w:tc>
        <w:tc>
          <w:tcPr>
            <w:tcW w:w="1984" w:type="dxa"/>
          </w:tcPr>
          <w:p w:rsidR="005624A3" w:rsidRPr="008970A9" w:rsidRDefault="005624A3" w:rsidP="0023503C">
            <w:pPr>
              <w:jc w:val="center"/>
            </w:pPr>
            <w:r w:rsidRPr="008970A9">
              <w:t>г.  Асбест, в районе АЗС по улице Островского</w:t>
            </w:r>
          </w:p>
        </w:tc>
        <w:tc>
          <w:tcPr>
            <w:tcW w:w="1276" w:type="dxa"/>
          </w:tcPr>
          <w:p w:rsidR="005624A3" w:rsidRPr="008970A9" w:rsidRDefault="005624A3" w:rsidP="0023503C">
            <w:pPr>
              <w:jc w:val="center"/>
            </w:pPr>
            <w:r w:rsidRPr="008970A9">
              <w:t xml:space="preserve">1 </w:t>
            </w:r>
          </w:p>
          <w:p w:rsidR="005624A3" w:rsidRPr="008970A9" w:rsidRDefault="005624A3" w:rsidP="0023503C">
            <w:pPr>
              <w:jc w:val="center"/>
            </w:pPr>
            <w:proofErr w:type="spellStart"/>
            <w:r w:rsidRPr="008970A9">
              <w:t>Билборд</w:t>
            </w:r>
            <w:proofErr w:type="spellEnd"/>
            <w:r w:rsidRPr="008970A9">
              <w:t xml:space="preserve"> (щит)</w:t>
            </w:r>
          </w:p>
        </w:tc>
        <w:tc>
          <w:tcPr>
            <w:tcW w:w="1135" w:type="dxa"/>
          </w:tcPr>
          <w:p w:rsidR="005624A3" w:rsidRPr="008970A9" w:rsidRDefault="005624A3" w:rsidP="0023503C">
            <w:pPr>
              <w:jc w:val="center"/>
            </w:pPr>
            <w:r w:rsidRPr="008970A9">
              <w:t>18</w:t>
            </w:r>
          </w:p>
        </w:tc>
        <w:tc>
          <w:tcPr>
            <w:tcW w:w="991" w:type="dxa"/>
          </w:tcPr>
          <w:p w:rsidR="005624A3" w:rsidRPr="008970A9" w:rsidRDefault="005624A3" w:rsidP="0023503C">
            <w:pPr>
              <w:jc w:val="center"/>
            </w:pPr>
            <w:r w:rsidRPr="008970A9">
              <w:t>6,00</w:t>
            </w:r>
          </w:p>
        </w:tc>
        <w:tc>
          <w:tcPr>
            <w:tcW w:w="851" w:type="dxa"/>
          </w:tcPr>
          <w:p w:rsidR="005624A3" w:rsidRPr="008970A9" w:rsidRDefault="005624A3" w:rsidP="0023503C">
            <w:pPr>
              <w:jc w:val="center"/>
            </w:pPr>
            <w:r w:rsidRPr="008970A9">
              <w:t>3,00</w:t>
            </w:r>
          </w:p>
        </w:tc>
        <w:tc>
          <w:tcPr>
            <w:tcW w:w="709" w:type="dxa"/>
          </w:tcPr>
          <w:p w:rsidR="005624A3" w:rsidRPr="008970A9" w:rsidRDefault="005624A3" w:rsidP="0023503C">
            <w:pPr>
              <w:jc w:val="center"/>
            </w:pPr>
            <w:r w:rsidRPr="008970A9">
              <w:t>2</w:t>
            </w:r>
          </w:p>
        </w:tc>
        <w:tc>
          <w:tcPr>
            <w:tcW w:w="1276" w:type="dxa"/>
          </w:tcPr>
          <w:p w:rsidR="005624A3" w:rsidRPr="008970A9" w:rsidRDefault="005624A3" w:rsidP="0023503C">
            <w:pPr>
              <w:jc w:val="center"/>
            </w:pPr>
            <w:r w:rsidRPr="008970A9">
              <w:t>16 915</w:t>
            </w:r>
          </w:p>
        </w:tc>
      </w:tr>
    </w:tbl>
    <w:p w:rsidR="005624A3" w:rsidRDefault="005624A3" w:rsidP="00B07163">
      <w:pPr>
        <w:suppressAutoHyphens/>
        <w:ind w:firstLine="720"/>
        <w:jc w:val="both"/>
        <w:rPr>
          <w:sz w:val="22"/>
          <w:szCs w:val="22"/>
        </w:rPr>
      </w:pPr>
    </w:p>
    <w:p w:rsidR="00B07163" w:rsidRDefault="00B07163" w:rsidP="00B07163">
      <w:pPr>
        <w:ind w:firstLine="540"/>
        <w:jc w:val="both"/>
        <w:rPr>
          <w:sz w:val="22"/>
          <w:szCs w:val="22"/>
        </w:rPr>
      </w:pPr>
      <w:r w:rsidRPr="00742EA7">
        <w:rPr>
          <w:b/>
          <w:sz w:val="22"/>
          <w:szCs w:val="22"/>
        </w:rPr>
        <w:lastRenderedPageBreak/>
        <w:t>Срок действия договора</w:t>
      </w:r>
      <w:r w:rsidRPr="00742EA7">
        <w:rPr>
          <w:sz w:val="22"/>
          <w:szCs w:val="22"/>
        </w:rPr>
        <w:t>: 5 лет</w:t>
      </w:r>
    </w:p>
    <w:p w:rsidR="005624A3" w:rsidRPr="005624A3" w:rsidRDefault="005624A3" w:rsidP="005624A3">
      <w:pPr>
        <w:ind w:firstLine="709"/>
        <w:jc w:val="both"/>
        <w:rPr>
          <w:color w:val="000000"/>
          <w:sz w:val="22"/>
          <w:szCs w:val="22"/>
        </w:rPr>
      </w:pPr>
      <w:r>
        <w:rPr>
          <w:rFonts w:eastAsia="Calibri"/>
          <w:sz w:val="22"/>
          <w:szCs w:val="22"/>
        </w:rPr>
        <w:t xml:space="preserve"> </w:t>
      </w:r>
      <w:r w:rsidRPr="005624A3">
        <w:rPr>
          <w:rFonts w:eastAsia="Calibri"/>
          <w:b/>
          <w:sz w:val="22"/>
          <w:szCs w:val="22"/>
        </w:rPr>
        <w:t xml:space="preserve">Начальная цена </w:t>
      </w:r>
      <w:r w:rsidRPr="005624A3">
        <w:rPr>
          <w:rFonts w:eastAsia="Calibri"/>
          <w:sz w:val="22"/>
          <w:szCs w:val="22"/>
        </w:rPr>
        <w:t xml:space="preserve">предмета аукциона, в виде суммы рыночной стоимости годовых размеров платы за установку и </w:t>
      </w:r>
      <w:r w:rsidRPr="005624A3">
        <w:rPr>
          <w:rFonts w:eastAsia="Calibri"/>
          <w:bCs/>
          <w:sz w:val="22"/>
          <w:szCs w:val="22"/>
        </w:rPr>
        <w:t>эксплуатацию рекламных конструкций</w:t>
      </w:r>
      <w:r w:rsidRPr="005624A3">
        <w:rPr>
          <w:color w:val="000000"/>
          <w:sz w:val="22"/>
          <w:szCs w:val="22"/>
        </w:rPr>
        <w:t xml:space="preserve"> – </w:t>
      </w:r>
      <w:r w:rsidRPr="005624A3">
        <w:rPr>
          <w:sz w:val="22"/>
          <w:szCs w:val="22"/>
        </w:rPr>
        <w:t>610 778,33</w:t>
      </w:r>
      <w:r w:rsidRPr="005624A3">
        <w:rPr>
          <w:color w:val="000000"/>
          <w:sz w:val="22"/>
          <w:szCs w:val="22"/>
        </w:rPr>
        <w:t xml:space="preserve"> (Шестьсот десять тысяч семьсот семьдесят восемь) рублей 33 копейки.</w:t>
      </w:r>
    </w:p>
    <w:p w:rsidR="005624A3" w:rsidRPr="005624A3" w:rsidRDefault="005624A3" w:rsidP="005624A3">
      <w:pPr>
        <w:pStyle w:val="af"/>
        <w:ind w:firstLine="709"/>
        <w:jc w:val="both"/>
        <w:rPr>
          <w:b w:val="0"/>
          <w:bCs/>
          <w:color w:val="000000"/>
          <w:sz w:val="22"/>
          <w:szCs w:val="22"/>
        </w:rPr>
      </w:pPr>
      <w:r w:rsidRPr="005624A3">
        <w:rPr>
          <w:color w:val="000000"/>
          <w:sz w:val="22"/>
          <w:szCs w:val="22"/>
        </w:rPr>
        <w:t>«Шаг аукциона»</w:t>
      </w:r>
      <w:r w:rsidRPr="005624A3">
        <w:rPr>
          <w:b w:val="0"/>
          <w:color w:val="000000"/>
          <w:sz w:val="22"/>
          <w:szCs w:val="22"/>
        </w:rPr>
        <w:t xml:space="preserve"> 5% </w:t>
      </w:r>
      <w:r w:rsidRPr="005624A3">
        <w:rPr>
          <w:rFonts w:eastAsia="Times New Roman"/>
          <w:color w:val="000000"/>
          <w:sz w:val="22"/>
          <w:szCs w:val="22"/>
        </w:rPr>
        <w:t>–</w:t>
      </w:r>
      <w:r w:rsidRPr="005624A3">
        <w:rPr>
          <w:b w:val="0"/>
          <w:color w:val="000000"/>
          <w:sz w:val="22"/>
          <w:szCs w:val="22"/>
        </w:rPr>
        <w:t xml:space="preserve"> 30538,92 </w:t>
      </w:r>
      <w:r w:rsidRPr="005624A3">
        <w:rPr>
          <w:b w:val="0"/>
          <w:bCs/>
          <w:sz w:val="22"/>
          <w:szCs w:val="22"/>
        </w:rPr>
        <w:t xml:space="preserve">(Тридцать тысяч пятьсот тридцать восемь) рублей 92 копейки. </w:t>
      </w:r>
    </w:p>
    <w:p w:rsidR="005624A3" w:rsidRPr="005624A3" w:rsidRDefault="005624A3" w:rsidP="005624A3">
      <w:pPr>
        <w:ind w:firstLine="709"/>
        <w:jc w:val="both"/>
        <w:rPr>
          <w:color w:val="000000"/>
          <w:sz w:val="22"/>
          <w:szCs w:val="22"/>
        </w:rPr>
      </w:pPr>
      <w:r w:rsidRPr="005624A3">
        <w:rPr>
          <w:b/>
          <w:color w:val="000000"/>
          <w:sz w:val="22"/>
          <w:szCs w:val="22"/>
        </w:rPr>
        <w:t>Сумма задатка</w:t>
      </w:r>
      <w:r w:rsidRPr="005624A3">
        <w:rPr>
          <w:color w:val="000000"/>
          <w:sz w:val="22"/>
          <w:szCs w:val="22"/>
        </w:rPr>
        <w:t xml:space="preserve"> для участия в аукционе 100% – </w:t>
      </w:r>
      <w:r w:rsidRPr="005624A3">
        <w:rPr>
          <w:sz w:val="22"/>
          <w:szCs w:val="22"/>
        </w:rPr>
        <w:t>610 778,33</w:t>
      </w:r>
      <w:r w:rsidRPr="005624A3">
        <w:rPr>
          <w:color w:val="000000"/>
          <w:sz w:val="22"/>
          <w:szCs w:val="22"/>
        </w:rPr>
        <w:t xml:space="preserve"> (Шестьсот десять тысяч семьсот семьдесят восемь) рублей 33 копейки.</w:t>
      </w:r>
    </w:p>
    <w:p w:rsidR="005624A3" w:rsidRPr="005624A3" w:rsidRDefault="005624A3" w:rsidP="005624A3">
      <w:pPr>
        <w:ind w:firstLine="709"/>
        <w:jc w:val="both"/>
        <w:rPr>
          <w:color w:val="000000"/>
          <w:sz w:val="22"/>
          <w:szCs w:val="22"/>
        </w:rPr>
      </w:pPr>
      <w:r w:rsidRPr="005624A3">
        <w:rPr>
          <w:color w:val="000000"/>
          <w:sz w:val="22"/>
          <w:szCs w:val="22"/>
        </w:rPr>
        <w:t>Рекламная конструкция должна соответствовать требованиям Концепции оформления и размещения объектов наружной рекламы и информационных конструкций (вывесок) на территории  Асбестовского городского округа утвержденной постановлением администрации Асбестовского городского округа от 28.12.2016 № 659-ПА:</w:t>
      </w:r>
    </w:p>
    <w:p w:rsidR="005624A3" w:rsidRDefault="005624A3" w:rsidP="005624A3">
      <w:pPr>
        <w:ind w:firstLine="708"/>
        <w:jc w:val="both"/>
        <w:rPr>
          <w:sz w:val="22"/>
          <w:szCs w:val="22"/>
        </w:rPr>
      </w:pPr>
      <w:r w:rsidRPr="005624A3">
        <w:rPr>
          <w:sz w:val="22"/>
          <w:szCs w:val="22"/>
        </w:rPr>
        <w:t>Заявки на участие в аукционе принимаются с 15.01.2019</w:t>
      </w:r>
      <w:r>
        <w:rPr>
          <w:sz w:val="22"/>
          <w:szCs w:val="22"/>
        </w:rPr>
        <w:t xml:space="preserve"> г. по</w:t>
      </w:r>
      <w:r w:rsidRPr="005624A3">
        <w:rPr>
          <w:sz w:val="22"/>
          <w:szCs w:val="22"/>
        </w:rPr>
        <w:t xml:space="preserve">   04.02.2019 г. в рабочие дни с 10.00 до 12.00 и с 13.00 до 16.00 по адресу:  г. Асбест, ул. </w:t>
      </w:r>
      <w:proofErr w:type="gramStart"/>
      <w:r w:rsidRPr="005624A3">
        <w:rPr>
          <w:sz w:val="22"/>
          <w:szCs w:val="22"/>
        </w:rPr>
        <w:t>Уральская</w:t>
      </w:r>
      <w:proofErr w:type="gramEnd"/>
      <w:r w:rsidRPr="005624A3">
        <w:rPr>
          <w:sz w:val="22"/>
          <w:szCs w:val="22"/>
        </w:rPr>
        <w:t>, д. 73, кабинет № 35 (ОУМИ, 3 этаж), тел. (34365) 7-51-00</w:t>
      </w:r>
      <w:r>
        <w:rPr>
          <w:sz w:val="22"/>
          <w:szCs w:val="22"/>
        </w:rPr>
        <w:t>.</w:t>
      </w:r>
    </w:p>
    <w:p w:rsidR="005624A3" w:rsidRPr="005624A3" w:rsidRDefault="005624A3" w:rsidP="005624A3">
      <w:pPr>
        <w:autoSpaceDE w:val="0"/>
        <w:autoSpaceDN w:val="0"/>
        <w:adjustRightInd w:val="0"/>
        <w:ind w:firstLine="709"/>
        <w:jc w:val="both"/>
        <w:rPr>
          <w:sz w:val="22"/>
          <w:szCs w:val="22"/>
        </w:rPr>
      </w:pPr>
      <w:r w:rsidRPr="005624A3">
        <w:rPr>
          <w:sz w:val="22"/>
          <w:szCs w:val="22"/>
        </w:rPr>
        <w:t>Заявитель вправе отозвать свою заявку до дня окончания приема заявок</w:t>
      </w:r>
      <w:r>
        <w:rPr>
          <w:sz w:val="22"/>
          <w:szCs w:val="22"/>
        </w:rPr>
        <w:t>:</w:t>
      </w:r>
      <w:r w:rsidRPr="005624A3">
        <w:rPr>
          <w:sz w:val="22"/>
          <w:szCs w:val="22"/>
        </w:rPr>
        <w:t xml:space="preserve"> </w:t>
      </w:r>
      <w:r w:rsidR="00F5167A">
        <w:rPr>
          <w:sz w:val="22"/>
          <w:szCs w:val="22"/>
        </w:rPr>
        <w:t xml:space="preserve">01.02.2019 </w:t>
      </w:r>
      <w:r w:rsidRPr="005624A3">
        <w:rPr>
          <w:sz w:val="22"/>
          <w:szCs w:val="22"/>
        </w:rPr>
        <w:t>до 16:00 часов.</w:t>
      </w:r>
    </w:p>
    <w:p w:rsidR="005624A3" w:rsidRPr="005624A3" w:rsidRDefault="005624A3" w:rsidP="005624A3">
      <w:pPr>
        <w:tabs>
          <w:tab w:val="left" w:pos="1134"/>
        </w:tabs>
        <w:autoSpaceDE w:val="0"/>
        <w:autoSpaceDN w:val="0"/>
        <w:adjustRightInd w:val="0"/>
        <w:ind w:firstLine="709"/>
        <w:jc w:val="both"/>
        <w:rPr>
          <w:sz w:val="22"/>
          <w:szCs w:val="22"/>
        </w:rPr>
      </w:pPr>
      <w:r w:rsidRPr="005624A3">
        <w:rPr>
          <w:sz w:val="22"/>
          <w:szCs w:val="22"/>
        </w:rPr>
        <w:t>ОУМИ вправе отк</w:t>
      </w:r>
      <w:r>
        <w:rPr>
          <w:sz w:val="22"/>
          <w:szCs w:val="22"/>
        </w:rPr>
        <w:t xml:space="preserve">азаться от проведения аукциона </w:t>
      </w:r>
      <w:r w:rsidRPr="005624A3">
        <w:rPr>
          <w:sz w:val="22"/>
          <w:szCs w:val="22"/>
        </w:rPr>
        <w:t xml:space="preserve">не </w:t>
      </w:r>
      <w:proofErr w:type="gramStart"/>
      <w:r w:rsidRPr="005624A3">
        <w:rPr>
          <w:sz w:val="22"/>
          <w:szCs w:val="22"/>
        </w:rPr>
        <w:t>позднее</w:t>
      </w:r>
      <w:proofErr w:type="gramEnd"/>
      <w:r w:rsidRPr="005624A3">
        <w:rPr>
          <w:sz w:val="22"/>
          <w:szCs w:val="22"/>
        </w:rPr>
        <w:t xml:space="preserve"> чем за три дня до даты окончания срока подачи заявок на участие в аукционе – 31.01.2019.</w:t>
      </w:r>
      <w:bookmarkStart w:id="0" w:name="_GoBack"/>
      <w:bookmarkEnd w:id="0"/>
    </w:p>
    <w:p w:rsidR="005624A3" w:rsidRPr="005624A3" w:rsidRDefault="005624A3" w:rsidP="005624A3">
      <w:pPr>
        <w:ind w:firstLine="709"/>
        <w:jc w:val="both"/>
        <w:rPr>
          <w:sz w:val="22"/>
          <w:szCs w:val="22"/>
        </w:rPr>
      </w:pPr>
      <w:proofErr w:type="gramStart"/>
      <w:r w:rsidRPr="005624A3">
        <w:rPr>
          <w:sz w:val="22"/>
          <w:szCs w:val="22"/>
        </w:rPr>
        <w:t>Дата, время, место рассмотрения заявок на участие в аукционе: 05.02.2019 г. в 14.00 ч. по адресу: г. Асбест, ул.  Уральская, д. 73, кабинет № 38 (ОУМИ, 3 этаж,).</w:t>
      </w:r>
      <w:proofErr w:type="gramEnd"/>
    </w:p>
    <w:p w:rsidR="005624A3" w:rsidRPr="005624A3" w:rsidRDefault="005624A3" w:rsidP="005624A3">
      <w:pPr>
        <w:ind w:firstLine="709"/>
        <w:jc w:val="both"/>
        <w:rPr>
          <w:sz w:val="22"/>
          <w:szCs w:val="22"/>
        </w:rPr>
      </w:pPr>
      <w:proofErr w:type="gramStart"/>
      <w:r w:rsidRPr="005624A3">
        <w:rPr>
          <w:color w:val="000000"/>
          <w:sz w:val="22"/>
          <w:szCs w:val="22"/>
        </w:rPr>
        <w:t xml:space="preserve">Дата, место и время проведения аукциона – </w:t>
      </w:r>
      <w:r w:rsidRPr="005624A3">
        <w:rPr>
          <w:sz w:val="22"/>
          <w:szCs w:val="22"/>
        </w:rPr>
        <w:t xml:space="preserve">07.02.2019 г. с </w:t>
      </w:r>
      <w:r w:rsidRPr="005624A3">
        <w:rPr>
          <w:bCs/>
          <w:sz w:val="22"/>
          <w:szCs w:val="22"/>
        </w:rPr>
        <w:t>14.00 ч.</w:t>
      </w:r>
      <w:r w:rsidRPr="005624A3">
        <w:rPr>
          <w:b/>
          <w:bCs/>
          <w:sz w:val="22"/>
          <w:szCs w:val="22"/>
        </w:rPr>
        <w:t xml:space="preserve"> </w:t>
      </w:r>
      <w:r w:rsidRPr="005624A3">
        <w:rPr>
          <w:sz w:val="22"/>
          <w:szCs w:val="22"/>
        </w:rPr>
        <w:t>по адресу: г. Асбест, ул. Уральская, д. 73, (актовый зал, 3этаж).</w:t>
      </w:r>
      <w:proofErr w:type="gramEnd"/>
    </w:p>
    <w:p w:rsidR="00B07163" w:rsidRPr="00742EA7" w:rsidRDefault="00B07163" w:rsidP="00B07163">
      <w:pPr>
        <w:suppressAutoHyphens/>
        <w:ind w:firstLine="720"/>
        <w:jc w:val="both"/>
        <w:rPr>
          <w:sz w:val="22"/>
          <w:szCs w:val="22"/>
        </w:rPr>
      </w:pPr>
      <w:r w:rsidRPr="00742EA7">
        <w:rPr>
          <w:sz w:val="22"/>
          <w:szCs w:val="22"/>
        </w:rPr>
        <w:t xml:space="preserve">Ознакомиться с аукционной документацией можно на официальном сайте администрации Асбестовского городского округа </w:t>
      </w:r>
      <w:hyperlink r:id="rId8" w:history="1">
        <w:r w:rsidRPr="00742EA7">
          <w:rPr>
            <w:rStyle w:val="a6"/>
            <w:sz w:val="22"/>
            <w:szCs w:val="22"/>
          </w:rPr>
          <w:t>http://asbestadm.ru</w:t>
        </w:r>
      </w:hyperlink>
      <w:r w:rsidRPr="00742EA7">
        <w:rPr>
          <w:sz w:val="22"/>
          <w:szCs w:val="22"/>
        </w:rPr>
        <w:t>,  по адресу: Свердловская область, город Асбест, улица Уральская, 73, кабинет 37, тел. (34365) 7-57-98.</w:t>
      </w:r>
    </w:p>
    <w:p w:rsidR="00B07163" w:rsidRPr="00742EA7" w:rsidRDefault="00B07163" w:rsidP="00B07163">
      <w:pPr>
        <w:pStyle w:val="a3"/>
        <w:tabs>
          <w:tab w:val="left" w:pos="2268"/>
        </w:tabs>
        <w:jc w:val="both"/>
        <w:rPr>
          <w:sz w:val="22"/>
          <w:szCs w:val="22"/>
        </w:rPr>
      </w:pPr>
    </w:p>
    <w:p w:rsidR="00B07163" w:rsidRPr="00222384" w:rsidRDefault="00B07163" w:rsidP="00B07163">
      <w:pPr>
        <w:pStyle w:val="a3"/>
        <w:tabs>
          <w:tab w:val="left" w:pos="2268"/>
        </w:tabs>
        <w:jc w:val="both"/>
        <w:rPr>
          <w:sz w:val="22"/>
          <w:szCs w:val="22"/>
        </w:rPr>
      </w:pPr>
    </w:p>
    <w:p w:rsidR="00B07163" w:rsidRPr="00B503B3" w:rsidRDefault="00B07163" w:rsidP="00B07163">
      <w:pPr>
        <w:pStyle w:val="a3"/>
        <w:tabs>
          <w:tab w:val="left" w:pos="2268"/>
        </w:tabs>
        <w:jc w:val="both"/>
        <w:rPr>
          <w:sz w:val="28"/>
          <w:szCs w:val="28"/>
        </w:rPr>
      </w:pPr>
    </w:p>
    <w:p w:rsidR="00ED1106" w:rsidRDefault="001744FB"/>
    <w:sectPr w:rsidR="00ED1106" w:rsidSect="00550CD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FB" w:rsidRDefault="001744FB" w:rsidP="005624A3">
      <w:r>
        <w:separator/>
      </w:r>
    </w:p>
  </w:endnote>
  <w:endnote w:type="continuationSeparator" w:id="0">
    <w:p w:rsidR="001744FB" w:rsidRDefault="001744FB" w:rsidP="0056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FB" w:rsidRDefault="001744FB" w:rsidP="005624A3">
      <w:r>
        <w:separator/>
      </w:r>
    </w:p>
  </w:footnote>
  <w:footnote w:type="continuationSeparator" w:id="0">
    <w:p w:rsidR="001744FB" w:rsidRDefault="001744FB" w:rsidP="005624A3">
      <w:r>
        <w:continuationSeparator/>
      </w:r>
    </w:p>
  </w:footnote>
  <w:footnote w:id="1">
    <w:p w:rsidR="005624A3" w:rsidRDefault="005624A3" w:rsidP="005624A3">
      <w:pPr>
        <w:pStyle w:val="ab"/>
      </w:pPr>
      <w:r>
        <w:rPr>
          <w:rStyle w:val="aa"/>
        </w:rPr>
        <w:footnoteRef/>
      </w:r>
      <w:r>
        <w:t xml:space="preserve"> Схема размещения рекламы Асбестовского городского округа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03"/>
    <w:rsid w:val="001744FB"/>
    <w:rsid w:val="001E6603"/>
    <w:rsid w:val="00550CD3"/>
    <w:rsid w:val="005624A3"/>
    <w:rsid w:val="008240E0"/>
    <w:rsid w:val="00AB1953"/>
    <w:rsid w:val="00B07163"/>
    <w:rsid w:val="00DC23F6"/>
    <w:rsid w:val="00F51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7163"/>
    <w:rPr>
      <w:sz w:val="24"/>
    </w:rPr>
  </w:style>
  <w:style w:type="character" w:customStyle="1" w:styleId="a4">
    <w:name w:val="Основной текст Знак"/>
    <w:basedOn w:val="a0"/>
    <w:link w:val="a3"/>
    <w:rsid w:val="00B07163"/>
    <w:rPr>
      <w:rFonts w:ascii="Times New Roman" w:eastAsia="Times New Roman" w:hAnsi="Times New Roman" w:cs="Times New Roman"/>
      <w:sz w:val="24"/>
      <w:szCs w:val="20"/>
      <w:lang w:eastAsia="ru-RU"/>
    </w:rPr>
  </w:style>
  <w:style w:type="paragraph" w:customStyle="1" w:styleId="a5">
    <w:name w:val="Знак"/>
    <w:basedOn w:val="a"/>
    <w:rsid w:val="00B07163"/>
    <w:pPr>
      <w:spacing w:after="160" w:line="240" w:lineRule="exact"/>
    </w:pPr>
    <w:rPr>
      <w:rFonts w:ascii="Arial" w:hAnsi="Arial" w:cs="Arial"/>
      <w:lang w:val="en-US" w:eastAsia="en-US"/>
    </w:rPr>
  </w:style>
  <w:style w:type="character" w:styleId="a6">
    <w:name w:val="Hyperlink"/>
    <w:rsid w:val="00B07163"/>
    <w:rPr>
      <w:color w:val="0000FF"/>
      <w:u w:val="single"/>
    </w:rPr>
  </w:style>
  <w:style w:type="paragraph" w:styleId="a7">
    <w:name w:val="List Paragraph"/>
    <w:basedOn w:val="a"/>
    <w:uiPriority w:val="34"/>
    <w:qFormat/>
    <w:rsid w:val="00B07163"/>
    <w:pPr>
      <w:spacing w:after="160" w:line="259"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B07163"/>
    <w:rPr>
      <w:rFonts w:ascii="Tahoma" w:hAnsi="Tahoma" w:cs="Tahoma"/>
      <w:sz w:val="16"/>
      <w:szCs w:val="16"/>
    </w:rPr>
  </w:style>
  <w:style w:type="character" w:customStyle="1" w:styleId="a9">
    <w:name w:val="Текст выноски Знак"/>
    <w:basedOn w:val="a0"/>
    <w:link w:val="a8"/>
    <w:uiPriority w:val="99"/>
    <w:semiHidden/>
    <w:rsid w:val="00B07163"/>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5624A3"/>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footnote reference"/>
    <w:aliases w:val="сноска"/>
    <w:rsid w:val="005624A3"/>
    <w:rPr>
      <w:vertAlign w:val="superscript"/>
    </w:rPr>
  </w:style>
  <w:style w:type="paragraph" w:styleId="ab">
    <w:name w:val="footnote text"/>
    <w:aliases w:val="Текст сноски Знак Знак,Текст сноски Знак1 Знак,Текст сноски Знак Знак1 Знак, Знак1,Текст сноски Знак3 Знак,Текст сноски Знак Знак2 Знак,Текст сноски Знак1 Знак1 Знак1 Знак,Текст сноски Знак Знак Знак1 Знак1 Знак,З Знак"/>
    <w:basedOn w:val="a"/>
    <w:link w:val="1"/>
    <w:qFormat/>
    <w:rsid w:val="005624A3"/>
  </w:style>
  <w:style w:type="character" w:customStyle="1" w:styleId="ac">
    <w:name w:val="Текст сноски Знак"/>
    <w:basedOn w:val="a0"/>
    <w:uiPriority w:val="99"/>
    <w:semiHidden/>
    <w:rsid w:val="005624A3"/>
    <w:rPr>
      <w:rFonts w:ascii="Times New Roman" w:eastAsia="Times New Roman" w:hAnsi="Times New Roman" w:cs="Times New Roman"/>
      <w:sz w:val="20"/>
      <w:szCs w:val="20"/>
      <w:lang w:eastAsia="ru-RU"/>
    </w:rPr>
  </w:style>
  <w:style w:type="character" w:customStyle="1" w:styleId="1">
    <w:name w:val="Текст сноски Знак1"/>
    <w:aliases w:val="Текст сноски Знак Знак Знак,Текст сноски Знак1 Знак Знак,Текст сноски Знак Знак1 Знак Знак, Знак1 Знак,Текст сноски Знак3 Знак Знак,Текст сноски Знак Знак2 Знак Знак,Текст сноски Знак1 Знак1 Знак1 Знак Знак,З Знак Знак,Знак Знак"/>
    <w:link w:val="ab"/>
    <w:rsid w:val="005624A3"/>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5624A3"/>
    <w:rPr>
      <w:rFonts w:ascii="Arial" w:eastAsia="Times New Roman" w:hAnsi="Arial" w:cs="Arial"/>
      <w:sz w:val="20"/>
      <w:szCs w:val="20"/>
      <w:lang w:eastAsia="ru-RU"/>
    </w:rPr>
  </w:style>
  <w:style w:type="paragraph" w:styleId="ad">
    <w:name w:val="footer"/>
    <w:basedOn w:val="a"/>
    <w:link w:val="ae"/>
    <w:uiPriority w:val="99"/>
    <w:unhideWhenUsed/>
    <w:rsid w:val="005624A3"/>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5624A3"/>
  </w:style>
  <w:style w:type="paragraph" w:styleId="af">
    <w:name w:val="Subtitle"/>
    <w:basedOn w:val="a"/>
    <w:link w:val="af0"/>
    <w:qFormat/>
    <w:rsid w:val="005624A3"/>
    <w:pPr>
      <w:jc w:val="center"/>
    </w:pPr>
    <w:rPr>
      <w:rFonts w:eastAsia="Calibri"/>
      <w:b/>
    </w:rPr>
  </w:style>
  <w:style w:type="character" w:customStyle="1" w:styleId="af0">
    <w:name w:val="Подзаголовок Знак"/>
    <w:basedOn w:val="a0"/>
    <w:link w:val="af"/>
    <w:rsid w:val="005624A3"/>
    <w:rPr>
      <w:rFonts w:ascii="Times New Roman" w:eastAsia="Calibri"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7163"/>
    <w:rPr>
      <w:sz w:val="24"/>
    </w:rPr>
  </w:style>
  <w:style w:type="character" w:customStyle="1" w:styleId="a4">
    <w:name w:val="Основной текст Знак"/>
    <w:basedOn w:val="a0"/>
    <w:link w:val="a3"/>
    <w:rsid w:val="00B07163"/>
    <w:rPr>
      <w:rFonts w:ascii="Times New Roman" w:eastAsia="Times New Roman" w:hAnsi="Times New Roman" w:cs="Times New Roman"/>
      <w:sz w:val="24"/>
      <w:szCs w:val="20"/>
      <w:lang w:eastAsia="ru-RU"/>
    </w:rPr>
  </w:style>
  <w:style w:type="paragraph" w:customStyle="1" w:styleId="a5">
    <w:name w:val="Знак"/>
    <w:basedOn w:val="a"/>
    <w:rsid w:val="00B07163"/>
    <w:pPr>
      <w:spacing w:after="160" w:line="240" w:lineRule="exact"/>
    </w:pPr>
    <w:rPr>
      <w:rFonts w:ascii="Arial" w:hAnsi="Arial" w:cs="Arial"/>
      <w:lang w:val="en-US" w:eastAsia="en-US"/>
    </w:rPr>
  </w:style>
  <w:style w:type="character" w:styleId="a6">
    <w:name w:val="Hyperlink"/>
    <w:rsid w:val="00B07163"/>
    <w:rPr>
      <w:color w:val="0000FF"/>
      <w:u w:val="single"/>
    </w:rPr>
  </w:style>
  <w:style w:type="paragraph" w:styleId="a7">
    <w:name w:val="List Paragraph"/>
    <w:basedOn w:val="a"/>
    <w:uiPriority w:val="34"/>
    <w:qFormat/>
    <w:rsid w:val="00B07163"/>
    <w:pPr>
      <w:spacing w:after="160" w:line="259"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B07163"/>
    <w:rPr>
      <w:rFonts w:ascii="Tahoma" w:hAnsi="Tahoma" w:cs="Tahoma"/>
      <w:sz w:val="16"/>
      <w:szCs w:val="16"/>
    </w:rPr>
  </w:style>
  <w:style w:type="character" w:customStyle="1" w:styleId="a9">
    <w:name w:val="Текст выноски Знак"/>
    <w:basedOn w:val="a0"/>
    <w:link w:val="a8"/>
    <w:uiPriority w:val="99"/>
    <w:semiHidden/>
    <w:rsid w:val="00B07163"/>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5624A3"/>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footnote reference"/>
    <w:aliases w:val="сноска"/>
    <w:rsid w:val="005624A3"/>
    <w:rPr>
      <w:vertAlign w:val="superscript"/>
    </w:rPr>
  </w:style>
  <w:style w:type="paragraph" w:styleId="ab">
    <w:name w:val="footnote text"/>
    <w:aliases w:val="Текст сноски Знак Знак,Текст сноски Знак1 Знак,Текст сноски Знак Знак1 Знак, Знак1,Текст сноски Знак3 Знак,Текст сноски Знак Знак2 Знак,Текст сноски Знак1 Знак1 Знак1 Знак,Текст сноски Знак Знак Знак1 Знак1 Знак,З Знак"/>
    <w:basedOn w:val="a"/>
    <w:link w:val="1"/>
    <w:qFormat/>
    <w:rsid w:val="005624A3"/>
  </w:style>
  <w:style w:type="character" w:customStyle="1" w:styleId="ac">
    <w:name w:val="Текст сноски Знак"/>
    <w:basedOn w:val="a0"/>
    <w:uiPriority w:val="99"/>
    <w:semiHidden/>
    <w:rsid w:val="005624A3"/>
    <w:rPr>
      <w:rFonts w:ascii="Times New Roman" w:eastAsia="Times New Roman" w:hAnsi="Times New Roman" w:cs="Times New Roman"/>
      <w:sz w:val="20"/>
      <w:szCs w:val="20"/>
      <w:lang w:eastAsia="ru-RU"/>
    </w:rPr>
  </w:style>
  <w:style w:type="character" w:customStyle="1" w:styleId="1">
    <w:name w:val="Текст сноски Знак1"/>
    <w:aliases w:val="Текст сноски Знак Знак Знак,Текст сноски Знак1 Знак Знак,Текст сноски Знак Знак1 Знак Знак, Знак1 Знак,Текст сноски Знак3 Знак Знак,Текст сноски Знак Знак2 Знак Знак,Текст сноски Знак1 Знак1 Знак1 Знак Знак,З Знак Знак,Знак Знак"/>
    <w:link w:val="ab"/>
    <w:rsid w:val="005624A3"/>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5624A3"/>
    <w:rPr>
      <w:rFonts w:ascii="Arial" w:eastAsia="Times New Roman" w:hAnsi="Arial" w:cs="Arial"/>
      <w:sz w:val="20"/>
      <w:szCs w:val="20"/>
      <w:lang w:eastAsia="ru-RU"/>
    </w:rPr>
  </w:style>
  <w:style w:type="paragraph" w:styleId="ad">
    <w:name w:val="footer"/>
    <w:basedOn w:val="a"/>
    <w:link w:val="ae"/>
    <w:uiPriority w:val="99"/>
    <w:unhideWhenUsed/>
    <w:rsid w:val="005624A3"/>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5624A3"/>
  </w:style>
  <w:style w:type="paragraph" w:styleId="af">
    <w:name w:val="Subtitle"/>
    <w:basedOn w:val="a"/>
    <w:link w:val="af0"/>
    <w:qFormat/>
    <w:rsid w:val="005624A3"/>
    <w:pPr>
      <w:jc w:val="center"/>
    </w:pPr>
    <w:rPr>
      <w:rFonts w:eastAsia="Calibri"/>
      <w:b/>
    </w:rPr>
  </w:style>
  <w:style w:type="character" w:customStyle="1" w:styleId="af0">
    <w:name w:val="Подзаголовок Знак"/>
    <w:basedOn w:val="a0"/>
    <w:link w:val="af"/>
    <w:rsid w:val="005624A3"/>
    <w:rPr>
      <w:rFonts w:ascii="Times New Roman" w:eastAsia="Calibri"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bestad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Kabinet-39</dc:creator>
  <cp:keywords/>
  <dc:description/>
  <cp:lastModifiedBy>Kabinet-39</cp:lastModifiedBy>
  <cp:revision>3</cp:revision>
  <cp:lastPrinted>2019-01-14T07:55:00Z</cp:lastPrinted>
  <dcterms:created xsi:type="dcterms:W3CDTF">2017-08-04T02:32:00Z</dcterms:created>
  <dcterms:modified xsi:type="dcterms:W3CDTF">2019-01-14T07:55:00Z</dcterms:modified>
</cp:coreProperties>
</file>