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5B" w:rsidRPr="00E63D5B" w:rsidRDefault="00E63D5B" w:rsidP="00FD38A3">
      <w:pPr>
        <w:jc w:val="both"/>
        <w:rPr>
          <w:noProof/>
          <w:sz w:val="16"/>
          <w:szCs w:val="16"/>
        </w:rPr>
      </w:pPr>
    </w:p>
    <w:p w:rsidR="00E63D5B" w:rsidRDefault="00E63D5B" w:rsidP="00FD38A3">
      <w:pPr>
        <w:jc w:val="both"/>
        <w:rPr>
          <w:noProof/>
          <w:sz w:val="28"/>
          <w:szCs w:val="28"/>
        </w:rPr>
      </w:pPr>
    </w:p>
    <w:p w:rsidR="00E63D5B" w:rsidRDefault="00E63D5B" w:rsidP="00FD38A3">
      <w:pPr>
        <w:jc w:val="both"/>
        <w:rPr>
          <w:noProof/>
          <w:sz w:val="28"/>
          <w:szCs w:val="28"/>
        </w:rPr>
      </w:pPr>
    </w:p>
    <w:p w:rsidR="00E63D5B" w:rsidRDefault="00E63D5B" w:rsidP="00FD38A3">
      <w:pPr>
        <w:jc w:val="both"/>
        <w:rPr>
          <w:noProof/>
          <w:sz w:val="28"/>
          <w:szCs w:val="28"/>
        </w:rPr>
      </w:pPr>
    </w:p>
    <w:p w:rsidR="00FD38A3" w:rsidRPr="00345EC5" w:rsidRDefault="00E63D5B" w:rsidP="00FD38A3">
      <w:pPr>
        <w:jc w:val="both"/>
        <w:rPr>
          <w:noProof/>
          <w:sz w:val="28"/>
          <w:szCs w:val="28"/>
        </w:rPr>
      </w:pPr>
      <w:r>
        <w:rPr>
          <w:noProof/>
          <w:sz w:val="28"/>
          <w:szCs w:val="28"/>
        </w:rPr>
        <w:t xml:space="preserve">    </w:t>
      </w:r>
      <w:r w:rsidR="00FD38A3" w:rsidRPr="00FD38A3">
        <w:rPr>
          <w:noProof/>
          <w:sz w:val="28"/>
          <w:szCs w:val="28"/>
        </w:rPr>
        <w:t>1</w:t>
      </w:r>
      <w:r w:rsidR="00245C80">
        <w:rPr>
          <w:noProof/>
          <w:sz w:val="28"/>
          <w:szCs w:val="28"/>
        </w:rPr>
        <w:t>3</w:t>
      </w:r>
      <w:r w:rsidR="00FD38A3" w:rsidRPr="00345EC5">
        <w:rPr>
          <w:noProof/>
          <w:sz w:val="28"/>
          <w:szCs w:val="28"/>
        </w:rPr>
        <w:t>.</w:t>
      </w:r>
      <w:r w:rsidR="00FD38A3" w:rsidRPr="00FD38A3">
        <w:rPr>
          <w:noProof/>
          <w:sz w:val="28"/>
          <w:szCs w:val="28"/>
        </w:rPr>
        <w:t>02</w:t>
      </w:r>
      <w:r w:rsidR="00FD38A3" w:rsidRPr="00345EC5">
        <w:rPr>
          <w:noProof/>
          <w:sz w:val="28"/>
          <w:szCs w:val="28"/>
        </w:rPr>
        <w:t>.201</w:t>
      </w:r>
      <w:r w:rsidR="00FD38A3" w:rsidRPr="00FD38A3">
        <w:rPr>
          <w:noProof/>
          <w:sz w:val="28"/>
          <w:szCs w:val="28"/>
        </w:rPr>
        <w:t>8</w:t>
      </w:r>
      <w:r w:rsidR="00FD38A3" w:rsidRPr="00345EC5">
        <w:rPr>
          <w:noProof/>
          <w:sz w:val="28"/>
          <w:szCs w:val="28"/>
        </w:rPr>
        <w:tab/>
      </w:r>
      <w:r w:rsidR="00FD38A3" w:rsidRPr="00345EC5">
        <w:rPr>
          <w:noProof/>
          <w:sz w:val="28"/>
          <w:szCs w:val="28"/>
        </w:rPr>
        <w:tab/>
      </w:r>
      <w:r w:rsidR="00FD38A3" w:rsidRPr="00345EC5">
        <w:rPr>
          <w:noProof/>
          <w:sz w:val="28"/>
          <w:szCs w:val="28"/>
        </w:rPr>
        <w:tab/>
      </w:r>
      <w:r w:rsidR="00FD38A3" w:rsidRPr="00345EC5">
        <w:rPr>
          <w:noProof/>
          <w:sz w:val="28"/>
          <w:szCs w:val="28"/>
        </w:rPr>
        <w:tab/>
      </w:r>
      <w:r w:rsidR="00FD38A3" w:rsidRPr="00345EC5">
        <w:rPr>
          <w:noProof/>
          <w:sz w:val="28"/>
          <w:szCs w:val="28"/>
        </w:rPr>
        <w:tab/>
      </w:r>
      <w:r w:rsidR="00FD38A3" w:rsidRPr="00345EC5">
        <w:rPr>
          <w:noProof/>
          <w:sz w:val="28"/>
          <w:szCs w:val="28"/>
        </w:rPr>
        <w:tab/>
      </w:r>
      <w:r w:rsidR="00FD38A3" w:rsidRPr="00345EC5">
        <w:rPr>
          <w:noProof/>
          <w:sz w:val="28"/>
          <w:szCs w:val="28"/>
        </w:rPr>
        <w:tab/>
      </w:r>
      <w:r w:rsidR="00FD38A3" w:rsidRPr="00345EC5">
        <w:rPr>
          <w:noProof/>
          <w:sz w:val="28"/>
          <w:szCs w:val="28"/>
        </w:rPr>
        <w:tab/>
      </w:r>
      <w:r w:rsidR="00FD38A3" w:rsidRPr="00345EC5">
        <w:rPr>
          <w:noProof/>
          <w:sz w:val="28"/>
          <w:szCs w:val="28"/>
        </w:rPr>
        <w:tab/>
      </w:r>
      <w:r w:rsidR="00FD38A3" w:rsidRPr="00345EC5">
        <w:rPr>
          <w:noProof/>
          <w:sz w:val="28"/>
          <w:szCs w:val="28"/>
        </w:rPr>
        <w:tab/>
        <w:t xml:space="preserve">    </w:t>
      </w:r>
      <w:r>
        <w:rPr>
          <w:noProof/>
          <w:sz w:val="28"/>
          <w:szCs w:val="28"/>
        </w:rPr>
        <w:t xml:space="preserve">  </w:t>
      </w:r>
      <w:r w:rsidR="00FD38A3" w:rsidRPr="00345EC5">
        <w:rPr>
          <w:noProof/>
          <w:sz w:val="28"/>
          <w:szCs w:val="28"/>
        </w:rPr>
        <w:t xml:space="preserve"> </w:t>
      </w:r>
      <w:r w:rsidR="00245C80">
        <w:rPr>
          <w:noProof/>
          <w:sz w:val="28"/>
          <w:szCs w:val="28"/>
        </w:rPr>
        <w:t>71</w:t>
      </w:r>
      <w:r w:rsidR="00FD38A3" w:rsidRPr="00345EC5">
        <w:rPr>
          <w:noProof/>
          <w:sz w:val="28"/>
          <w:szCs w:val="28"/>
        </w:rPr>
        <w:t>-ПА</w:t>
      </w:r>
    </w:p>
    <w:p w:rsidR="00FD38A3" w:rsidRDefault="00FD38A3" w:rsidP="00FD38A3">
      <w:pPr>
        <w:jc w:val="both"/>
        <w:rPr>
          <w:b/>
          <w:noProof/>
          <w:sz w:val="28"/>
          <w:szCs w:val="28"/>
        </w:rPr>
      </w:pPr>
    </w:p>
    <w:p w:rsidR="00E63D5B" w:rsidRDefault="00E63D5B" w:rsidP="00FD38A3">
      <w:pPr>
        <w:jc w:val="both"/>
        <w:rPr>
          <w:b/>
          <w:noProof/>
          <w:sz w:val="28"/>
          <w:szCs w:val="28"/>
        </w:rPr>
      </w:pPr>
    </w:p>
    <w:p w:rsidR="00E63D5B" w:rsidRPr="00345EC5" w:rsidRDefault="00E63D5B" w:rsidP="00FD38A3">
      <w:pPr>
        <w:jc w:val="both"/>
        <w:rPr>
          <w:b/>
          <w:noProof/>
          <w:sz w:val="28"/>
          <w:szCs w:val="28"/>
        </w:rPr>
      </w:pPr>
    </w:p>
    <w:p w:rsidR="00FD38A3" w:rsidRPr="00345EC5" w:rsidRDefault="00FD38A3" w:rsidP="00FD38A3">
      <w:pPr>
        <w:jc w:val="both"/>
        <w:rPr>
          <w:b/>
          <w:noProof/>
          <w:sz w:val="28"/>
          <w:szCs w:val="28"/>
        </w:rPr>
      </w:pPr>
    </w:p>
    <w:p w:rsidR="00E63D5B" w:rsidRPr="00E63D5B" w:rsidRDefault="00FD38A3" w:rsidP="00FD38A3">
      <w:pPr>
        <w:jc w:val="center"/>
        <w:rPr>
          <w:b/>
          <w:sz w:val="28"/>
          <w:szCs w:val="28"/>
        </w:rPr>
      </w:pPr>
      <w:r w:rsidRPr="00E63D5B">
        <w:rPr>
          <w:b/>
          <w:sz w:val="28"/>
          <w:szCs w:val="28"/>
        </w:rPr>
        <w:t>О</w:t>
      </w:r>
      <w:r w:rsidR="00FA7722" w:rsidRPr="00E63D5B">
        <w:rPr>
          <w:b/>
          <w:sz w:val="28"/>
          <w:szCs w:val="28"/>
        </w:rPr>
        <w:t xml:space="preserve">б утверждении </w:t>
      </w:r>
      <w:r w:rsidR="00E90894" w:rsidRPr="00E63D5B">
        <w:rPr>
          <w:b/>
          <w:sz w:val="28"/>
          <w:szCs w:val="28"/>
        </w:rPr>
        <w:t>П</w:t>
      </w:r>
      <w:r w:rsidR="00FA7722" w:rsidRPr="00E63D5B">
        <w:rPr>
          <w:b/>
          <w:sz w:val="28"/>
          <w:szCs w:val="28"/>
        </w:rPr>
        <w:t>орядка формирования и деятельности территориальной счетной комиссии для подведения итогов рейтингового голосования</w:t>
      </w:r>
      <w:r w:rsidRPr="00E63D5B">
        <w:rPr>
          <w:b/>
          <w:sz w:val="28"/>
          <w:szCs w:val="28"/>
        </w:rPr>
        <w:t xml:space="preserve"> </w:t>
      </w:r>
    </w:p>
    <w:p w:rsidR="00E63D5B" w:rsidRPr="00E63D5B" w:rsidRDefault="00FD38A3" w:rsidP="00FD38A3">
      <w:pPr>
        <w:jc w:val="center"/>
        <w:rPr>
          <w:b/>
          <w:sz w:val="28"/>
          <w:szCs w:val="28"/>
        </w:rPr>
      </w:pPr>
      <w:r w:rsidRPr="00E63D5B">
        <w:rPr>
          <w:b/>
          <w:sz w:val="28"/>
          <w:szCs w:val="28"/>
        </w:rPr>
        <w:t>по проектам благоустройства общественных</w:t>
      </w:r>
      <w:r w:rsidR="00E63D5B" w:rsidRPr="00E63D5B">
        <w:rPr>
          <w:b/>
          <w:sz w:val="28"/>
          <w:szCs w:val="28"/>
        </w:rPr>
        <w:t xml:space="preserve"> </w:t>
      </w:r>
      <w:r w:rsidRPr="00E63D5B">
        <w:rPr>
          <w:b/>
          <w:sz w:val="28"/>
          <w:szCs w:val="28"/>
        </w:rPr>
        <w:t xml:space="preserve">территорий </w:t>
      </w:r>
    </w:p>
    <w:p w:rsidR="00FD38A3" w:rsidRPr="00E63D5B" w:rsidRDefault="00FD38A3" w:rsidP="00FD38A3">
      <w:pPr>
        <w:jc w:val="center"/>
        <w:rPr>
          <w:b/>
          <w:sz w:val="28"/>
          <w:szCs w:val="28"/>
        </w:rPr>
      </w:pPr>
      <w:r w:rsidRPr="00E63D5B">
        <w:rPr>
          <w:b/>
          <w:sz w:val="28"/>
          <w:szCs w:val="28"/>
        </w:rPr>
        <w:t>Асбестовского городского округа</w:t>
      </w:r>
    </w:p>
    <w:p w:rsidR="00FD38A3" w:rsidRDefault="00FD38A3" w:rsidP="00FD38A3">
      <w:pPr>
        <w:jc w:val="center"/>
        <w:rPr>
          <w:b/>
          <w:sz w:val="28"/>
          <w:szCs w:val="28"/>
        </w:rPr>
      </w:pPr>
    </w:p>
    <w:p w:rsidR="00E63D5B" w:rsidRPr="00DB2E9C" w:rsidRDefault="00E63D5B" w:rsidP="00FD38A3">
      <w:pPr>
        <w:jc w:val="center"/>
        <w:rPr>
          <w:b/>
          <w:sz w:val="28"/>
          <w:szCs w:val="28"/>
        </w:rPr>
      </w:pPr>
    </w:p>
    <w:p w:rsidR="00FD38A3" w:rsidRPr="00934F47" w:rsidRDefault="00AB26FA" w:rsidP="00E63D5B">
      <w:pPr>
        <w:ind w:firstLine="708"/>
        <w:jc w:val="both"/>
        <w:rPr>
          <w:sz w:val="28"/>
          <w:szCs w:val="28"/>
        </w:rPr>
      </w:pPr>
      <w:r>
        <w:rPr>
          <w:sz w:val="28"/>
          <w:szCs w:val="28"/>
        </w:rPr>
        <w:t xml:space="preserve">В соответствии с </w:t>
      </w:r>
      <w:r w:rsidR="00DB2E9C" w:rsidRPr="00934F47">
        <w:rPr>
          <w:sz w:val="28"/>
          <w:szCs w:val="28"/>
        </w:rPr>
        <w:t>Федеральн</w:t>
      </w:r>
      <w:r>
        <w:rPr>
          <w:sz w:val="28"/>
          <w:szCs w:val="28"/>
        </w:rPr>
        <w:t>ым</w:t>
      </w:r>
      <w:r w:rsidR="00DB2E9C" w:rsidRPr="00934F47">
        <w:rPr>
          <w:sz w:val="28"/>
          <w:szCs w:val="28"/>
        </w:rPr>
        <w:t xml:space="preserve"> закон</w:t>
      </w:r>
      <w:r>
        <w:rPr>
          <w:sz w:val="28"/>
          <w:szCs w:val="28"/>
        </w:rPr>
        <w:t>ом</w:t>
      </w:r>
      <w:r w:rsidR="00DB2E9C" w:rsidRPr="00934F47">
        <w:rPr>
          <w:sz w:val="28"/>
          <w:szCs w:val="28"/>
        </w:rPr>
        <w:t xml:space="preserve"> от </w:t>
      </w:r>
      <w:r w:rsidR="00DB2E9C">
        <w:rPr>
          <w:sz w:val="28"/>
          <w:szCs w:val="28"/>
        </w:rPr>
        <w:t>0</w:t>
      </w:r>
      <w:r w:rsidR="00DB2E9C" w:rsidRPr="00934F47">
        <w:rPr>
          <w:sz w:val="28"/>
          <w:szCs w:val="28"/>
        </w:rPr>
        <w:t>6 октября 2003 года 131-ФЗ «Об общих принципах организации местного самоупра</w:t>
      </w:r>
      <w:r w:rsidR="00DB2E9C">
        <w:rPr>
          <w:sz w:val="28"/>
          <w:szCs w:val="28"/>
        </w:rPr>
        <w:t>вления в Российской Федерации»</w:t>
      </w:r>
      <w:r>
        <w:rPr>
          <w:sz w:val="28"/>
          <w:szCs w:val="28"/>
        </w:rPr>
        <w:t>,</w:t>
      </w:r>
      <w:r w:rsidR="00DB2E9C">
        <w:rPr>
          <w:sz w:val="28"/>
          <w:szCs w:val="28"/>
        </w:rPr>
        <w:t xml:space="preserve">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Российской Федерации от 16.12.2017 № 1578 </w:t>
      </w:r>
      <w:r w:rsidR="004665CE">
        <w:rPr>
          <w:sz w:val="28"/>
          <w:szCs w:val="28"/>
        </w:rPr>
        <w:br/>
      </w:r>
      <w:r w:rsidR="00DB2E9C">
        <w:rPr>
          <w:sz w:val="28"/>
          <w:szCs w:val="28"/>
        </w:rPr>
        <w:t xml:space="preserve">«О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sz w:val="28"/>
          <w:szCs w:val="28"/>
        </w:rPr>
        <w:t>постановлением администрации Асбестовского городского округа от 29.12.2017 № 820-ПА «</w:t>
      </w:r>
      <w:r w:rsidRPr="00DB2E9C">
        <w:rPr>
          <w:sz w:val="28"/>
          <w:szCs w:val="28"/>
        </w:rPr>
        <w:t>О порядке организации и проведения открытого голосования по общественным территориям Асбестовского городского округа»</w:t>
      </w:r>
      <w:r>
        <w:rPr>
          <w:sz w:val="28"/>
          <w:szCs w:val="28"/>
        </w:rPr>
        <w:t xml:space="preserve">, руководствуясь </w:t>
      </w:r>
      <w:r w:rsidR="00DB2E9C">
        <w:rPr>
          <w:sz w:val="28"/>
          <w:szCs w:val="28"/>
        </w:rPr>
        <w:t>статьями 27, 30 Устава Асбестовского городского округа, решением Думы Асбестовского городского округа от 29.12.2017 № 6/1 «О порядке организации и проведения открытого голосования по общественным территориям Асбестовского городского округа</w:t>
      </w:r>
      <w:r w:rsidR="0080459C">
        <w:rPr>
          <w:sz w:val="28"/>
          <w:szCs w:val="28"/>
        </w:rPr>
        <w:t>», постановлением администрации Асбестовского городского округа от 1</w:t>
      </w:r>
      <w:r w:rsidR="00245C80">
        <w:rPr>
          <w:sz w:val="28"/>
          <w:szCs w:val="28"/>
        </w:rPr>
        <w:t>3</w:t>
      </w:r>
      <w:r w:rsidR="0080459C">
        <w:rPr>
          <w:sz w:val="28"/>
          <w:szCs w:val="28"/>
        </w:rPr>
        <w:t xml:space="preserve">.02.2018 № </w:t>
      </w:r>
      <w:r w:rsidR="00245C80">
        <w:rPr>
          <w:sz w:val="28"/>
          <w:szCs w:val="28"/>
        </w:rPr>
        <w:t>70</w:t>
      </w:r>
      <w:r w:rsidR="0080459C">
        <w:rPr>
          <w:sz w:val="28"/>
          <w:szCs w:val="28"/>
        </w:rPr>
        <w:t xml:space="preserve">-ПА </w:t>
      </w:r>
      <w:r w:rsidR="0080459C" w:rsidRPr="0080459C">
        <w:rPr>
          <w:sz w:val="28"/>
          <w:szCs w:val="28"/>
        </w:rPr>
        <w:t>«О назначении голосования по проектам благоустройства общественных территорий Асбестовского городского округа»,</w:t>
      </w:r>
      <w:r w:rsidRPr="0080459C">
        <w:rPr>
          <w:sz w:val="28"/>
          <w:szCs w:val="28"/>
        </w:rPr>
        <w:t xml:space="preserve"> </w:t>
      </w:r>
      <w:r w:rsidR="004665CE">
        <w:rPr>
          <w:sz w:val="28"/>
          <w:szCs w:val="28"/>
        </w:rPr>
        <w:br/>
      </w:r>
      <w:r w:rsidR="00FD38A3" w:rsidRPr="0080459C">
        <w:rPr>
          <w:sz w:val="28"/>
          <w:szCs w:val="28"/>
        </w:rPr>
        <w:t>с</w:t>
      </w:r>
      <w:r w:rsidR="00FD38A3">
        <w:rPr>
          <w:sz w:val="28"/>
          <w:szCs w:val="28"/>
        </w:rPr>
        <w:t xml:space="preserve"> целью </w:t>
      </w:r>
      <w:r w:rsidR="005D493F" w:rsidRPr="00237C17">
        <w:rPr>
          <w:sz w:val="28"/>
          <w:szCs w:val="28"/>
        </w:rPr>
        <w:t xml:space="preserve">обеспечения проведения </w:t>
      </w:r>
      <w:r w:rsidR="005D493F">
        <w:rPr>
          <w:sz w:val="28"/>
          <w:szCs w:val="28"/>
        </w:rPr>
        <w:t>рейтингов</w:t>
      </w:r>
      <w:r w:rsidR="005D493F" w:rsidRPr="00237C17">
        <w:rPr>
          <w:sz w:val="28"/>
          <w:szCs w:val="28"/>
        </w:rPr>
        <w:t xml:space="preserve">ого голосования непосредственно </w:t>
      </w:r>
      <w:r w:rsidR="004665CE">
        <w:rPr>
          <w:sz w:val="28"/>
          <w:szCs w:val="28"/>
        </w:rPr>
        <w:br/>
      </w:r>
      <w:r w:rsidR="005D493F" w:rsidRPr="00237C17">
        <w:rPr>
          <w:sz w:val="28"/>
          <w:szCs w:val="28"/>
        </w:rPr>
        <w:t>в пунктах голосования и подведения итогов рейтингового голосования</w:t>
      </w:r>
      <w:r w:rsidR="00245C80">
        <w:rPr>
          <w:sz w:val="28"/>
          <w:szCs w:val="28"/>
        </w:rPr>
        <w:t>»</w:t>
      </w:r>
      <w:r w:rsidR="00FD38A3">
        <w:rPr>
          <w:sz w:val="28"/>
          <w:szCs w:val="28"/>
        </w:rPr>
        <w:t>, администрация Асбестовского городского округа</w:t>
      </w:r>
    </w:p>
    <w:p w:rsidR="00FD38A3" w:rsidRDefault="00FD38A3" w:rsidP="00FD38A3">
      <w:pPr>
        <w:ind w:firstLine="708"/>
        <w:jc w:val="both"/>
        <w:rPr>
          <w:b/>
          <w:sz w:val="28"/>
          <w:szCs w:val="28"/>
        </w:rPr>
      </w:pPr>
      <w:r w:rsidRPr="00B96A17">
        <w:rPr>
          <w:b/>
          <w:sz w:val="28"/>
          <w:szCs w:val="28"/>
        </w:rPr>
        <w:t>ПОСТАНОВЛЯ</w:t>
      </w:r>
      <w:r>
        <w:rPr>
          <w:b/>
          <w:sz w:val="28"/>
          <w:szCs w:val="28"/>
        </w:rPr>
        <w:t>ЕТ</w:t>
      </w:r>
      <w:r w:rsidRPr="00B96A17">
        <w:rPr>
          <w:b/>
          <w:sz w:val="28"/>
          <w:szCs w:val="28"/>
        </w:rPr>
        <w:t>:</w:t>
      </w:r>
    </w:p>
    <w:p w:rsidR="0080459C" w:rsidRPr="0080459C" w:rsidRDefault="00D50C44" w:rsidP="004665CE">
      <w:pPr>
        <w:ind w:firstLine="708"/>
        <w:jc w:val="both"/>
        <w:rPr>
          <w:sz w:val="28"/>
          <w:szCs w:val="28"/>
        </w:rPr>
      </w:pPr>
      <w:r w:rsidRPr="00D50C44">
        <w:rPr>
          <w:sz w:val="28"/>
          <w:szCs w:val="28"/>
        </w:rPr>
        <w:t>1.</w:t>
      </w:r>
      <w:r w:rsidRPr="00D50C44">
        <w:rPr>
          <w:b/>
          <w:sz w:val="28"/>
          <w:szCs w:val="28"/>
        </w:rPr>
        <w:t xml:space="preserve"> </w:t>
      </w:r>
      <w:r w:rsidR="0080459C" w:rsidRPr="0080459C">
        <w:rPr>
          <w:sz w:val="28"/>
          <w:szCs w:val="28"/>
        </w:rPr>
        <w:t xml:space="preserve">Утвердить </w:t>
      </w:r>
      <w:r w:rsidR="00E90894">
        <w:rPr>
          <w:sz w:val="28"/>
          <w:szCs w:val="28"/>
        </w:rPr>
        <w:t>П</w:t>
      </w:r>
      <w:r w:rsidR="0080459C" w:rsidRPr="0080459C">
        <w:rPr>
          <w:sz w:val="28"/>
          <w:szCs w:val="28"/>
        </w:rPr>
        <w:t>орядок формирования и деятельности территориальной счетной комиссии для подведения итогов рейтингового голосования по проектам благоустройства общественных</w:t>
      </w:r>
      <w:r w:rsidR="0080459C">
        <w:rPr>
          <w:sz w:val="28"/>
          <w:szCs w:val="28"/>
        </w:rPr>
        <w:t xml:space="preserve"> </w:t>
      </w:r>
      <w:r w:rsidR="0080459C" w:rsidRPr="0080459C">
        <w:rPr>
          <w:sz w:val="28"/>
          <w:szCs w:val="28"/>
        </w:rPr>
        <w:t>территорий Асбестовского городского округа</w:t>
      </w:r>
      <w:r w:rsidR="00245C80">
        <w:rPr>
          <w:sz w:val="28"/>
          <w:szCs w:val="28"/>
        </w:rPr>
        <w:t xml:space="preserve"> (прилагается)</w:t>
      </w:r>
      <w:r w:rsidR="0080459C">
        <w:rPr>
          <w:sz w:val="28"/>
          <w:szCs w:val="28"/>
        </w:rPr>
        <w:t>.</w:t>
      </w:r>
    </w:p>
    <w:p w:rsidR="00BC0539" w:rsidRDefault="0080459C" w:rsidP="004665CE">
      <w:pPr>
        <w:autoSpaceDE w:val="0"/>
        <w:autoSpaceDN w:val="0"/>
        <w:adjustRightInd w:val="0"/>
        <w:ind w:firstLine="708"/>
        <w:jc w:val="both"/>
        <w:rPr>
          <w:sz w:val="28"/>
          <w:szCs w:val="28"/>
        </w:rPr>
      </w:pPr>
      <w:r w:rsidRPr="0080459C">
        <w:rPr>
          <w:sz w:val="28"/>
          <w:szCs w:val="28"/>
        </w:rPr>
        <w:lastRenderedPageBreak/>
        <w:t>2</w:t>
      </w:r>
      <w:r w:rsidR="009A4A3F" w:rsidRPr="0080459C">
        <w:rPr>
          <w:sz w:val="28"/>
          <w:szCs w:val="28"/>
        </w:rPr>
        <w:t>.</w:t>
      </w:r>
      <w:r w:rsidR="009A4A3F">
        <w:rPr>
          <w:sz w:val="28"/>
          <w:szCs w:val="28"/>
        </w:rPr>
        <w:t xml:space="preserve"> </w:t>
      </w:r>
      <w:r w:rsidR="00FD38A3">
        <w:rPr>
          <w:sz w:val="28"/>
          <w:szCs w:val="28"/>
        </w:rPr>
        <w:t xml:space="preserve">Опубликовать настоящее постановление в специальном выпуске газеты «Асбестовский рабочий» «Муниципальный вестник» и разместить </w:t>
      </w:r>
      <w:r w:rsidR="00FD38A3" w:rsidRPr="00934F47">
        <w:rPr>
          <w:sz w:val="28"/>
          <w:szCs w:val="28"/>
        </w:rPr>
        <w:t xml:space="preserve">на официальном сайте администрации Асбестовского городского округа </w:t>
      </w:r>
      <w:r w:rsidR="00FD38A3">
        <w:rPr>
          <w:sz w:val="28"/>
          <w:szCs w:val="28"/>
        </w:rPr>
        <w:t>(</w:t>
      </w:r>
      <w:r w:rsidR="00FD38A3" w:rsidRPr="00934F47">
        <w:rPr>
          <w:sz w:val="28"/>
          <w:szCs w:val="28"/>
        </w:rPr>
        <w:t>www.asbestadm.ru</w:t>
      </w:r>
      <w:r w:rsidR="00FD38A3">
        <w:rPr>
          <w:sz w:val="28"/>
          <w:szCs w:val="28"/>
        </w:rPr>
        <w:t>)</w:t>
      </w:r>
      <w:r w:rsidR="00FD38A3" w:rsidRPr="00934F47">
        <w:rPr>
          <w:sz w:val="28"/>
          <w:szCs w:val="28"/>
        </w:rPr>
        <w:t xml:space="preserve"> в сети Интернет.</w:t>
      </w:r>
      <w:r w:rsidR="00BC0539">
        <w:rPr>
          <w:sz w:val="28"/>
          <w:szCs w:val="28"/>
        </w:rPr>
        <w:t xml:space="preserve"> </w:t>
      </w:r>
    </w:p>
    <w:p w:rsidR="00FD38A3" w:rsidRPr="00934F47" w:rsidRDefault="0080459C" w:rsidP="004665CE">
      <w:pPr>
        <w:ind w:firstLine="708"/>
        <w:jc w:val="both"/>
        <w:rPr>
          <w:sz w:val="28"/>
          <w:szCs w:val="28"/>
        </w:rPr>
      </w:pPr>
      <w:r>
        <w:rPr>
          <w:sz w:val="28"/>
          <w:szCs w:val="28"/>
        </w:rPr>
        <w:t>3</w:t>
      </w:r>
      <w:r w:rsidR="00FD38A3" w:rsidRPr="00934F47">
        <w:rPr>
          <w:sz w:val="28"/>
          <w:szCs w:val="28"/>
        </w:rPr>
        <w:t xml:space="preserve">. Контроль за выполнением настоящего постановления возложить на </w:t>
      </w:r>
      <w:r w:rsidR="00FD38A3">
        <w:rPr>
          <w:sz w:val="28"/>
          <w:szCs w:val="28"/>
        </w:rPr>
        <w:t xml:space="preserve">Первого </w:t>
      </w:r>
      <w:r w:rsidR="00FD38A3" w:rsidRPr="00934F47">
        <w:rPr>
          <w:sz w:val="28"/>
          <w:szCs w:val="28"/>
        </w:rPr>
        <w:t xml:space="preserve">заместителя главы администрации Асбестовского городского округа </w:t>
      </w:r>
      <w:r w:rsidR="00FD38A3">
        <w:rPr>
          <w:sz w:val="28"/>
          <w:szCs w:val="28"/>
        </w:rPr>
        <w:t xml:space="preserve"> Л.И. Кирьянову.</w:t>
      </w:r>
    </w:p>
    <w:p w:rsidR="00FD38A3" w:rsidRDefault="00FD38A3" w:rsidP="00FD38A3">
      <w:pPr>
        <w:jc w:val="both"/>
        <w:rPr>
          <w:sz w:val="28"/>
          <w:szCs w:val="28"/>
        </w:rPr>
      </w:pPr>
    </w:p>
    <w:p w:rsidR="00FD38A3" w:rsidRPr="00B96A17" w:rsidRDefault="00FD38A3" w:rsidP="00FD38A3">
      <w:pPr>
        <w:jc w:val="both"/>
        <w:rPr>
          <w:sz w:val="28"/>
          <w:szCs w:val="28"/>
        </w:rPr>
      </w:pPr>
    </w:p>
    <w:p w:rsidR="00FD38A3" w:rsidRDefault="00FD38A3" w:rsidP="00FD38A3">
      <w:pPr>
        <w:rPr>
          <w:sz w:val="28"/>
          <w:szCs w:val="28"/>
        </w:rPr>
      </w:pPr>
      <w:r>
        <w:rPr>
          <w:sz w:val="28"/>
          <w:szCs w:val="28"/>
        </w:rPr>
        <w:t xml:space="preserve">Глава </w:t>
      </w:r>
      <w:r w:rsidRPr="00B96A17">
        <w:rPr>
          <w:sz w:val="28"/>
          <w:szCs w:val="28"/>
        </w:rPr>
        <w:t xml:space="preserve"> </w:t>
      </w:r>
    </w:p>
    <w:p w:rsidR="00FD38A3" w:rsidRDefault="00FD38A3" w:rsidP="00FD38A3">
      <w:pPr>
        <w:rPr>
          <w:sz w:val="28"/>
          <w:szCs w:val="28"/>
        </w:rPr>
      </w:pPr>
      <w:r w:rsidRPr="00B96A17">
        <w:rPr>
          <w:sz w:val="28"/>
          <w:szCs w:val="28"/>
        </w:rPr>
        <w:t>Асбестовского</w:t>
      </w:r>
      <w:r>
        <w:rPr>
          <w:sz w:val="28"/>
          <w:szCs w:val="28"/>
        </w:rPr>
        <w:t xml:space="preserve"> </w:t>
      </w:r>
      <w:r w:rsidRPr="00B96A17">
        <w:rPr>
          <w:sz w:val="28"/>
          <w:szCs w:val="28"/>
        </w:rPr>
        <w:t xml:space="preserve">городского округа             </w:t>
      </w:r>
      <w:r>
        <w:rPr>
          <w:sz w:val="28"/>
          <w:szCs w:val="28"/>
        </w:rPr>
        <w:t xml:space="preserve">                             </w:t>
      </w:r>
      <w:r w:rsidR="004665CE">
        <w:rPr>
          <w:sz w:val="28"/>
          <w:szCs w:val="28"/>
        </w:rPr>
        <w:t xml:space="preserve">         </w:t>
      </w:r>
      <w:r>
        <w:rPr>
          <w:sz w:val="28"/>
          <w:szCs w:val="28"/>
        </w:rPr>
        <w:t xml:space="preserve">        Н.Р. Тихонова</w:t>
      </w:r>
    </w:p>
    <w:p w:rsidR="00FD38A3" w:rsidRDefault="00FD38A3" w:rsidP="00FD38A3">
      <w:pPr>
        <w:ind w:left="5670"/>
        <w:rPr>
          <w:sz w:val="28"/>
          <w:szCs w:val="28"/>
        </w:rPr>
      </w:pPr>
    </w:p>
    <w:p w:rsidR="00FD38A3" w:rsidRDefault="00FD38A3" w:rsidP="00FD38A3">
      <w:pPr>
        <w:ind w:left="5670"/>
        <w:rPr>
          <w:sz w:val="28"/>
          <w:szCs w:val="28"/>
        </w:rPr>
      </w:pPr>
    </w:p>
    <w:p w:rsidR="00FD38A3" w:rsidRDefault="00FD38A3" w:rsidP="00FD38A3">
      <w:pPr>
        <w:ind w:left="5670"/>
        <w:rPr>
          <w:sz w:val="28"/>
          <w:szCs w:val="28"/>
        </w:rPr>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8F573E" w:rsidRDefault="008F573E" w:rsidP="004B7930">
      <w:pPr>
        <w:ind w:left="5387"/>
      </w:pPr>
    </w:p>
    <w:p w:rsidR="008F573E" w:rsidRDefault="008F573E" w:rsidP="004B7930">
      <w:pPr>
        <w:ind w:left="5387"/>
      </w:pPr>
    </w:p>
    <w:p w:rsidR="008F573E" w:rsidRDefault="008F573E" w:rsidP="004B7930">
      <w:pPr>
        <w:ind w:left="5387"/>
      </w:pPr>
    </w:p>
    <w:p w:rsidR="008F573E" w:rsidRDefault="008F573E"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BC0539" w:rsidRDefault="00BC0539" w:rsidP="004B7930">
      <w:pPr>
        <w:ind w:left="5387"/>
      </w:pPr>
    </w:p>
    <w:p w:rsidR="005D493F" w:rsidRDefault="005D493F" w:rsidP="004B7930">
      <w:pPr>
        <w:ind w:left="5387"/>
      </w:pPr>
    </w:p>
    <w:p w:rsidR="005D493F" w:rsidRDefault="005D493F" w:rsidP="004B7930">
      <w:pPr>
        <w:ind w:left="5387"/>
      </w:pPr>
    </w:p>
    <w:p w:rsidR="005D493F" w:rsidRDefault="005D493F" w:rsidP="004B7930">
      <w:pPr>
        <w:ind w:left="5387"/>
      </w:pPr>
    </w:p>
    <w:p w:rsidR="004B7930" w:rsidRDefault="004B7930" w:rsidP="004B7930">
      <w:pPr>
        <w:ind w:left="5387"/>
      </w:pPr>
      <w:r>
        <w:lastRenderedPageBreak/>
        <w:t xml:space="preserve">Приложение № 1 </w:t>
      </w:r>
    </w:p>
    <w:p w:rsidR="004B7930" w:rsidRDefault="004B7930" w:rsidP="004B7930">
      <w:pPr>
        <w:ind w:left="5387"/>
      </w:pPr>
      <w:r>
        <w:t xml:space="preserve">к </w:t>
      </w:r>
      <w:r w:rsidR="00EA3136">
        <w:t>п</w:t>
      </w:r>
      <w:r>
        <w:t xml:space="preserve">остановлению </w:t>
      </w:r>
      <w:r w:rsidR="00BC0539">
        <w:t>администрации</w:t>
      </w:r>
    </w:p>
    <w:p w:rsidR="00BC0539" w:rsidRDefault="00BC0539" w:rsidP="004B7930">
      <w:pPr>
        <w:ind w:left="5387"/>
      </w:pPr>
      <w:r>
        <w:t>Асбестовского городского округа</w:t>
      </w:r>
    </w:p>
    <w:p w:rsidR="004B7930" w:rsidRDefault="004B7930" w:rsidP="004B7930">
      <w:pPr>
        <w:ind w:left="5387"/>
      </w:pPr>
      <w:r>
        <w:t xml:space="preserve">от </w:t>
      </w:r>
      <w:r w:rsidR="00EA3136">
        <w:t>1</w:t>
      </w:r>
      <w:r w:rsidR="00245C80">
        <w:t>3</w:t>
      </w:r>
      <w:r w:rsidR="00EA3136">
        <w:t>.02.</w:t>
      </w:r>
      <w:r>
        <w:t xml:space="preserve">2018 № </w:t>
      </w:r>
      <w:r w:rsidR="00245C80">
        <w:t>71-ПА</w:t>
      </w:r>
    </w:p>
    <w:p w:rsidR="004B7930" w:rsidRDefault="004B7930" w:rsidP="004B7930"/>
    <w:p w:rsidR="0080459C" w:rsidRDefault="0080459C" w:rsidP="0089161E">
      <w:pPr>
        <w:jc w:val="center"/>
        <w:rPr>
          <w:sz w:val="28"/>
          <w:szCs w:val="28"/>
        </w:rPr>
      </w:pPr>
    </w:p>
    <w:p w:rsidR="005D493F" w:rsidRDefault="0080459C" w:rsidP="005D493F">
      <w:pPr>
        <w:jc w:val="center"/>
        <w:rPr>
          <w:b/>
          <w:sz w:val="28"/>
          <w:szCs w:val="28"/>
        </w:rPr>
      </w:pPr>
      <w:r w:rsidRPr="005D493F">
        <w:rPr>
          <w:b/>
          <w:sz w:val="28"/>
          <w:szCs w:val="28"/>
        </w:rPr>
        <w:t xml:space="preserve">Порядок </w:t>
      </w:r>
      <w:r w:rsidR="005D493F" w:rsidRPr="00FA7722">
        <w:rPr>
          <w:b/>
          <w:sz w:val="28"/>
          <w:szCs w:val="28"/>
        </w:rPr>
        <w:t>формирования и деятельности территориальной счетной комиссии для подведения итогов рейтингового голосования по проектам благоустройства общественных</w:t>
      </w:r>
      <w:r w:rsidR="005D493F">
        <w:rPr>
          <w:b/>
          <w:sz w:val="28"/>
          <w:szCs w:val="28"/>
        </w:rPr>
        <w:t xml:space="preserve"> </w:t>
      </w:r>
      <w:r w:rsidR="005D493F" w:rsidRPr="00FA7722">
        <w:rPr>
          <w:b/>
          <w:sz w:val="28"/>
          <w:szCs w:val="28"/>
        </w:rPr>
        <w:t xml:space="preserve">территорий </w:t>
      </w:r>
    </w:p>
    <w:p w:rsidR="005D493F" w:rsidRDefault="005D493F" w:rsidP="005D493F">
      <w:pPr>
        <w:jc w:val="center"/>
        <w:rPr>
          <w:b/>
          <w:sz w:val="28"/>
          <w:szCs w:val="28"/>
        </w:rPr>
      </w:pPr>
      <w:r w:rsidRPr="00FA7722">
        <w:rPr>
          <w:b/>
          <w:sz w:val="28"/>
          <w:szCs w:val="28"/>
        </w:rPr>
        <w:t>Асбестовского городского округа</w:t>
      </w:r>
    </w:p>
    <w:p w:rsidR="00EA3136" w:rsidRPr="00FA7722" w:rsidRDefault="00EA3136" w:rsidP="005D493F">
      <w:pPr>
        <w:jc w:val="center"/>
        <w:rPr>
          <w:b/>
          <w:sz w:val="28"/>
          <w:szCs w:val="28"/>
        </w:rPr>
      </w:pPr>
    </w:p>
    <w:p w:rsidR="0080459C" w:rsidRPr="00237C17" w:rsidRDefault="0080459C" w:rsidP="00EA3136">
      <w:pPr>
        <w:pStyle w:val="a5"/>
        <w:ind w:left="0" w:firstLine="708"/>
        <w:jc w:val="both"/>
        <w:rPr>
          <w:sz w:val="28"/>
          <w:szCs w:val="28"/>
        </w:rPr>
      </w:pPr>
      <w:r w:rsidRPr="00237C17">
        <w:rPr>
          <w:sz w:val="28"/>
          <w:szCs w:val="28"/>
        </w:rPr>
        <w:t xml:space="preserve">1. </w:t>
      </w:r>
      <w:r>
        <w:rPr>
          <w:sz w:val="28"/>
          <w:szCs w:val="28"/>
        </w:rPr>
        <w:t>Территориальная сч</w:t>
      </w:r>
      <w:r w:rsidRPr="00237C17">
        <w:rPr>
          <w:sz w:val="28"/>
          <w:szCs w:val="28"/>
        </w:rPr>
        <w:t xml:space="preserve">етная комиссия для проведения </w:t>
      </w:r>
      <w:r>
        <w:rPr>
          <w:sz w:val="28"/>
          <w:szCs w:val="28"/>
        </w:rPr>
        <w:t xml:space="preserve">рейтингового </w:t>
      </w:r>
      <w:r w:rsidRPr="00237C17">
        <w:rPr>
          <w:sz w:val="28"/>
          <w:szCs w:val="28"/>
        </w:rPr>
        <w:t xml:space="preserve">голосования </w:t>
      </w:r>
      <w:r>
        <w:rPr>
          <w:sz w:val="28"/>
          <w:szCs w:val="28"/>
        </w:rPr>
        <w:t xml:space="preserve">(далее – «территориальная счетная комиссия», «счетная комиссия») </w:t>
      </w:r>
      <w:r w:rsidRPr="00237C17">
        <w:rPr>
          <w:sz w:val="28"/>
          <w:szCs w:val="28"/>
        </w:rPr>
        <w:t>создается</w:t>
      </w:r>
      <w:r w:rsidR="005D493F">
        <w:rPr>
          <w:sz w:val="28"/>
          <w:szCs w:val="28"/>
        </w:rPr>
        <w:t xml:space="preserve"> </w:t>
      </w:r>
      <w:r w:rsidRPr="00237C17">
        <w:rPr>
          <w:sz w:val="28"/>
          <w:szCs w:val="28"/>
        </w:rPr>
        <w:t xml:space="preserve">в целях обеспечения проведения </w:t>
      </w:r>
      <w:r>
        <w:rPr>
          <w:sz w:val="28"/>
          <w:szCs w:val="28"/>
        </w:rPr>
        <w:t>рейтингов</w:t>
      </w:r>
      <w:r w:rsidRPr="00237C17">
        <w:rPr>
          <w:sz w:val="28"/>
          <w:szCs w:val="28"/>
        </w:rPr>
        <w:t>ого голосования непосредственно в пунктах голосования и подведения итогов рейтингового голосования</w:t>
      </w:r>
      <w:r w:rsidR="00D55AAC">
        <w:rPr>
          <w:sz w:val="28"/>
          <w:szCs w:val="28"/>
        </w:rPr>
        <w:t xml:space="preserve"> на территории Асбестовского городского округа</w:t>
      </w:r>
      <w:r w:rsidRPr="00237C17">
        <w:rPr>
          <w:sz w:val="28"/>
          <w:szCs w:val="28"/>
        </w:rPr>
        <w:t>.</w:t>
      </w:r>
    </w:p>
    <w:p w:rsidR="0080459C" w:rsidRDefault="0080459C" w:rsidP="00EA3136">
      <w:pPr>
        <w:pStyle w:val="ConsPlusNormal"/>
        <w:ind w:firstLine="708"/>
        <w:jc w:val="both"/>
        <w:rPr>
          <w:rFonts w:ascii="Times New Roman" w:eastAsia="Calibri" w:hAnsi="Times New Roman" w:cs="Times New Roman"/>
          <w:sz w:val="28"/>
          <w:szCs w:val="28"/>
          <w:lang w:eastAsia="en-US"/>
        </w:rPr>
      </w:pPr>
      <w:r w:rsidRPr="00237C17">
        <w:rPr>
          <w:rFonts w:ascii="Times New Roman" w:hAnsi="Times New Roman" w:cs="Times New Roman"/>
          <w:sz w:val="28"/>
          <w:szCs w:val="28"/>
        </w:rPr>
        <w:t>2.</w:t>
      </w:r>
      <w:r w:rsidR="00E90894">
        <w:rPr>
          <w:rFonts w:ascii="Times New Roman" w:hAnsi="Times New Roman" w:cs="Times New Roman"/>
          <w:sz w:val="28"/>
          <w:szCs w:val="28"/>
        </w:rPr>
        <w:t xml:space="preserve"> </w:t>
      </w:r>
      <w:r w:rsidRPr="00237C17">
        <w:rPr>
          <w:rFonts w:ascii="Times New Roman" w:hAnsi="Times New Roman" w:cs="Times New Roman"/>
          <w:sz w:val="28"/>
          <w:szCs w:val="28"/>
        </w:rPr>
        <w:t>Территориальная счетная комиссия формируется Общественной муниципальной комисси</w:t>
      </w:r>
      <w:r w:rsidR="003D161B">
        <w:rPr>
          <w:rFonts w:ascii="Times New Roman" w:hAnsi="Times New Roman" w:cs="Times New Roman"/>
          <w:sz w:val="28"/>
          <w:szCs w:val="28"/>
        </w:rPr>
        <w:t>ей</w:t>
      </w:r>
      <w:r w:rsidRPr="00237C17">
        <w:rPr>
          <w:rFonts w:ascii="Times New Roman" w:hAnsi="Times New Roman" w:cs="Times New Roman"/>
          <w:sz w:val="28"/>
          <w:szCs w:val="28"/>
        </w:rPr>
        <w:t xml:space="preserve">. </w:t>
      </w:r>
      <w:r w:rsidRPr="00237C17">
        <w:rPr>
          <w:rFonts w:ascii="Times New Roman" w:eastAsia="Calibri" w:hAnsi="Times New Roman" w:cs="Times New Roman"/>
          <w:sz w:val="28"/>
          <w:szCs w:val="28"/>
          <w:lang w:eastAsia="en-US"/>
        </w:rPr>
        <w:t>При формировании территориальной счетной комиссии учитываются предложени</w:t>
      </w:r>
      <w:r w:rsidR="003D161B">
        <w:rPr>
          <w:rFonts w:ascii="Times New Roman" w:eastAsia="Calibri" w:hAnsi="Times New Roman" w:cs="Times New Roman"/>
          <w:sz w:val="28"/>
          <w:szCs w:val="28"/>
          <w:lang w:eastAsia="en-US"/>
        </w:rPr>
        <w:t>я</w:t>
      </w:r>
      <w:r w:rsidRPr="00237C17">
        <w:rPr>
          <w:rFonts w:ascii="Times New Roman" w:eastAsia="Calibri" w:hAnsi="Times New Roman" w:cs="Times New Roman"/>
          <w:sz w:val="28"/>
          <w:szCs w:val="28"/>
          <w:lang w:eastAsia="en-US"/>
        </w:rPr>
        <w:t xml:space="preserve"> политических партий, иных общественных объединений, собраний граждан.</w:t>
      </w:r>
    </w:p>
    <w:p w:rsidR="0080459C" w:rsidRPr="00237C17" w:rsidRDefault="0080459C" w:rsidP="00EA3136">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Членом территориальной счетной комиссии может быть любой гражданин Российской Федерации, достигший возраста 18 лет на момент назначения </w:t>
      </w:r>
      <w:r w:rsidR="00EA3136">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в территориальную счетную комиссию, постоянно или временно проживающий </w:t>
      </w:r>
      <w:r w:rsidR="00EA3136">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в пределах</w:t>
      </w:r>
      <w:r w:rsidR="00D26151">
        <w:rPr>
          <w:rFonts w:ascii="Times New Roman" w:eastAsia="Calibri" w:hAnsi="Times New Roman" w:cs="Times New Roman"/>
          <w:sz w:val="28"/>
          <w:szCs w:val="28"/>
          <w:lang w:eastAsia="en-US"/>
        </w:rPr>
        <w:t xml:space="preserve"> Асбестовского городского округа</w:t>
      </w:r>
      <w:r>
        <w:rPr>
          <w:rFonts w:ascii="Times New Roman" w:eastAsia="Calibri" w:hAnsi="Times New Roman" w:cs="Times New Roman"/>
          <w:sz w:val="28"/>
          <w:szCs w:val="28"/>
          <w:lang w:eastAsia="en-US"/>
        </w:rPr>
        <w:t xml:space="preserve">, на территории которого проводится рейтинговое голосование. </w:t>
      </w:r>
    </w:p>
    <w:p w:rsidR="0080459C" w:rsidRPr="00730AAF" w:rsidRDefault="0080459C" w:rsidP="00EA3136">
      <w:pPr>
        <w:pStyle w:val="ConsPlusNormal"/>
        <w:ind w:firstLine="708"/>
        <w:jc w:val="both"/>
        <w:rPr>
          <w:rFonts w:ascii="Times New Roman" w:hAnsi="Times New Roman" w:cs="Times New Roman"/>
          <w:sz w:val="28"/>
          <w:szCs w:val="28"/>
        </w:rPr>
      </w:pPr>
      <w:r w:rsidRPr="00237C17">
        <w:rPr>
          <w:rFonts w:ascii="Times New Roman" w:hAnsi="Times New Roman" w:cs="Times New Roman"/>
          <w:sz w:val="28"/>
          <w:szCs w:val="28"/>
        </w:rPr>
        <w:t xml:space="preserve">Членами территориальной счетной комиссии не могут быть лица, являющиеся инициаторами по выдвижению проектов </w:t>
      </w:r>
      <w:r>
        <w:rPr>
          <w:rFonts w:ascii="Times New Roman" w:hAnsi="Times New Roman" w:cs="Times New Roman"/>
          <w:sz w:val="28"/>
          <w:szCs w:val="28"/>
        </w:rPr>
        <w:t>общественных территорий</w:t>
      </w:r>
      <w:r w:rsidRPr="00237C17">
        <w:rPr>
          <w:rFonts w:ascii="Times New Roman" w:hAnsi="Times New Roman" w:cs="Times New Roman"/>
          <w:sz w:val="28"/>
          <w:szCs w:val="28"/>
        </w:rPr>
        <w:t xml:space="preserve">, по </w:t>
      </w:r>
      <w:r w:rsidRPr="00730AAF">
        <w:rPr>
          <w:rFonts w:ascii="Times New Roman" w:hAnsi="Times New Roman" w:cs="Times New Roman"/>
          <w:sz w:val="28"/>
          <w:szCs w:val="28"/>
        </w:rPr>
        <w:t>которым проводится голосование.</w:t>
      </w:r>
    </w:p>
    <w:p w:rsidR="0080459C" w:rsidRPr="00730AAF" w:rsidRDefault="0080459C" w:rsidP="00EA3136">
      <w:pPr>
        <w:pStyle w:val="ConsPlusNormal"/>
        <w:ind w:firstLine="708"/>
        <w:jc w:val="both"/>
        <w:rPr>
          <w:rFonts w:ascii="Times New Roman" w:hAnsi="Times New Roman" w:cs="Times New Roman"/>
          <w:sz w:val="28"/>
          <w:szCs w:val="28"/>
        </w:rPr>
      </w:pPr>
      <w:r w:rsidRPr="00730AAF">
        <w:rPr>
          <w:rFonts w:ascii="Times New Roman" w:eastAsia="Calibri" w:hAnsi="Times New Roman" w:cs="Times New Roman"/>
          <w:sz w:val="28"/>
          <w:szCs w:val="28"/>
          <w:lang w:eastAsia="en-US"/>
        </w:rPr>
        <w:t xml:space="preserve">Количественный состав членов территориальных счетных комиссий определяется </w:t>
      </w:r>
      <w:r w:rsidR="00D26151">
        <w:rPr>
          <w:rFonts w:ascii="Times New Roman" w:eastAsia="Calibri" w:hAnsi="Times New Roman" w:cs="Times New Roman"/>
          <w:sz w:val="28"/>
          <w:szCs w:val="28"/>
          <w:lang w:eastAsia="en-US"/>
        </w:rPr>
        <w:t>О</w:t>
      </w:r>
      <w:r w:rsidRPr="00730AAF">
        <w:rPr>
          <w:rFonts w:ascii="Times New Roman" w:eastAsia="Calibri" w:hAnsi="Times New Roman" w:cs="Times New Roman"/>
          <w:sz w:val="28"/>
          <w:szCs w:val="28"/>
          <w:lang w:eastAsia="en-US"/>
        </w:rPr>
        <w:t>бщественной муниципальной комиссией и должен быть не менее 3-х членов комиссии</w:t>
      </w:r>
      <w:r w:rsidR="005D493F">
        <w:rPr>
          <w:rFonts w:ascii="Times New Roman" w:eastAsia="Calibri" w:hAnsi="Times New Roman" w:cs="Times New Roman"/>
          <w:sz w:val="28"/>
          <w:szCs w:val="28"/>
          <w:lang w:eastAsia="en-US"/>
        </w:rPr>
        <w:t>.</w:t>
      </w:r>
    </w:p>
    <w:p w:rsidR="0080459C" w:rsidRPr="00237C17" w:rsidRDefault="0080459C" w:rsidP="00EA3136">
      <w:pPr>
        <w:pStyle w:val="ConsPlusNormal"/>
        <w:ind w:firstLine="708"/>
        <w:jc w:val="both"/>
        <w:rPr>
          <w:rFonts w:ascii="Times New Roman" w:hAnsi="Times New Roman" w:cs="Times New Roman"/>
          <w:sz w:val="28"/>
          <w:szCs w:val="28"/>
        </w:rPr>
      </w:pPr>
      <w:r w:rsidRPr="00730AAF">
        <w:rPr>
          <w:rFonts w:ascii="Times New Roman" w:hAnsi="Times New Roman" w:cs="Times New Roman"/>
          <w:sz w:val="28"/>
          <w:szCs w:val="28"/>
        </w:rPr>
        <w:t xml:space="preserve">Территориальные счетные комиссии должны быть сформированы Общественной муниципальной комиссией в срок не позднее </w:t>
      </w:r>
      <w:r w:rsidR="005D493F">
        <w:rPr>
          <w:rFonts w:ascii="Times New Roman" w:hAnsi="Times New Roman" w:cs="Times New Roman"/>
          <w:sz w:val="28"/>
          <w:szCs w:val="28"/>
        </w:rPr>
        <w:t>16</w:t>
      </w:r>
      <w:r w:rsidRPr="00730AAF">
        <w:rPr>
          <w:rFonts w:ascii="Times New Roman" w:hAnsi="Times New Roman" w:cs="Times New Roman"/>
          <w:sz w:val="28"/>
          <w:szCs w:val="28"/>
        </w:rPr>
        <w:t xml:space="preserve"> фе</w:t>
      </w:r>
      <w:r>
        <w:rPr>
          <w:rFonts w:ascii="Times New Roman" w:hAnsi="Times New Roman" w:cs="Times New Roman"/>
          <w:sz w:val="28"/>
          <w:szCs w:val="28"/>
        </w:rPr>
        <w:t>в</w:t>
      </w:r>
      <w:r w:rsidRPr="00730AAF">
        <w:rPr>
          <w:rFonts w:ascii="Times New Roman" w:hAnsi="Times New Roman" w:cs="Times New Roman"/>
          <w:sz w:val="28"/>
          <w:szCs w:val="28"/>
        </w:rPr>
        <w:t>раля</w:t>
      </w:r>
      <w:r>
        <w:rPr>
          <w:rFonts w:ascii="Times New Roman" w:hAnsi="Times New Roman" w:cs="Times New Roman"/>
          <w:sz w:val="28"/>
          <w:szCs w:val="28"/>
        </w:rPr>
        <w:t xml:space="preserve"> </w:t>
      </w:r>
      <w:r w:rsidR="00EA3136">
        <w:rPr>
          <w:rFonts w:ascii="Times New Roman" w:hAnsi="Times New Roman" w:cs="Times New Roman"/>
          <w:sz w:val="28"/>
          <w:szCs w:val="28"/>
        </w:rPr>
        <w:br/>
      </w:r>
      <w:r>
        <w:rPr>
          <w:rFonts w:ascii="Times New Roman" w:hAnsi="Times New Roman" w:cs="Times New Roman"/>
          <w:sz w:val="28"/>
          <w:szCs w:val="28"/>
        </w:rPr>
        <w:t xml:space="preserve">2018 года. </w:t>
      </w:r>
    </w:p>
    <w:p w:rsidR="0080459C" w:rsidRDefault="0080459C" w:rsidP="00EA3136">
      <w:pPr>
        <w:pStyle w:val="a5"/>
        <w:ind w:left="0" w:firstLine="708"/>
        <w:jc w:val="both"/>
        <w:rPr>
          <w:sz w:val="28"/>
          <w:szCs w:val="28"/>
        </w:rPr>
      </w:pPr>
      <w:r w:rsidRPr="00237C17">
        <w:rPr>
          <w:sz w:val="28"/>
          <w:szCs w:val="28"/>
        </w:rPr>
        <w:t xml:space="preserve">3. В составе счетной комиссии </w:t>
      </w:r>
      <w:r>
        <w:rPr>
          <w:sz w:val="28"/>
          <w:szCs w:val="28"/>
        </w:rPr>
        <w:t xml:space="preserve">Общественной муниципальной комиссией </w:t>
      </w:r>
      <w:r w:rsidRPr="00237C17">
        <w:rPr>
          <w:sz w:val="28"/>
          <w:szCs w:val="28"/>
        </w:rPr>
        <w:t>назначаются председатель и секретарь счетной комиссии.</w:t>
      </w:r>
    </w:p>
    <w:p w:rsidR="0080459C" w:rsidRPr="00A43308" w:rsidRDefault="0080459C" w:rsidP="00EA3136">
      <w:pPr>
        <w:ind w:firstLine="708"/>
        <w:jc w:val="both"/>
        <w:rPr>
          <w:sz w:val="28"/>
          <w:szCs w:val="28"/>
        </w:rPr>
      </w:pPr>
      <w:r w:rsidRPr="00A43308">
        <w:rPr>
          <w:sz w:val="28"/>
          <w:szCs w:val="28"/>
        </w:rPr>
        <w:t>4. Счетная комиссия осуществляет следующие функции:</w:t>
      </w:r>
    </w:p>
    <w:p w:rsidR="0080459C" w:rsidRDefault="0080459C" w:rsidP="00EA3136">
      <w:pPr>
        <w:pStyle w:val="a5"/>
        <w:ind w:left="0" w:firstLine="709"/>
        <w:jc w:val="both"/>
        <w:rPr>
          <w:sz w:val="28"/>
          <w:szCs w:val="28"/>
        </w:rPr>
      </w:pPr>
      <w:r>
        <w:rPr>
          <w:sz w:val="28"/>
          <w:szCs w:val="28"/>
        </w:rPr>
        <w:t xml:space="preserve">- осуществляет непосредственную подготовку к проведению рейтингового голосования у себя на территории; </w:t>
      </w:r>
    </w:p>
    <w:p w:rsidR="0080459C" w:rsidRDefault="0080459C" w:rsidP="00EA3136">
      <w:pPr>
        <w:pStyle w:val="a5"/>
        <w:ind w:left="0" w:firstLine="709"/>
        <w:jc w:val="both"/>
        <w:rPr>
          <w:sz w:val="28"/>
          <w:szCs w:val="28"/>
        </w:rPr>
      </w:pPr>
      <w:r>
        <w:rPr>
          <w:sz w:val="28"/>
          <w:szCs w:val="28"/>
        </w:rPr>
        <w:t xml:space="preserve">- ведет разъяснительную и информационную работу по подготовке </w:t>
      </w:r>
      <w:r w:rsidR="00EA3136">
        <w:rPr>
          <w:sz w:val="28"/>
          <w:szCs w:val="28"/>
        </w:rPr>
        <w:br/>
      </w:r>
      <w:r>
        <w:rPr>
          <w:sz w:val="28"/>
          <w:szCs w:val="28"/>
        </w:rPr>
        <w:t>к проведению рейтингового голосования у себя на территории, в том числе информирует население об адресе счетного участка;</w:t>
      </w:r>
    </w:p>
    <w:p w:rsidR="0080459C" w:rsidRDefault="0080459C" w:rsidP="00EA3136">
      <w:pPr>
        <w:pStyle w:val="a5"/>
        <w:ind w:left="0" w:firstLine="709"/>
        <w:jc w:val="both"/>
        <w:rPr>
          <w:sz w:val="28"/>
          <w:szCs w:val="28"/>
        </w:rPr>
      </w:pPr>
      <w:r>
        <w:rPr>
          <w:sz w:val="28"/>
          <w:szCs w:val="28"/>
        </w:rPr>
        <w:t xml:space="preserve">- составляет список граждан, пришедших на счетный участок; указанный список составляется членами территориальной счетной комиссии непосредственно в день проведения рейтингового голосования на основании </w:t>
      </w:r>
      <w:r>
        <w:rPr>
          <w:sz w:val="28"/>
          <w:szCs w:val="28"/>
        </w:rPr>
        <w:lastRenderedPageBreak/>
        <w:t>предъявляемых участниками голосования при получении бюллетеней документов</w:t>
      </w:r>
      <w:r w:rsidR="00D55AAC">
        <w:rPr>
          <w:sz w:val="28"/>
          <w:szCs w:val="28"/>
        </w:rPr>
        <w:t xml:space="preserve"> (форма прилагается)</w:t>
      </w:r>
      <w:r>
        <w:rPr>
          <w:sz w:val="28"/>
          <w:szCs w:val="28"/>
        </w:rPr>
        <w:t>;</w:t>
      </w:r>
    </w:p>
    <w:p w:rsidR="0080459C" w:rsidRDefault="0080459C" w:rsidP="00EA3136">
      <w:pPr>
        <w:pStyle w:val="a5"/>
        <w:ind w:left="0" w:firstLine="709"/>
        <w:jc w:val="both"/>
        <w:rPr>
          <w:sz w:val="28"/>
          <w:szCs w:val="28"/>
        </w:rPr>
      </w:pPr>
      <w:r>
        <w:rPr>
          <w:sz w:val="28"/>
          <w:szCs w:val="28"/>
        </w:rPr>
        <w:t xml:space="preserve">- обеспечивает подготовку помещения счетного участка для голосования, </w:t>
      </w:r>
      <w:r w:rsidR="00EA3136">
        <w:rPr>
          <w:sz w:val="28"/>
          <w:szCs w:val="28"/>
        </w:rPr>
        <w:br/>
      </w:r>
      <w:r>
        <w:rPr>
          <w:sz w:val="28"/>
          <w:szCs w:val="28"/>
        </w:rPr>
        <w:t>в том числе оборудует ящики для голосования, размещает информационные плакаты;</w:t>
      </w:r>
    </w:p>
    <w:p w:rsidR="0080459C" w:rsidRDefault="0080459C" w:rsidP="00EA3136">
      <w:pPr>
        <w:pStyle w:val="a5"/>
        <w:ind w:left="0" w:firstLine="709"/>
        <w:jc w:val="both"/>
        <w:rPr>
          <w:sz w:val="28"/>
          <w:szCs w:val="28"/>
        </w:rPr>
      </w:pPr>
      <w:r>
        <w:rPr>
          <w:sz w:val="28"/>
          <w:szCs w:val="28"/>
        </w:rPr>
        <w:t>- организует на счетном участке проведение рейтингового голосования;</w:t>
      </w:r>
    </w:p>
    <w:p w:rsidR="0080459C" w:rsidRDefault="0080459C" w:rsidP="00EA3136">
      <w:pPr>
        <w:pStyle w:val="a5"/>
        <w:ind w:left="0" w:firstLine="709"/>
        <w:jc w:val="both"/>
        <w:rPr>
          <w:sz w:val="28"/>
          <w:szCs w:val="28"/>
        </w:rPr>
      </w:pPr>
      <w:r>
        <w:rPr>
          <w:sz w:val="28"/>
          <w:szCs w:val="28"/>
        </w:rPr>
        <w:t>- проводит подсчет голосов, устанавливает итоги рейтингового голосования, составляет итоговый протокол и передает его в общественную муниципальную комиссию;</w:t>
      </w:r>
    </w:p>
    <w:p w:rsidR="0080459C" w:rsidRDefault="0080459C" w:rsidP="00EA3136">
      <w:pPr>
        <w:pStyle w:val="a5"/>
        <w:ind w:left="0" w:firstLine="709"/>
        <w:jc w:val="both"/>
        <w:rPr>
          <w:sz w:val="28"/>
          <w:szCs w:val="28"/>
        </w:rPr>
      </w:pPr>
      <w:r>
        <w:rPr>
          <w:sz w:val="28"/>
          <w:szCs w:val="28"/>
        </w:rPr>
        <w:t>- обеспечивает хранение документации и передает ее в общественную муниципальную комиссию;</w:t>
      </w:r>
    </w:p>
    <w:p w:rsidR="0080459C" w:rsidRDefault="0080459C" w:rsidP="00EA3136">
      <w:pPr>
        <w:pStyle w:val="a5"/>
        <w:ind w:left="0" w:firstLine="709"/>
        <w:jc w:val="both"/>
        <w:rPr>
          <w:sz w:val="28"/>
          <w:szCs w:val="28"/>
        </w:rPr>
      </w:pPr>
      <w:r>
        <w:rPr>
          <w:sz w:val="28"/>
          <w:szCs w:val="28"/>
        </w:rPr>
        <w:t xml:space="preserve">- осуществляет иные полномочия, непосредственно связанные </w:t>
      </w:r>
      <w:r w:rsidR="00EA3136">
        <w:rPr>
          <w:sz w:val="28"/>
          <w:szCs w:val="28"/>
        </w:rPr>
        <w:br/>
      </w:r>
      <w:r>
        <w:rPr>
          <w:sz w:val="28"/>
          <w:szCs w:val="28"/>
        </w:rPr>
        <w:t>с проведением рейтингового голосования на территории счетного участка.</w:t>
      </w:r>
    </w:p>
    <w:p w:rsidR="0080459C" w:rsidRDefault="0080459C" w:rsidP="00EA3136">
      <w:pPr>
        <w:pStyle w:val="a5"/>
        <w:ind w:left="0" w:firstLine="708"/>
        <w:jc w:val="both"/>
        <w:rPr>
          <w:sz w:val="28"/>
          <w:szCs w:val="28"/>
        </w:rPr>
      </w:pPr>
      <w:r>
        <w:rPr>
          <w:sz w:val="28"/>
          <w:szCs w:val="28"/>
        </w:rPr>
        <w:t xml:space="preserve">5. Деятельность счетной комиссии осуществляется коллегиально. </w:t>
      </w:r>
    </w:p>
    <w:p w:rsidR="0080459C" w:rsidRDefault="0080459C" w:rsidP="00EA3136">
      <w:pPr>
        <w:pStyle w:val="a5"/>
        <w:ind w:left="0" w:firstLine="708"/>
        <w:jc w:val="both"/>
        <w:rPr>
          <w:sz w:val="28"/>
          <w:szCs w:val="28"/>
        </w:rPr>
      </w:pPr>
      <w:r>
        <w:rPr>
          <w:sz w:val="28"/>
          <w:szCs w:val="28"/>
        </w:rPr>
        <w:t>6. Счетная комиссия проводит заседания по мере необходимости. Решения на заседании счетной комиссии принимаются большинством голосов от присутствующих на заседании счетной комиссии членов комиссии. При равенстве голосов голос председателя счетной комиссии (председательствующего на заседании) является решающим.</w:t>
      </w:r>
    </w:p>
    <w:p w:rsidR="0080459C" w:rsidRDefault="0080459C" w:rsidP="00EA3136">
      <w:pPr>
        <w:pStyle w:val="a5"/>
        <w:ind w:left="0" w:firstLine="708"/>
        <w:jc w:val="both"/>
        <w:rPr>
          <w:sz w:val="28"/>
          <w:szCs w:val="28"/>
        </w:rPr>
      </w:pPr>
      <w:r>
        <w:rPr>
          <w:sz w:val="28"/>
          <w:szCs w:val="28"/>
        </w:rPr>
        <w:t xml:space="preserve">7. Не позднее чем за один день до дня проведения рейтингового голосования помещения счетного участка должно быть подготовлено территориальной счетной комиссией для проведения рейтингового голосования, </w:t>
      </w:r>
      <w:r w:rsidR="00EA3136">
        <w:rPr>
          <w:sz w:val="28"/>
          <w:szCs w:val="28"/>
        </w:rPr>
        <w:br/>
      </w:r>
      <w:r>
        <w:rPr>
          <w:sz w:val="28"/>
          <w:szCs w:val="28"/>
        </w:rPr>
        <w:t xml:space="preserve">а именно – в помещении должны быть </w:t>
      </w:r>
      <w:r w:rsidRPr="00D26151">
        <w:rPr>
          <w:color w:val="000000" w:themeColor="text1"/>
          <w:sz w:val="28"/>
          <w:szCs w:val="28"/>
        </w:rPr>
        <w:t xml:space="preserve">размещены стационарные ящики для голосования, места для голосования, </w:t>
      </w:r>
      <w:r>
        <w:rPr>
          <w:sz w:val="28"/>
          <w:szCs w:val="28"/>
        </w:rPr>
        <w:t xml:space="preserve">столы для членов счетной комиссии, выдающих бюллетени для рейтингового голосования, информационные стенды </w:t>
      </w:r>
      <w:r w:rsidR="00EA3136">
        <w:rPr>
          <w:sz w:val="28"/>
          <w:szCs w:val="28"/>
        </w:rPr>
        <w:br/>
      </w:r>
      <w:r>
        <w:rPr>
          <w:sz w:val="28"/>
          <w:szCs w:val="28"/>
        </w:rPr>
        <w:t xml:space="preserve">с проектами общественных территорий, вся необходимая для проведения рейтингового голосования документация, включая готовый к заполнению список граждан, пришедших на счетный участок (список участников голосования). </w:t>
      </w:r>
    </w:p>
    <w:p w:rsidR="0080459C" w:rsidRDefault="0080459C" w:rsidP="00EA3136">
      <w:pPr>
        <w:pStyle w:val="a5"/>
        <w:ind w:left="0" w:firstLine="708"/>
        <w:jc w:val="both"/>
        <w:rPr>
          <w:sz w:val="28"/>
          <w:szCs w:val="28"/>
        </w:rPr>
      </w:pPr>
      <w:r>
        <w:rPr>
          <w:sz w:val="28"/>
          <w:szCs w:val="28"/>
        </w:rPr>
        <w:t>8. В день проведения рейтингового голосования председатель территориальной счетной комиссии организует работу территориальной счетной комиссии, отвечает за порядок на счетном участке, контролирует соблюдение порядка проведения рейтингового голосования.</w:t>
      </w:r>
    </w:p>
    <w:p w:rsidR="0080459C" w:rsidRDefault="0080459C" w:rsidP="00EA3136">
      <w:pPr>
        <w:pStyle w:val="a5"/>
        <w:ind w:left="0" w:firstLine="708"/>
        <w:jc w:val="both"/>
        <w:rPr>
          <w:sz w:val="28"/>
          <w:szCs w:val="28"/>
        </w:rPr>
      </w:pPr>
      <w:r>
        <w:rPr>
          <w:sz w:val="28"/>
          <w:szCs w:val="28"/>
        </w:rPr>
        <w:t>9. Полномочия территориальной счетной комиссии прекращаются решением общественной муниципальной комиссии не ранее чем через пять дней после передачи председателем общественной муниципальной комиссии итогового протокола о результатах рейтингового голосования главе</w:t>
      </w:r>
      <w:r w:rsidR="00D55AAC">
        <w:rPr>
          <w:sz w:val="28"/>
          <w:szCs w:val="28"/>
        </w:rPr>
        <w:t xml:space="preserve"> Асбестовского городского округа</w:t>
      </w:r>
      <w:r>
        <w:rPr>
          <w:sz w:val="28"/>
          <w:szCs w:val="28"/>
        </w:rPr>
        <w:t xml:space="preserve">. </w:t>
      </w:r>
    </w:p>
    <w:p w:rsidR="0080459C" w:rsidRDefault="0080459C" w:rsidP="0080459C">
      <w:pPr>
        <w:pStyle w:val="a5"/>
        <w:ind w:left="0"/>
        <w:jc w:val="both"/>
        <w:rPr>
          <w:sz w:val="28"/>
          <w:szCs w:val="28"/>
        </w:rPr>
      </w:pPr>
    </w:p>
    <w:p w:rsidR="0080459C" w:rsidRPr="00A43308" w:rsidRDefault="0080459C" w:rsidP="0080459C">
      <w:pPr>
        <w:pStyle w:val="a5"/>
        <w:ind w:left="0"/>
        <w:jc w:val="both"/>
        <w:rPr>
          <w:rFonts w:eastAsia="Calibri"/>
          <w:bCs/>
          <w:sz w:val="28"/>
          <w:szCs w:val="28"/>
        </w:rPr>
      </w:pPr>
    </w:p>
    <w:p w:rsidR="0080459C" w:rsidRDefault="0080459C" w:rsidP="0089161E">
      <w:pPr>
        <w:jc w:val="center"/>
        <w:rPr>
          <w:sz w:val="28"/>
          <w:szCs w:val="28"/>
        </w:rPr>
      </w:pPr>
    </w:p>
    <w:p w:rsidR="0080459C" w:rsidRDefault="0080459C" w:rsidP="0089161E">
      <w:pPr>
        <w:jc w:val="center"/>
        <w:rPr>
          <w:sz w:val="28"/>
          <w:szCs w:val="28"/>
        </w:rPr>
      </w:pPr>
    </w:p>
    <w:p w:rsidR="0080459C" w:rsidRDefault="0080459C" w:rsidP="0089161E">
      <w:pPr>
        <w:jc w:val="center"/>
        <w:rPr>
          <w:sz w:val="28"/>
          <w:szCs w:val="28"/>
        </w:rPr>
      </w:pPr>
    </w:p>
    <w:p w:rsidR="00EA3136" w:rsidRDefault="00EA3136" w:rsidP="0089161E">
      <w:pPr>
        <w:jc w:val="center"/>
        <w:rPr>
          <w:sz w:val="28"/>
          <w:szCs w:val="28"/>
        </w:rPr>
      </w:pPr>
    </w:p>
    <w:p w:rsidR="0080459C" w:rsidRDefault="0080459C" w:rsidP="0089161E">
      <w:pPr>
        <w:jc w:val="center"/>
        <w:rPr>
          <w:sz w:val="28"/>
          <w:szCs w:val="28"/>
        </w:rPr>
      </w:pPr>
    </w:p>
    <w:p w:rsidR="00245C80" w:rsidRDefault="00245C80" w:rsidP="00D55AAC">
      <w:pPr>
        <w:jc w:val="right"/>
      </w:pPr>
    </w:p>
    <w:p w:rsidR="00D26151" w:rsidRPr="00D26151" w:rsidRDefault="00D26151" w:rsidP="00EA3136">
      <w:pPr>
        <w:ind w:left="5529"/>
      </w:pPr>
      <w:r w:rsidRPr="00D26151">
        <w:lastRenderedPageBreak/>
        <w:t xml:space="preserve">Приложение </w:t>
      </w:r>
    </w:p>
    <w:p w:rsidR="00B36B2F" w:rsidRDefault="00D26151" w:rsidP="00EA3136">
      <w:pPr>
        <w:ind w:left="5529"/>
      </w:pPr>
      <w:r w:rsidRPr="00D26151">
        <w:t>к Порядку формирования и деятельности территориальной счетной комиссии</w:t>
      </w:r>
      <w:r w:rsidR="00EA3136">
        <w:t xml:space="preserve"> </w:t>
      </w:r>
      <w:r w:rsidRPr="00D26151">
        <w:t>для подведения итогов рейтингового голосования по проектам благоустройства общественных</w:t>
      </w:r>
      <w:r w:rsidR="00EA3136">
        <w:t xml:space="preserve"> </w:t>
      </w:r>
      <w:r w:rsidRPr="00D26151">
        <w:t>территорий Асбестовского городского округа</w:t>
      </w:r>
      <w:r w:rsidR="00B36B2F">
        <w:t>, утвержденному</w:t>
      </w:r>
      <w:r w:rsidR="00EA3136">
        <w:t xml:space="preserve"> </w:t>
      </w:r>
      <w:r w:rsidR="00B36B2F">
        <w:t>постановлением администрации Асбестовского городского округа</w:t>
      </w:r>
    </w:p>
    <w:p w:rsidR="00B36B2F" w:rsidRPr="00D26151" w:rsidRDefault="00B36B2F" w:rsidP="00EA3136">
      <w:pPr>
        <w:ind w:left="5529"/>
        <w:rPr>
          <w:b/>
        </w:rPr>
      </w:pPr>
      <w:r>
        <w:t xml:space="preserve">от </w:t>
      </w:r>
      <w:r w:rsidR="00245C80">
        <w:t>13</w:t>
      </w:r>
      <w:r w:rsidR="00EA3136">
        <w:t>.02.</w:t>
      </w:r>
      <w:r>
        <w:t xml:space="preserve">2018 № </w:t>
      </w:r>
      <w:r w:rsidR="00245C80">
        <w:t>71</w:t>
      </w:r>
      <w:r>
        <w:t>-ПА</w:t>
      </w:r>
    </w:p>
    <w:p w:rsidR="00D26151" w:rsidRDefault="00D26151" w:rsidP="00D55AAC">
      <w:pPr>
        <w:jc w:val="right"/>
        <w:rPr>
          <w:b/>
        </w:rPr>
      </w:pPr>
    </w:p>
    <w:p w:rsidR="00D26151" w:rsidRDefault="00D26151" w:rsidP="00D55AAC">
      <w:pPr>
        <w:jc w:val="right"/>
        <w:rPr>
          <w:b/>
        </w:rPr>
      </w:pPr>
    </w:p>
    <w:p w:rsidR="00D55AAC" w:rsidRDefault="00D55AAC" w:rsidP="00D55AAC">
      <w:pPr>
        <w:jc w:val="right"/>
        <w:rPr>
          <w:b/>
        </w:rPr>
      </w:pPr>
      <w:r>
        <w:rPr>
          <w:b/>
        </w:rPr>
        <w:t>Форма</w:t>
      </w:r>
    </w:p>
    <w:p w:rsidR="00D55AAC" w:rsidRDefault="00D55AAC" w:rsidP="00D55AAC">
      <w:pPr>
        <w:jc w:val="center"/>
        <w:rPr>
          <w:b/>
        </w:rPr>
      </w:pPr>
    </w:p>
    <w:p w:rsidR="00EA3136" w:rsidRDefault="00EA3136" w:rsidP="00D55AAC">
      <w:pPr>
        <w:jc w:val="center"/>
        <w:rPr>
          <w:b/>
        </w:rPr>
      </w:pPr>
    </w:p>
    <w:p w:rsidR="00D55AAC" w:rsidRDefault="00D55AAC" w:rsidP="00D55AAC">
      <w:pPr>
        <w:jc w:val="center"/>
        <w:rPr>
          <w:b/>
        </w:rPr>
      </w:pPr>
      <w:r w:rsidRPr="00436ECA">
        <w:rPr>
          <w:b/>
        </w:rPr>
        <w:t>Список граждан,</w:t>
      </w:r>
    </w:p>
    <w:p w:rsidR="00D55AAC" w:rsidRDefault="00D55AAC" w:rsidP="00D55AAC">
      <w:pPr>
        <w:jc w:val="center"/>
        <w:rPr>
          <w:b/>
        </w:rPr>
      </w:pPr>
      <w:r w:rsidRPr="00436ECA">
        <w:rPr>
          <w:b/>
        </w:rPr>
        <w:t>получивших бюллетень для голосования по общественным территориям</w:t>
      </w:r>
    </w:p>
    <w:p w:rsidR="00D55AAC" w:rsidRDefault="00D55AAC" w:rsidP="00D55AAC">
      <w:pPr>
        <w:jc w:val="center"/>
        <w:rPr>
          <w:b/>
        </w:rPr>
      </w:pPr>
    </w:p>
    <w:p w:rsidR="00D55AAC" w:rsidRDefault="00D55AAC" w:rsidP="00D55AAC">
      <w:pPr>
        <w:jc w:val="center"/>
        <w:rPr>
          <w:b/>
        </w:rPr>
      </w:pPr>
      <w:r>
        <w:rPr>
          <w:b/>
        </w:rPr>
        <w:t>(_________________________________________________________________)</w:t>
      </w:r>
    </w:p>
    <w:p w:rsidR="00D55AAC" w:rsidRPr="007C4EE3" w:rsidRDefault="00D55AAC" w:rsidP="00D55AAC">
      <w:pPr>
        <w:jc w:val="center"/>
        <w:rPr>
          <w:sz w:val="18"/>
          <w:szCs w:val="18"/>
        </w:rPr>
      </w:pPr>
      <w:r w:rsidRPr="007C4EE3">
        <w:rPr>
          <w:sz w:val="18"/>
          <w:szCs w:val="18"/>
        </w:rPr>
        <w:t>наименование муниципального образования</w:t>
      </w:r>
    </w:p>
    <w:p w:rsidR="00D55AAC" w:rsidRPr="00436ECA" w:rsidRDefault="00D55AAC" w:rsidP="00D55AAC">
      <w:pPr>
        <w:jc w:val="center"/>
        <w:rPr>
          <w:b/>
        </w:rPr>
      </w:pPr>
    </w:p>
    <w:tbl>
      <w:tblPr>
        <w:tblStyle w:val="a7"/>
        <w:tblW w:w="0" w:type="auto"/>
        <w:tblLook w:val="04A0"/>
      </w:tblPr>
      <w:tblGrid>
        <w:gridCol w:w="585"/>
        <w:gridCol w:w="2440"/>
        <w:gridCol w:w="1516"/>
        <w:gridCol w:w="1954"/>
        <w:gridCol w:w="1887"/>
        <w:gridCol w:w="1755"/>
      </w:tblGrid>
      <w:tr w:rsidR="00D55AAC" w:rsidRPr="00436ECA" w:rsidTr="00EA3136">
        <w:tc>
          <w:tcPr>
            <w:tcW w:w="675" w:type="dxa"/>
            <w:vAlign w:val="center"/>
          </w:tcPr>
          <w:p w:rsidR="00D55AAC" w:rsidRPr="00436ECA" w:rsidRDefault="00D55AAC" w:rsidP="00EA3136">
            <w:pPr>
              <w:jc w:val="center"/>
              <w:rPr>
                <w:b/>
              </w:rPr>
            </w:pPr>
            <w:r>
              <w:rPr>
                <w:b/>
              </w:rPr>
              <w:t>№ п/п</w:t>
            </w:r>
          </w:p>
        </w:tc>
        <w:tc>
          <w:tcPr>
            <w:tcW w:w="4536" w:type="dxa"/>
            <w:vAlign w:val="center"/>
          </w:tcPr>
          <w:p w:rsidR="00D55AAC" w:rsidRPr="00436ECA" w:rsidRDefault="00D55AAC" w:rsidP="00EA3136">
            <w:pPr>
              <w:jc w:val="center"/>
              <w:rPr>
                <w:b/>
              </w:rPr>
            </w:pPr>
            <w:r>
              <w:rPr>
                <w:b/>
              </w:rPr>
              <w:t>Фамилия, имя, отчество</w:t>
            </w:r>
          </w:p>
        </w:tc>
        <w:tc>
          <w:tcPr>
            <w:tcW w:w="2181" w:type="dxa"/>
            <w:vAlign w:val="center"/>
          </w:tcPr>
          <w:p w:rsidR="00D55AAC" w:rsidRPr="00436ECA" w:rsidRDefault="00D55AAC" w:rsidP="00EA3136">
            <w:pPr>
              <w:jc w:val="center"/>
              <w:rPr>
                <w:b/>
              </w:rPr>
            </w:pPr>
            <w:r>
              <w:rPr>
                <w:b/>
              </w:rPr>
              <w:t>Серия, номер паспорта</w:t>
            </w:r>
          </w:p>
        </w:tc>
        <w:tc>
          <w:tcPr>
            <w:tcW w:w="2464" w:type="dxa"/>
            <w:vAlign w:val="center"/>
          </w:tcPr>
          <w:p w:rsidR="00D55AAC" w:rsidRPr="00EA3136" w:rsidRDefault="00D55AAC" w:rsidP="00EA3136">
            <w:pPr>
              <w:jc w:val="center"/>
              <w:rPr>
                <w:b/>
              </w:rPr>
            </w:pPr>
            <w:r w:rsidRPr="00EA3136">
              <w:rPr>
                <w:b/>
              </w:rPr>
              <w:t xml:space="preserve">Подпись лица </w:t>
            </w:r>
            <w:r w:rsidR="00EA3136">
              <w:rPr>
                <w:b/>
              </w:rPr>
              <w:br/>
            </w:r>
            <w:r w:rsidRPr="00EA3136">
              <w:rPr>
                <w:b/>
              </w:rPr>
              <w:t xml:space="preserve">о согласии на обработку персональных данных </w:t>
            </w:r>
            <w:r w:rsidR="00EA3136">
              <w:rPr>
                <w:b/>
              </w:rPr>
              <w:br/>
            </w:r>
            <w:r w:rsidRPr="00EA3136">
              <w:rPr>
                <w:b/>
              </w:rPr>
              <w:t>в соответствии с ФЗ от 27.07.2006 № 152-</w:t>
            </w:r>
            <w:r w:rsidR="00EA3136" w:rsidRPr="00EA3136">
              <w:rPr>
                <w:b/>
              </w:rPr>
              <w:t>ФЗ</w:t>
            </w:r>
            <w:r w:rsidR="00EA3136">
              <w:rPr>
                <w:b/>
              </w:rPr>
              <w:t xml:space="preserve"> </w:t>
            </w:r>
            <w:r w:rsidRPr="00EA3136">
              <w:rPr>
                <w:b/>
              </w:rPr>
              <w:t>"О персональных данных"*</w:t>
            </w:r>
          </w:p>
        </w:tc>
        <w:tc>
          <w:tcPr>
            <w:tcW w:w="2465" w:type="dxa"/>
            <w:vAlign w:val="center"/>
          </w:tcPr>
          <w:p w:rsidR="00D55AAC" w:rsidRPr="00436ECA" w:rsidRDefault="00D55AAC" w:rsidP="00EA3136">
            <w:pPr>
              <w:jc w:val="center"/>
              <w:rPr>
                <w:b/>
              </w:rPr>
            </w:pPr>
            <w:r>
              <w:rPr>
                <w:b/>
              </w:rPr>
              <w:t>Подпись лица, получившего бюллетень</w:t>
            </w:r>
          </w:p>
        </w:tc>
        <w:tc>
          <w:tcPr>
            <w:tcW w:w="2465" w:type="dxa"/>
            <w:vAlign w:val="center"/>
          </w:tcPr>
          <w:p w:rsidR="00D55AAC" w:rsidRPr="00436ECA" w:rsidRDefault="00D55AAC" w:rsidP="00EA3136">
            <w:pPr>
              <w:jc w:val="center"/>
              <w:rPr>
                <w:b/>
              </w:rPr>
            </w:pPr>
            <w:r>
              <w:rPr>
                <w:b/>
              </w:rPr>
              <w:t>Подпись члена счетной комиссии, выдавшего бюллетень</w:t>
            </w:r>
          </w:p>
        </w:tc>
      </w:tr>
      <w:tr w:rsidR="00D55AAC" w:rsidRPr="00436ECA" w:rsidTr="00225C87">
        <w:tc>
          <w:tcPr>
            <w:tcW w:w="675" w:type="dxa"/>
          </w:tcPr>
          <w:p w:rsidR="00D55AAC" w:rsidRPr="00436ECA" w:rsidRDefault="00D55AAC" w:rsidP="00225C87">
            <w:pPr>
              <w:jc w:val="center"/>
              <w:rPr>
                <w:b/>
              </w:rPr>
            </w:pPr>
            <w:r>
              <w:rPr>
                <w:b/>
              </w:rPr>
              <w:t>1</w:t>
            </w:r>
          </w:p>
        </w:tc>
        <w:tc>
          <w:tcPr>
            <w:tcW w:w="4536" w:type="dxa"/>
          </w:tcPr>
          <w:p w:rsidR="00D55AAC" w:rsidRDefault="00D55AAC" w:rsidP="00225C87"/>
          <w:p w:rsidR="00D55AAC" w:rsidRPr="00436ECA" w:rsidRDefault="00D55AAC" w:rsidP="00225C87"/>
        </w:tc>
        <w:tc>
          <w:tcPr>
            <w:tcW w:w="2181" w:type="dxa"/>
          </w:tcPr>
          <w:p w:rsidR="00D55AAC" w:rsidRPr="00436ECA" w:rsidRDefault="00D55AAC" w:rsidP="00225C87"/>
        </w:tc>
        <w:tc>
          <w:tcPr>
            <w:tcW w:w="2464" w:type="dxa"/>
          </w:tcPr>
          <w:p w:rsidR="00D55AAC" w:rsidRPr="00436ECA" w:rsidRDefault="00D55AAC" w:rsidP="00225C87"/>
        </w:tc>
        <w:tc>
          <w:tcPr>
            <w:tcW w:w="2465" w:type="dxa"/>
          </w:tcPr>
          <w:p w:rsidR="00D55AAC" w:rsidRPr="00436ECA" w:rsidRDefault="00D55AAC" w:rsidP="00225C87"/>
        </w:tc>
        <w:tc>
          <w:tcPr>
            <w:tcW w:w="2465" w:type="dxa"/>
          </w:tcPr>
          <w:p w:rsidR="00D55AAC" w:rsidRPr="00436ECA" w:rsidRDefault="00D55AAC" w:rsidP="00225C87"/>
        </w:tc>
      </w:tr>
      <w:tr w:rsidR="00D55AAC" w:rsidRPr="00436ECA" w:rsidTr="00225C87">
        <w:tc>
          <w:tcPr>
            <w:tcW w:w="675" w:type="dxa"/>
          </w:tcPr>
          <w:p w:rsidR="00D55AAC" w:rsidRPr="00436ECA" w:rsidRDefault="00D55AAC" w:rsidP="00225C87">
            <w:pPr>
              <w:jc w:val="center"/>
              <w:rPr>
                <w:b/>
              </w:rPr>
            </w:pPr>
            <w:r>
              <w:rPr>
                <w:b/>
              </w:rPr>
              <w:t>2</w:t>
            </w:r>
          </w:p>
        </w:tc>
        <w:tc>
          <w:tcPr>
            <w:tcW w:w="4536" w:type="dxa"/>
          </w:tcPr>
          <w:p w:rsidR="00D55AAC" w:rsidRDefault="00D55AAC" w:rsidP="00225C87"/>
          <w:p w:rsidR="00D55AAC" w:rsidRPr="00436ECA" w:rsidRDefault="00D55AAC" w:rsidP="00225C87"/>
        </w:tc>
        <w:tc>
          <w:tcPr>
            <w:tcW w:w="2181" w:type="dxa"/>
          </w:tcPr>
          <w:p w:rsidR="00D55AAC" w:rsidRPr="00436ECA" w:rsidRDefault="00D55AAC" w:rsidP="00225C87"/>
        </w:tc>
        <w:tc>
          <w:tcPr>
            <w:tcW w:w="2464" w:type="dxa"/>
          </w:tcPr>
          <w:p w:rsidR="00D55AAC" w:rsidRPr="00436ECA" w:rsidRDefault="00D55AAC" w:rsidP="00225C87"/>
        </w:tc>
        <w:tc>
          <w:tcPr>
            <w:tcW w:w="2465" w:type="dxa"/>
          </w:tcPr>
          <w:p w:rsidR="00D55AAC" w:rsidRPr="00436ECA" w:rsidRDefault="00D55AAC" w:rsidP="00225C87"/>
        </w:tc>
        <w:tc>
          <w:tcPr>
            <w:tcW w:w="2465" w:type="dxa"/>
          </w:tcPr>
          <w:p w:rsidR="00D55AAC" w:rsidRPr="00436ECA" w:rsidRDefault="00D55AAC" w:rsidP="00225C87"/>
        </w:tc>
      </w:tr>
      <w:tr w:rsidR="00D55AAC" w:rsidRPr="00436ECA" w:rsidTr="00225C87">
        <w:tc>
          <w:tcPr>
            <w:tcW w:w="675" w:type="dxa"/>
          </w:tcPr>
          <w:p w:rsidR="00D55AAC" w:rsidRPr="00436ECA" w:rsidRDefault="00D55AAC" w:rsidP="00225C87">
            <w:pPr>
              <w:jc w:val="center"/>
              <w:rPr>
                <w:b/>
              </w:rPr>
            </w:pPr>
            <w:r>
              <w:rPr>
                <w:b/>
              </w:rPr>
              <w:t>3</w:t>
            </w:r>
          </w:p>
        </w:tc>
        <w:tc>
          <w:tcPr>
            <w:tcW w:w="4536" w:type="dxa"/>
          </w:tcPr>
          <w:p w:rsidR="00D55AAC" w:rsidRDefault="00D55AAC" w:rsidP="00225C87"/>
          <w:p w:rsidR="00D55AAC" w:rsidRPr="00436ECA" w:rsidRDefault="00D55AAC" w:rsidP="00225C87"/>
        </w:tc>
        <w:tc>
          <w:tcPr>
            <w:tcW w:w="2181" w:type="dxa"/>
          </w:tcPr>
          <w:p w:rsidR="00D55AAC" w:rsidRPr="00436ECA" w:rsidRDefault="00D55AAC" w:rsidP="00225C87"/>
        </w:tc>
        <w:tc>
          <w:tcPr>
            <w:tcW w:w="2464" w:type="dxa"/>
          </w:tcPr>
          <w:p w:rsidR="00D55AAC" w:rsidRPr="00436ECA" w:rsidRDefault="00D55AAC" w:rsidP="00225C87"/>
        </w:tc>
        <w:tc>
          <w:tcPr>
            <w:tcW w:w="2465" w:type="dxa"/>
          </w:tcPr>
          <w:p w:rsidR="00D55AAC" w:rsidRPr="00436ECA" w:rsidRDefault="00D55AAC" w:rsidP="00225C87"/>
        </w:tc>
        <w:tc>
          <w:tcPr>
            <w:tcW w:w="2465" w:type="dxa"/>
          </w:tcPr>
          <w:p w:rsidR="00D55AAC" w:rsidRPr="00436ECA" w:rsidRDefault="00D55AAC" w:rsidP="00225C87"/>
        </w:tc>
      </w:tr>
      <w:tr w:rsidR="00D55AAC" w:rsidRPr="00436ECA" w:rsidTr="00225C87">
        <w:tc>
          <w:tcPr>
            <w:tcW w:w="675" w:type="dxa"/>
          </w:tcPr>
          <w:p w:rsidR="00D55AAC" w:rsidRPr="00436ECA" w:rsidRDefault="00D55AAC" w:rsidP="00225C87">
            <w:pPr>
              <w:jc w:val="center"/>
              <w:rPr>
                <w:b/>
              </w:rPr>
            </w:pPr>
            <w:r>
              <w:rPr>
                <w:b/>
              </w:rPr>
              <w:t>4</w:t>
            </w:r>
          </w:p>
        </w:tc>
        <w:tc>
          <w:tcPr>
            <w:tcW w:w="4536" w:type="dxa"/>
          </w:tcPr>
          <w:p w:rsidR="00D55AAC" w:rsidRDefault="00D55AAC" w:rsidP="00225C87"/>
          <w:p w:rsidR="00D55AAC" w:rsidRPr="00436ECA" w:rsidRDefault="00D55AAC" w:rsidP="00225C87"/>
        </w:tc>
        <w:tc>
          <w:tcPr>
            <w:tcW w:w="2181" w:type="dxa"/>
          </w:tcPr>
          <w:p w:rsidR="00D55AAC" w:rsidRPr="00436ECA" w:rsidRDefault="00D55AAC" w:rsidP="00225C87"/>
        </w:tc>
        <w:tc>
          <w:tcPr>
            <w:tcW w:w="2464" w:type="dxa"/>
          </w:tcPr>
          <w:p w:rsidR="00D55AAC" w:rsidRPr="00436ECA" w:rsidRDefault="00D55AAC" w:rsidP="00225C87"/>
        </w:tc>
        <w:tc>
          <w:tcPr>
            <w:tcW w:w="2465" w:type="dxa"/>
          </w:tcPr>
          <w:p w:rsidR="00D55AAC" w:rsidRPr="00436ECA" w:rsidRDefault="00D55AAC" w:rsidP="00225C87"/>
        </w:tc>
        <w:tc>
          <w:tcPr>
            <w:tcW w:w="2465" w:type="dxa"/>
          </w:tcPr>
          <w:p w:rsidR="00D55AAC" w:rsidRPr="00436ECA" w:rsidRDefault="00D55AAC" w:rsidP="00225C87"/>
        </w:tc>
      </w:tr>
      <w:tr w:rsidR="00D55AAC" w:rsidRPr="00436ECA" w:rsidTr="00225C87">
        <w:tc>
          <w:tcPr>
            <w:tcW w:w="675" w:type="dxa"/>
          </w:tcPr>
          <w:p w:rsidR="00D55AAC" w:rsidRPr="00436ECA" w:rsidRDefault="00D55AAC" w:rsidP="00225C87">
            <w:pPr>
              <w:jc w:val="center"/>
              <w:rPr>
                <w:b/>
              </w:rPr>
            </w:pPr>
            <w:r>
              <w:rPr>
                <w:b/>
              </w:rPr>
              <w:t>5</w:t>
            </w:r>
          </w:p>
        </w:tc>
        <w:tc>
          <w:tcPr>
            <w:tcW w:w="4536" w:type="dxa"/>
          </w:tcPr>
          <w:p w:rsidR="00D55AAC" w:rsidRDefault="00D55AAC" w:rsidP="00225C87"/>
          <w:p w:rsidR="00D55AAC" w:rsidRPr="00436ECA" w:rsidRDefault="00D55AAC" w:rsidP="00225C87"/>
        </w:tc>
        <w:tc>
          <w:tcPr>
            <w:tcW w:w="2181" w:type="dxa"/>
          </w:tcPr>
          <w:p w:rsidR="00D55AAC" w:rsidRPr="00436ECA" w:rsidRDefault="00D55AAC" w:rsidP="00225C87"/>
        </w:tc>
        <w:tc>
          <w:tcPr>
            <w:tcW w:w="2464" w:type="dxa"/>
          </w:tcPr>
          <w:p w:rsidR="00D55AAC" w:rsidRPr="00436ECA" w:rsidRDefault="00D55AAC" w:rsidP="00225C87"/>
        </w:tc>
        <w:tc>
          <w:tcPr>
            <w:tcW w:w="2465" w:type="dxa"/>
          </w:tcPr>
          <w:p w:rsidR="00D55AAC" w:rsidRPr="00436ECA" w:rsidRDefault="00D55AAC" w:rsidP="00225C87"/>
        </w:tc>
        <w:tc>
          <w:tcPr>
            <w:tcW w:w="2465" w:type="dxa"/>
          </w:tcPr>
          <w:p w:rsidR="00D55AAC" w:rsidRPr="00436ECA" w:rsidRDefault="00D55AAC" w:rsidP="00225C87"/>
        </w:tc>
      </w:tr>
      <w:tr w:rsidR="00D55AAC" w:rsidRPr="00436ECA" w:rsidTr="00225C87">
        <w:tc>
          <w:tcPr>
            <w:tcW w:w="675" w:type="dxa"/>
          </w:tcPr>
          <w:p w:rsidR="00D55AAC" w:rsidRPr="00436ECA" w:rsidRDefault="00D55AAC" w:rsidP="00225C87">
            <w:pPr>
              <w:jc w:val="center"/>
              <w:rPr>
                <w:b/>
              </w:rPr>
            </w:pPr>
            <w:r>
              <w:rPr>
                <w:b/>
              </w:rPr>
              <w:t>...</w:t>
            </w:r>
          </w:p>
        </w:tc>
        <w:tc>
          <w:tcPr>
            <w:tcW w:w="4536" w:type="dxa"/>
          </w:tcPr>
          <w:p w:rsidR="00D55AAC" w:rsidRDefault="00D55AAC" w:rsidP="00225C87"/>
          <w:p w:rsidR="00D55AAC" w:rsidRPr="00436ECA" w:rsidRDefault="00D55AAC" w:rsidP="00225C87"/>
        </w:tc>
        <w:tc>
          <w:tcPr>
            <w:tcW w:w="2181" w:type="dxa"/>
          </w:tcPr>
          <w:p w:rsidR="00D55AAC" w:rsidRPr="00436ECA" w:rsidRDefault="00D55AAC" w:rsidP="00225C87"/>
        </w:tc>
        <w:tc>
          <w:tcPr>
            <w:tcW w:w="2464" w:type="dxa"/>
          </w:tcPr>
          <w:p w:rsidR="00D55AAC" w:rsidRPr="00436ECA" w:rsidRDefault="00D55AAC" w:rsidP="00225C87"/>
        </w:tc>
        <w:tc>
          <w:tcPr>
            <w:tcW w:w="2465" w:type="dxa"/>
          </w:tcPr>
          <w:p w:rsidR="00D55AAC" w:rsidRPr="00436ECA" w:rsidRDefault="00D55AAC" w:rsidP="00225C87"/>
        </w:tc>
        <w:tc>
          <w:tcPr>
            <w:tcW w:w="2465" w:type="dxa"/>
          </w:tcPr>
          <w:p w:rsidR="00D55AAC" w:rsidRPr="00436ECA" w:rsidRDefault="00D55AAC" w:rsidP="00225C87"/>
        </w:tc>
      </w:tr>
      <w:tr w:rsidR="00D55AAC" w:rsidRPr="00436ECA" w:rsidTr="00225C87">
        <w:tc>
          <w:tcPr>
            <w:tcW w:w="675" w:type="dxa"/>
          </w:tcPr>
          <w:p w:rsidR="00D55AAC" w:rsidRPr="00436ECA" w:rsidRDefault="00D55AAC" w:rsidP="00225C87">
            <w:pPr>
              <w:jc w:val="center"/>
              <w:rPr>
                <w:b/>
              </w:rPr>
            </w:pPr>
            <w:r>
              <w:rPr>
                <w:b/>
              </w:rPr>
              <w:t>...</w:t>
            </w:r>
          </w:p>
        </w:tc>
        <w:tc>
          <w:tcPr>
            <w:tcW w:w="4536" w:type="dxa"/>
          </w:tcPr>
          <w:p w:rsidR="00D55AAC" w:rsidRDefault="00D55AAC" w:rsidP="00225C87"/>
          <w:p w:rsidR="00D55AAC" w:rsidRPr="00436ECA" w:rsidRDefault="00D55AAC" w:rsidP="00225C87"/>
        </w:tc>
        <w:tc>
          <w:tcPr>
            <w:tcW w:w="2181" w:type="dxa"/>
          </w:tcPr>
          <w:p w:rsidR="00D55AAC" w:rsidRPr="00436ECA" w:rsidRDefault="00D55AAC" w:rsidP="00225C87"/>
        </w:tc>
        <w:tc>
          <w:tcPr>
            <w:tcW w:w="2464" w:type="dxa"/>
          </w:tcPr>
          <w:p w:rsidR="00D55AAC" w:rsidRPr="00436ECA" w:rsidRDefault="00D55AAC" w:rsidP="00225C87"/>
        </w:tc>
        <w:tc>
          <w:tcPr>
            <w:tcW w:w="2465" w:type="dxa"/>
          </w:tcPr>
          <w:p w:rsidR="00D55AAC" w:rsidRPr="00436ECA" w:rsidRDefault="00D55AAC" w:rsidP="00225C87"/>
        </w:tc>
        <w:tc>
          <w:tcPr>
            <w:tcW w:w="2465" w:type="dxa"/>
          </w:tcPr>
          <w:p w:rsidR="00D55AAC" w:rsidRPr="00436ECA" w:rsidRDefault="00D55AAC" w:rsidP="00225C87"/>
        </w:tc>
      </w:tr>
    </w:tbl>
    <w:p w:rsidR="00D55AAC" w:rsidRDefault="00D55AAC" w:rsidP="00D55AAC"/>
    <w:p w:rsidR="0080459C" w:rsidRPr="00EA3136" w:rsidRDefault="00D55AAC" w:rsidP="00EA3136">
      <w:pPr>
        <w:jc w:val="both"/>
      </w:pPr>
      <w:r w:rsidRPr="007C4EE3">
        <w:t xml:space="preserve">* Настоящим </w:t>
      </w:r>
      <w:r>
        <w:t>гражданин, принимающий участие в голосовании, дает главе муниципального образования согласие на обработку своих персональных данных в целях реализации голосования по определению общественных территорий, подлежащих в первоначальном порядке благоустройству в 2018 году.</w:t>
      </w:r>
    </w:p>
    <w:sectPr w:rsidR="0080459C" w:rsidRPr="00EA3136" w:rsidSect="004665CE">
      <w:headerReference w:type="default" r:id="rId7"/>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22" w:rsidRDefault="00CE4222" w:rsidP="004665CE">
      <w:r>
        <w:separator/>
      </w:r>
    </w:p>
  </w:endnote>
  <w:endnote w:type="continuationSeparator" w:id="1">
    <w:p w:rsidR="00CE4222" w:rsidRDefault="00CE4222" w:rsidP="00466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22" w:rsidRDefault="00CE4222" w:rsidP="004665CE">
      <w:r>
        <w:separator/>
      </w:r>
    </w:p>
  </w:footnote>
  <w:footnote w:type="continuationSeparator" w:id="1">
    <w:p w:rsidR="00CE4222" w:rsidRDefault="00CE4222" w:rsidP="00466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4297"/>
      <w:docPartObj>
        <w:docPartGallery w:val="Page Numbers (Top of Page)"/>
        <w:docPartUnique/>
      </w:docPartObj>
    </w:sdtPr>
    <w:sdtContent>
      <w:p w:rsidR="004665CE" w:rsidRDefault="004665CE" w:rsidP="004665CE">
        <w:pPr>
          <w:pStyle w:val="a3"/>
          <w:jc w:val="center"/>
        </w:pPr>
        <w:fldSimple w:instr=" PAGE   \* MERGEFORMAT ">
          <w:r w:rsidR="00EA3136">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82F06"/>
    <w:rsid w:val="000464C3"/>
    <w:rsid w:val="00140D33"/>
    <w:rsid w:val="001601E7"/>
    <w:rsid w:val="00182F06"/>
    <w:rsid w:val="002277E2"/>
    <w:rsid w:val="00245C80"/>
    <w:rsid w:val="0026645A"/>
    <w:rsid w:val="00272E02"/>
    <w:rsid w:val="003445C0"/>
    <w:rsid w:val="0035141D"/>
    <w:rsid w:val="00371C9A"/>
    <w:rsid w:val="00381575"/>
    <w:rsid w:val="00381C3D"/>
    <w:rsid w:val="0038360D"/>
    <w:rsid w:val="003D161B"/>
    <w:rsid w:val="00441AB4"/>
    <w:rsid w:val="004665CE"/>
    <w:rsid w:val="004A7B6E"/>
    <w:rsid w:val="004B7930"/>
    <w:rsid w:val="004C000A"/>
    <w:rsid w:val="00542659"/>
    <w:rsid w:val="005B4CBB"/>
    <w:rsid w:val="005D493F"/>
    <w:rsid w:val="005E61A9"/>
    <w:rsid w:val="006C2A14"/>
    <w:rsid w:val="007606BB"/>
    <w:rsid w:val="0080459C"/>
    <w:rsid w:val="0084109F"/>
    <w:rsid w:val="0089161E"/>
    <w:rsid w:val="008F573E"/>
    <w:rsid w:val="009917D1"/>
    <w:rsid w:val="009A4A3F"/>
    <w:rsid w:val="00A2334A"/>
    <w:rsid w:val="00A45257"/>
    <w:rsid w:val="00AB26FA"/>
    <w:rsid w:val="00AC7E5D"/>
    <w:rsid w:val="00B36B2F"/>
    <w:rsid w:val="00BC0539"/>
    <w:rsid w:val="00C052BA"/>
    <w:rsid w:val="00CE4222"/>
    <w:rsid w:val="00D26151"/>
    <w:rsid w:val="00D34FBF"/>
    <w:rsid w:val="00D50C44"/>
    <w:rsid w:val="00D550CA"/>
    <w:rsid w:val="00D55AAC"/>
    <w:rsid w:val="00D706CA"/>
    <w:rsid w:val="00DA1972"/>
    <w:rsid w:val="00DB2E9C"/>
    <w:rsid w:val="00E63D5B"/>
    <w:rsid w:val="00E804A1"/>
    <w:rsid w:val="00E90894"/>
    <w:rsid w:val="00E954BE"/>
    <w:rsid w:val="00EA3136"/>
    <w:rsid w:val="00F016F9"/>
    <w:rsid w:val="00F428EA"/>
    <w:rsid w:val="00FA7722"/>
    <w:rsid w:val="00FD3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F06"/>
    <w:pPr>
      <w:tabs>
        <w:tab w:val="center" w:pos="4153"/>
        <w:tab w:val="right" w:pos="8306"/>
      </w:tabs>
      <w:suppressAutoHyphens w:val="0"/>
    </w:pPr>
    <w:rPr>
      <w:sz w:val="28"/>
      <w:szCs w:val="28"/>
      <w:lang w:eastAsia="ru-RU"/>
    </w:rPr>
  </w:style>
  <w:style w:type="character" w:customStyle="1" w:styleId="a4">
    <w:name w:val="Верхний колонтитул Знак"/>
    <w:basedOn w:val="a0"/>
    <w:link w:val="a3"/>
    <w:uiPriority w:val="99"/>
    <w:rsid w:val="00182F06"/>
    <w:rPr>
      <w:rFonts w:ascii="Times New Roman" w:eastAsia="Times New Roman" w:hAnsi="Times New Roman" w:cs="Times New Roman"/>
      <w:sz w:val="28"/>
      <w:szCs w:val="28"/>
      <w:lang w:eastAsia="ru-RU"/>
    </w:rPr>
  </w:style>
  <w:style w:type="paragraph" w:styleId="a5">
    <w:name w:val="List Paragraph"/>
    <w:basedOn w:val="a"/>
    <w:uiPriority w:val="34"/>
    <w:qFormat/>
    <w:rsid w:val="0089161E"/>
    <w:pPr>
      <w:ind w:left="720"/>
      <w:contextualSpacing/>
    </w:pPr>
  </w:style>
  <w:style w:type="paragraph" w:customStyle="1" w:styleId="p6">
    <w:name w:val="p6"/>
    <w:basedOn w:val="a"/>
    <w:rsid w:val="00FD38A3"/>
    <w:pPr>
      <w:suppressAutoHyphens w:val="0"/>
      <w:spacing w:before="100" w:beforeAutospacing="1" w:after="100" w:afterAutospacing="1"/>
    </w:pPr>
    <w:rPr>
      <w:lang w:eastAsia="ru-RU"/>
    </w:rPr>
  </w:style>
  <w:style w:type="paragraph" w:customStyle="1" w:styleId="p7">
    <w:name w:val="p7"/>
    <w:basedOn w:val="a"/>
    <w:rsid w:val="00FD38A3"/>
    <w:pPr>
      <w:suppressAutoHyphens w:val="0"/>
      <w:spacing w:before="100" w:beforeAutospacing="1" w:after="100" w:afterAutospacing="1"/>
    </w:pPr>
    <w:rPr>
      <w:lang w:eastAsia="ru-RU"/>
    </w:rPr>
  </w:style>
  <w:style w:type="character" w:styleId="a6">
    <w:name w:val="Strong"/>
    <w:uiPriority w:val="22"/>
    <w:qFormat/>
    <w:rsid w:val="00441AB4"/>
    <w:rPr>
      <w:b/>
      <w:bCs/>
    </w:rPr>
  </w:style>
  <w:style w:type="character" w:customStyle="1" w:styleId="js-phone-number">
    <w:name w:val="js-phone-number"/>
    <w:basedOn w:val="a0"/>
    <w:rsid w:val="00441AB4"/>
  </w:style>
  <w:style w:type="paragraph" w:customStyle="1" w:styleId="ConsPlusNormal">
    <w:name w:val="ConsPlusNormal"/>
    <w:rsid w:val="0080459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D5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semiHidden/>
    <w:unhideWhenUsed/>
    <w:rsid w:val="004665CE"/>
    <w:pPr>
      <w:tabs>
        <w:tab w:val="center" w:pos="4677"/>
        <w:tab w:val="right" w:pos="9355"/>
      </w:tabs>
    </w:pPr>
  </w:style>
  <w:style w:type="character" w:customStyle="1" w:styleId="a9">
    <w:name w:val="Нижний колонтитул Знак"/>
    <w:basedOn w:val="a0"/>
    <w:link w:val="a8"/>
    <w:uiPriority w:val="99"/>
    <w:semiHidden/>
    <w:rsid w:val="004665C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4496-DCF0-4645-8BE1-3E21455D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eprokhorova</dc:creator>
  <cp:lastModifiedBy>luba</cp:lastModifiedBy>
  <cp:revision>4</cp:revision>
  <cp:lastPrinted>2018-02-12T03:47:00Z</cp:lastPrinted>
  <dcterms:created xsi:type="dcterms:W3CDTF">2018-02-13T08:27:00Z</dcterms:created>
  <dcterms:modified xsi:type="dcterms:W3CDTF">2018-02-13T08:34:00Z</dcterms:modified>
</cp:coreProperties>
</file>