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B" w:rsidRDefault="00094C3B" w:rsidP="00094C3B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7E3365">
        <w:rPr>
          <w:b/>
          <w:sz w:val="28"/>
          <w:szCs w:val="28"/>
        </w:rPr>
        <w:t>План мероприятий реализации национальн</w:t>
      </w:r>
      <w:r>
        <w:rPr>
          <w:b/>
          <w:sz w:val="28"/>
          <w:szCs w:val="28"/>
        </w:rPr>
        <w:t>ого</w:t>
      </w:r>
      <w:r w:rsidRPr="007E336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7E3365">
        <w:rPr>
          <w:b/>
          <w:sz w:val="28"/>
          <w:szCs w:val="28"/>
        </w:rPr>
        <w:t xml:space="preserve"> «Образование» </w:t>
      </w:r>
      <w:r>
        <w:rPr>
          <w:b/>
          <w:sz w:val="28"/>
          <w:szCs w:val="28"/>
        </w:rPr>
        <w:t>на 2020 год</w:t>
      </w:r>
    </w:p>
    <w:p w:rsidR="00094C3B" w:rsidRPr="007E3365" w:rsidRDefault="00094C3B" w:rsidP="00094C3B">
      <w:pPr>
        <w:shd w:val="clear" w:color="auto" w:fill="FFFFFF"/>
        <w:ind w:right="34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40"/>
        <w:gridCol w:w="1978"/>
        <w:gridCol w:w="8553"/>
        <w:gridCol w:w="1689"/>
      </w:tblGrid>
      <w:tr w:rsidR="00094C3B" w:rsidTr="006F1B15">
        <w:tc>
          <w:tcPr>
            <w:tcW w:w="1793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940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t>Наименование (федерального) регионального проекта</w:t>
            </w:r>
          </w:p>
        </w:tc>
        <w:tc>
          <w:tcPr>
            <w:tcW w:w="1978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t>Наименование муниципального проекта</w:t>
            </w:r>
          </w:p>
        </w:tc>
        <w:tc>
          <w:tcPr>
            <w:tcW w:w="8553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t>Срок проведения</w:t>
            </w:r>
          </w:p>
        </w:tc>
      </w:tr>
      <w:tr w:rsidR="00094C3B" w:rsidTr="006F1B15">
        <w:tc>
          <w:tcPr>
            <w:tcW w:w="1793" w:type="dxa"/>
            <w:vMerge w:val="restart"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 w:val="restart"/>
          </w:tcPr>
          <w:p w:rsidR="00094C3B" w:rsidRPr="009448A7" w:rsidRDefault="00094C3B" w:rsidP="006F1B15">
            <w:pPr>
              <w:ind w:right="34"/>
              <w:jc w:val="center"/>
            </w:pPr>
            <w:r>
              <w:t>Успех каждого ребенка</w:t>
            </w:r>
          </w:p>
        </w:tc>
        <w:tc>
          <w:tcPr>
            <w:tcW w:w="1978" w:type="dxa"/>
            <w:vMerge w:val="restart"/>
          </w:tcPr>
          <w:p w:rsidR="00094C3B" w:rsidRPr="009448A7" w:rsidRDefault="00094C3B" w:rsidP="006F1B15">
            <w:pPr>
              <w:ind w:right="34"/>
              <w:jc w:val="center"/>
            </w:pPr>
            <w:r>
              <w:t>Успех каждого ребенка</w:t>
            </w:r>
          </w:p>
        </w:tc>
        <w:tc>
          <w:tcPr>
            <w:tcW w:w="8553" w:type="dxa"/>
          </w:tcPr>
          <w:p w:rsidR="00094C3B" w:rsidRDefault="00094C3B" w:rsidP="006F1B15">
            <w:pPr>
              <w:ind w:right="34"/>
            </w:pPr>
            <w:r>
              <w:t xml:space="preserve">1. </w:t>
            </w:r>
            <w:r w:rsidRPr="00F546E0">
              <w:t>Внедрен</w:t>
            </w:r>
            <w:r>
              <w:t>ие</w:t>
            </w:r>
            <w:r w:rsidRPr="00F546E0">
              <w:t xml:space="preserve"> методологи</w:t>
            </w:r>
            <w:r>
              <w:t>и</w:t>
            </w:r>
            <w:r w:rsidRPr="00F546E0">
              <w:t xml:space="preserve">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F546E0">
              <w:t>обучающимися</w:t>
            </w:r>
            <w:proofErr w:type="gramEnd"/>
            <w:r>
              <w:t>:</w:t>
            </w:r>
          </w:p>
          <w:p w:rsidR="00094C3B" w:rsidRPr="009448A7" w:rsidRDefault="00094C3B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>заключение договоров с представителями учреждений высшего образования для реализации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 w:rsidRPr="00AF543D">
              <w:rPr>
                <w:sz w:val="22"/>
                <w:szCs w:val="22"/>
                <w:lang w:eastAsia="en-US"/>
              </w:rPr>
              <w:t>01.01.2020 - 30.09.2020</w:t>
            </w:r>
          </w:p>
        </w:tc>
      </w:tr>
      <w:tr w:rsidR="00094C3B" w:rsidTr="006F1B15">
        <w:tc>
          <w:tcPr>
            <w:tcW w:w="1793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094C3B" w:rsidRDefault="00094C3B" w:rsidP="006F1B15">
            <w:pPr>
              <w:ind w:right="34"/>
            </w:pPr>
            <w:r>
              <w:t>3. В</w:t>
            </w:r>
            <w:r w:rsidRPr="00824737">
              <w:t>недрен</w:t>
            </w:r>
            <w:r>
              <w:t>ие</w:t>
            </w:r>
            <w:r w:rsidRPr="00824737">
              <w:t xml:space="preserve"> целев</w:t>
            </w:r>
            <w:r>
              <w:t>ой</w:t>
            </w:r>
            <w:r w:rsidRPr="00824737">
              <w:t xml:space="preserve"> </w:t>
            </w:r>
            <w:proofErr w:type="gramStart"/>
            <w:r w:rsidRPr="00824737">
              <w:t>модел</w:t>
            </w:r>
            <w:r>
              <w:t>и</w:t>
            </w:r>
            <w:r w:rsidRPr="00824737">
              <w:t xml:space="preserve"> развития муниц</w:t>
            </w:r>
            <w:r>
              <w:t>и</w:t>
            </w:r>
            <w:r w:rsidRPr="00824737">
              <w:t>пальной систем</w:t>
            </w:r>
            <w:r>
              <w:t>ы</w:t>
            </w:r>
            <w:r w:rsidRPr="00824737">
              <w:t xml:space="preserve"> дополнительного образования детей</w:t>
            </w:r>
            <w:proofErr w:type="gramEnd"/>
            <w:r>
              <w:t>:</w:t>
            </w:r>
          </w:p>
          <w:p w:rsidR="00094C3B" w:rsidRPr="009448A7" w:rsidRDefault="00094C3B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 xml:space="preserve">организация работы муниципального опорного центра на базе </w:t>
            </w:r>
            <w:r w:rsidRPr="00AF543D">
              <w:rPr>
                <w:rStyle w:val="a8"/>
                <w:b w:val="0"/>
                <w:i/>
                <w:sz w:val="22"/>
                <w:szCs w:val="22"/>
              </w:rPr>
              <w:t xml:space="preserve">Муниципального бюджетного учреждения дополнительного образования «Центр детского творчества имени Н.М. </w:t>
            </w:r>
            <w:proofErr w:type="spellStart"/>
            <w:r w:rsidRPr="00AF543D">
              <w:rPr>
                <w:rStyle w:val="a8"/>
                <w:b w:val="0"/>
                <w:i/>
                <w:sz w:val="22"/>
                <w:szCs w:val="22"/>
              </w:rPr>
              <w:t>Аввакумова</w:t>
            </w:r>
            <w:proofErr w:type="spellEnd"/>
            <w:r w:rsidRPr="00AF543D">
              <w:rPr>
                <w:rStyle w:val="a8"/>
                <w:b w:val="0"/>
                <w:i/>
                <w:sz w:val="22"/>
                <w:szCs w:val="22"/>
              </w:rPr>
              <w:t xml:space="preserve">»  Асбестовского городского округа в рамках </w:t>
            </w:r>
            <w:r w:rsidRPr="00AF543D">
              <w:rPr>
                <w:i/>
                <w:sz w:val="22"/>
                <w:szCs w:val="22"/>
              </w:rPr>
              <w:t>развития муниципальной системы дополнительного образования детей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>
              <w:rPr>
                <w:lang w:eastAsia="en-US"/>
              </w:rPr>
              <w:t>01.01.2020-31.12.2020</w:t>
            </w:r>
          </w:p>
        </w:tc>
      </w:tr>
      <w:tr w:rsidR="00094C3B" w:rsidTr="006F1B15">
        <w:tc>
          <w:tcPr>
            <w:tcW w:w="1793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094C3B" w:rsidRDefault="00094C3B" w:rsidP="006F1B15">
            <w:pPr>
              <w:ind w:right="34"/>
            </w:pPr>
            <w:r>
              <w:t xml:space="preserve">4. </w:t>
            </w:r>
            <w:r w:rsidRPr="00824737">
              <w:t>Создан</w:t>
            </w:r>
            <w:r>
              <w:t>ие</w:t>
            </w:r>
            <w:r w:rsidRPr="00824737">
              <w:t xml:space="preserve"> новы</w:t>
            </w:r>
            <w:r>
              <w:t>х мест</w:t>
            </w:r>
            <w:r w:rsidRPr="00824737">
              <w:t xml:space="preserve"> в образовательных организациях различных типов для реализации дополнительных </w:t>
            </w:r>
            <w:proofErr w:type="spellStart"/>
            <w:r w:rsidRPr="00824737">
              <w:t>общеразвивающих</w:t>
            </w:r>
            <w:proofErr w:type="spellEnd"/>
            <w:r w:rsidRPr="00824737">
              <w:t xml:space="preserve"> программ всех направленностей</w:t>
            </w:r>
            <w:r>
              <w:t>:</w:t>
            </w:r>
          </w:p>
          <w:p w:rsidR="00094C3B" w:rsidRPr="009448A7" w:rsidRDefault="00094C3B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>осуществление анализа реализации программ дополнительного образования по направлениям, выявление потребности на реализацию дополнительных  программ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 w:rsidRPr="00AF543D">
              <w:rPr>
                <w:sz w:val="22"/>
                <w:szCs w:val="22"/>
                <w:lang w:eastAsia="en-US"/>
              </w:rPr>
              <w:t>01.01.2020 - 30.04.2020</w:t>
            </w:r>
          </w:p>
        </w:tc>
      </w:tr>
      <w:tr w:rsidR="00094C3B" w:rsidTr="006F1B15">
        <w:tc>
          <w:tcPr>
            <w:tcW w:w="1793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094C3B" w:rsidRDefault="00094C3B" w:rsidP="006F1B15">
            <w:pPr>
              <w:ind w:right="34"/>
            </w:pPr>
            <w:r>
              <w:t>5. Не менее чем 3</w:t>
            </w:r>
            <w:r w:rsidRPr="00321056">
              <w:t xml:space="preserve">0% от общего числа </w:t>
            </w:r>
            <w:r>
              <w:t>обучающихся Асбестовского городского округа</w:t>
            </w:r>
            <w:r w:rsidRPr="00321056">
              <w:t xml:space="preserve"> приняли участие </w:t>
            </w:r>
            <w:proofErr w:type="gramStart"/>
            <w:r w:rsidRPr="00321056">
              <w:t>в</w:t>
            </w:r>
            <w:proofErr w:type="gramEnd"/>
            <w:r w:rsidRPr="00321056">
              <w:t xml:space="preserve"> открытых </w:t>
            </w:r>
            <w:proofErr w:type="spellStart"/>
            <w:r w:rsidRPr="00321056">
              <w:t>онлайн-уроках</w:t>
            </w:r>
            <w:proofErr w:type="spellEnd"/>
            <w:r w:rsidRPr="00321056">
              <w:t>, реализуемых с учетом опыта цикла открытых уроков «</w:t>
            </w:r>
            <w:proofErr w:type="spellStart"/>
            <w:r w:rsidRPr="00321056">
              <w:t>Проектория</w:t>
            </w:r>
            <w:proofErr w:type="spellEnd"/>
            <w:r w:rsidRPr="00321056">
              <w:t>», направленных на раннюю профориентацию</w:t>
            </w:r>
            <w:r>
              <w:t>:</w:t>
            </w:r>
          </w:p>
          <w:p w:rsidR="00094C3B" w:rsidRPr="009448A7" w:rsidRDefault="00094C3B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 xml:space="preserve">организация работы по ранней профориентации  обучающихся через участие в </w:t>
            </w:r>
            <w:proofErr w:type="spellStart"/>
            <w:r w:rsidRPr="00AF543D">
              <w:rPr>
                <w:i/>
                <w:sz w:val="22"/>
                <w:szCs w:val="22"/>
              </w:rPr>
              <w:t>онлайн-уроках</w:t>
            </w:r>
            <w:proofErr w:type="spellEnd"/>
            <w:r w:rsidRPr="00AF543D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AF543D">
              <w:rPr>
                <w:i/>
                <w:sz w:val="22"/>
                <w:szCs w:val="22"/>
              </w:rPr>
              <w:t>Проектория</w:t>
            </w:r>
            <w:proofErr w:type="spellEnd"/>
            <w:r w:rsidRPr="00AF543D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 w:rsidRPr="00AF543D">
              <w:rPr>
                <w:sz w:val="22"/>
                <w:szCs w:val="22"/>
                <w:lang w:eastAsia="en-US"/>
              </w:rPr>
              <w:t>01.01.2020 - 31.12.2020</w:t>
            </w:r>
          </w:p>
        </w:tc>
      </w:tr>
      <w:tr w:rsidR="00094C3B" w:rsidTr="006F1B15">
        <w:tc>
          <w:tcPr>
            <w:tcW w:w="1793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094C3B" w:rsidRDefault="00094C3B" w:rsidP="006F1B15">
            <w:pPr>
              <w:ind w:right="34"/>
            </w:pPr>
            <w:r>
              <w:t xml:space="preserve">6. </w:t>
            </w:r>
            <w:r w:rsidRPr="008F488F">
              <w:t xml:space="preserve">Не менее </w:t>
            </w:r>
            <w:r w:rsidRPr="00824737">
              <w:t>50</w:t>
            </w:r>
            <w:r>
              <w:t xml:space="preserve"> </w:t>
            </w:r>
            <w:r w:rsidRPr="008F488F">
              <w:t xml:space="preserve">детей </w:t>
            </w:r>
            <w:r>
              <w:t>Асбестовского городского округа</w:t>
            </w:r>
            <w:r w:rsidRPr="00321056">
              <w:t xml:space="preserve"> </w:t>
            </w:r>
            <w:r w:rsidRPr="00AF543D">
              <w:rPr>
                <w:rFonts w:eastAsia="Arial Unicode MS"/>
                <w:bCs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t>«Билет в будущее»</w:t>
            </w:r>
            <w:r>
              <w:t>:</w:t>
            </w:r>
          </w:p>
          <w:p w:rsidR="00094C3B" w:rsidRPr="009448A7" w:rsidRDefault="00094C3B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 xml:space="preserve">заключение договоров с представителями </w:t>
            </w:r>
            <w:r w:rsidRPr="00AF543D">
              <w:rPr>
                <w:i/>
                <w:sz w:val="22"/>
                <w:szCs w:val="22"/>
                <w:lang w:val="en-US"/>
              </w:rPr>
              <w:t>World</w:t>
            </w:r>
            <w:r w:rsidRPr="00AF543D">
              <w:rPr>
                <w:i/>
                <w:sz w:val="22"/>
                <w:szCs w:val="22"/>
              </w:rPr>
              <w:t xml:space="preserve"> </w:t>
            </w:r>
            <w:r w:rsidRPr="00AF543D">
              <w:rPr>
                <w:i/>
                <w:sz w:val="22"/>
                <w:szCs w:val="22"/>
                <w:lang w:val="en-US"/>
              </w:rPr>
              <w:t>Skills</w:t>
            </w:r>
            <w:r w:rsidRPr="00AF543D">
              <w:rPr>
                <w:i/>
                <w:sz w:val="22"/>
                <w:szCs w:val="22"/>
              </w:rPr>
              <w:t xml:space="preserve"> </w:t>
            </w:r>
            <w:r w:rsidRPr="00AF543D">
              <w:rPr>
                <w:i/>
                <w:sz w:val="22"/>
                <w:szCs w:val="22"/>
                <w:lang w:val="en-US"/>
              </w:rPr>
              <w:t>Russia</w:t>
            </w:r>
            <w:r w:rsidRPr="00AF543D">
              <w:rPr>
                <w:i/>
                <w:sz w:val="22"/>
                <w:szCs w:val="22"/>
              </w:rPr>
              <w:t xml:space="preserve"> </w:t>
            </w:r>
            <w:r w:rsidRPr="00AF543D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по построению </w:t>
            </w:r>
            <w:r w:rsidRPr="00AF543D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AF543D">
              <w:rPr>
                <w:i/>
                <w:sz w:val="22"/>
                <w:szCs w:val="22"/>
              </w:rPr>
              <w:t>«Билет в будущее»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 w:rsidRPr="00AF543D">
              <w:rPr>
                <w:sz w:val="22"/>
                <w:szCs w:val="22"/>
                <w:lang w:eastAsia="en-US"/>
              </w:rPr>
              <w:lastRenderedPageBreak/>
              <w:t>сентябрь-октябрь 2020 года</w:t>
            </w:r>
          </w:p>
        </w:tc>
      </w:tr>
      <w:tr w:rsidR="00094C3B" w:rsidTr="006F1B15">
        <w:tc>
          <w:tcPr>
            <w:tcW w:w="1793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094C3B" w:rsidRPr="009448A7" w:rsidRDefault="00094C3B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094C3B" w:rsidRPr="00AF543D" w:rsidRDefault="00094C3B" w:rsidP="006F1B15">
            <w:pPr>
              <w:ind w:right="34"/>
              <w:rPr>
                <w:rFonts w:eastAsia="Arial Unicode MS"/>
                <w:bCs/>
                <w:u w:color="000000"/>
              </w:rPr>
            </w:pPr>
            <w:r>
              <w:t xml:space="preserve">7. </w:t>
            </w:r>
            <w:r w:rsidRPr="00AF543D">
              <w:rPr>
                <w:rFonts w:eastAsia="Arial Unicode MS"/>
                <w:bCs/>
                <w:u w:color="000000"/>
              </w:rPr>
              <w:t xml:space="preserve">Не менее 46% детей </w:t>
            </w:r>
            <w:r w:rsidRPr="00824737">
              <w:t>Асбестовского городского округа</w:t>
            </w:r>
            <w:r w:rsidRPr="00AF543D">
              <w:rPr>
                <w:rFonts w:eastAsia="Arial Unicode MS"/>
                <w:bCs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технологий:</w:t>
            </w:r>
          </w:p>
          <w:p w:rsidR="00094C3B" w:rsidRPr="009448A7" w:rsidRDefault="00094C3B" w:rsidP="006F1B15">
            <w:pPr>
              <w:ind w:right="34"/>
            </w:pPr>
            <w:r w:rsidRPr="00AF543D">
              <w:rPr>
                <w:rFonts w:eastAsia="Arial Unicode MS"/>
                <w:bCs/>
                <w:u w:color="000000"/>
              </w:rPr>
              <w:t xml:space="preserve">- </w:t>
            </w:r>
            <w:r w:rsidRPr="00AF543D">
              <w:rPr>
                <w:i/>
                <w:sz w:val="22"/>
                <w:szCs w:val="22"/>
              </w:rPr>
              <w:t>внедрение электронной формы обучения в общеобразовательных организациях, подведомственных Управлению образованием Асбестовского городского округа</w:t>
            </w:r>
          </w:p>
        </w:tc>
        <w:tc>
          <w:tcPr>
            <w:tcW w:w="1689" w:type="dxa"/>
          </w:tcPr>
          <w:p w:rsidR="00094C3B" w:rsidRPr="009448A7" w:rsidRDefault="00094C3B" w:rsidP="006F1B15">
            <w:pPr>
              <w:ind w:right="34"/>
              <w:jc w:val="center"/>
            </w:pPr>
            <w:r w:rsidRPr="00AF543D">
              <w:rPr>
                <w:sz w:val="22"/>
                <w:szCs w:val="22"/>
                <w:lang w:eastAsia="en-US"/>
              </w:rPr>
              <w:t>апрель-август 2020 года</w:t>
            </w:r>
          </w:p>
        </w:tc>
      </w:tr>
    </w:tbl>
    <w:p w:rsidR="00094C3B" w:rsidRDefault="00094C3B" w:rsidP="00094C3B">
      <w:pPr>
        <w:shd w:val="clear" w:color="auto" w:fill="FFFFFF"/>
        <w:ind w:right="34"/>
        <w:rPr>
          <w:sz w:val="28"/>
          <w:szCs w:val="28"/>
        </w:rPr>
        <w:sectPr w:rsidR="00094C3B" w:rsidSect="00D7525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18" w:right="425" w:bottom="567" w:left="284" w:header="709" w:footer="0" w:gutter="0"/>
          <w:cols w:space="708"/>
          <w:docGrid w:linePitch="360"/>
        </w:sectPr>
      </w:pPr>
    </w:p>
    <w:p w:rsidR="00073206" w:rsidRDefault="00073206" w:rsidP="00094C3B"/>
    <w:sectPr w:rsidR="00073206" w:rsidSect="00BA7E3D">
      <w:pgSz w:w="11906" w:h="16838"/>
      <w:pgMar w:top="425" w:right="567" w:bottom="28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094C3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094C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094C3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Pr="009116CC" w:rsidRDefault="00094C3B">
    <w:pPr>
      <w:pStyle w:val="a6"/>
      <w:jc w:val="cen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094C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094C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094C3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094C3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C3B"/>
    <w:rsid w:val="000628BB"/>
    <w:rsid w:val="00073206"/>
    <w:rsid w:val="00094C3B"/>
    <w:rsid w:val="000B2CE0"/>
    <w:rsid w:val="001650D4"/>
    <w:rsid w:val="001732A7"/>
    <w:rsid w:val="00197E71"/>
    <w:rsid w:val="001E1BD9"/>
    <w:rsid w:val="004B74E0"/>
    <w:rsid w:val="00513C59"/>
    <w:rsid w:val="00945817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C3B"/>
    <w:rPr>
      <w:sz w:val="20"/>
    </w:rPr>
  </w:style>
  <w:style w:type="paragraph" w:styleId="a4">
    <w:name w:val="header"/>
    <w:basedOn w:val="a"/>
    <w:link w:val="a5"/>
    <w:uiPriority w:val="99"/>
    <w:rsid w:val="00094C3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94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94C3B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094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094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2020-09-16T03:49:00Z</dcterms:created>
  <dcterms:modified xsi:type="dcterms:W3CDTF">2020-09-16T03:50:00Z</dcterms:modified>
</cp:coreProperties>
</file>