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13.10.2017         622-ПА</w:t>
      </w: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Асбестовского городского округа от 18.09.2014 № 673-ПА </w:t>
      </w: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межведомственной комиссии по вопросам укрепления финансовой самостоятельности бюджета </w:t>
      </w:r>
    </w:p>
    <w:p w:rsidR="00106129" w:rsidRPr="0087513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>Асбестовского городского округа»</w:t>
      </w:r>
    </w:p>
    <w:p w:rsidR="00B951D8" w:rsidRPr="00B951D8" w:rsidRDefault="00B951D8" w:rsidP="00B951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30" w:rsidRDefault="00B951D8" w:rsidP="00350D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1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F03D7" w:rsidRPr="00EF03D7">
        <w:rPr>
          <w:rFonts w:ascii="Times New Roman" w:hAnsi="Times New Roman" w:cs="Times New Roman"/>
          <w:sz w:val="28"/>
          <w:szCs w:val="28"/>
        </w:rPr>
        <w:t xml:space="preserve"> </w:t>
      </w:r>
      <w:r w:rsidR="00EF03D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B951D8">
        <w:rPr>
          <w:rFonts w:ascii="Times New Roman" w:hAnsi="Times New Roman" w:cs="Times New Roman"/>
          <w:sz w:val="28"/>
          <w:szCs w:val="28"/>
        </w:rPr>
        <w:t xml:space="preserve"> </w:t>
      </w:r>
      <w:r w:rsidR="00157005">
        <w:rPr>
          <w:rFonts w:ascii="Times New Roman" w:hAnsi="Times New Roman" w:cs="Times New Roman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570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1D8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22.08.2012 </w:t>
      </w:r>
      <w:r w:rsidR="00157005">
        <w:rPr>
          <w:rFonts w:ascii="Times New Roman" w:hAnsi="Times New Roman" w:cs="Times New Roman"/>
          <w:sz w:val="28"/>
          <w:szCs w:val="28"/>
        </w:rPr>
        <w:t>№</w:t>
      </w:r>
      <w:r w:rsidRPr="00B951D8">
        <w:rPr>
          <w:rFonts w:ascii="Times New Roman" w:hAnsi="Times New Roman" w:cs="Times New Roman"/>
          <w:sz w:val="28"/>
          <w:szCs w:val="28"/>
        </w:rPr>
        <w:t xml:space="preserve"> 899-ПП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1D8">
        <w:rPr>
          <w:rFonts w:ascii="Times New Roman" w:hAnsi="Times New Roman" w:cs="Times New Roman"/>
          <w:sz w:val="28"/>
          <w:szCs w:val="28"/>
        </w:rPr>
        <w:t>О Правительственной комиссии Свердловской области по укреплению финансовой дисциплины и мобилизации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1D8">
        <w:rPr>
          <w:rFonts w:ascii="Times New Roman" w:hAnsi="Times New Roman" w:cs="Times New Roman"/>
          <w:sz w:val="28"/>
          <w:szCs w:val="28"/>
        </w:rPr>
        <w:t>,</w:t>
      </w:r>
      <w:r w:rsidR="0087513C">
        <w:rPr>
          <w:rFonts w:ascii="Times New Roman" w:hAnsi="Times New Roman" w:cs="Times New Roman"/>
          <w:sz w:val="28"/>
          <w:szCs w:val="28"/>
        </w:rPr>
        <w:t xml:space="preserve"> </w:t>
      </w:r>
      <w:r w:rsidR="00402B87">
        <w:rPr>
          <w:rFonts w:ascii="Times New Roman" w:hAnsi="Times New Roman" w:cs="Times New Roman"/>
          <w:sz w:val="28"/>
          <w:szCs w:val="28"/>
        </w:rPr>
        <w:t>р</w:t>
      </w:r>
      <w:r w:rsidRPr="00B951D8">
        <w:rPr>
          <w:rFonts w:ascii="Times New Roman" w:hAnsi="Times New Roman" w:cs="Times New Roman"/>
          <w:sz w:val="28"/>
          <w:szCs w:val="28"/>
        </w:rPr>
        <w:t>аспоряжени</w:t>
      </w:r>
      <w:r w:rsidR="00402B87">
        <w:rPr>
          <w:rFonts w:ascii="Times New Roman" w:hAnsi="Times New Roman" w:cs="Times New Roman"/>
          <w:sz w:val="28"/>
          <w:szCs w:val="28"/>
        </w:rPr>
        <w:t>ем</w:t>
      </w:r>
      <w:r w:rsidRPr="00B951D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15.10.2012 </w:t>
      </w:r>
      <w:r w:rsidR="00402B87">
        <w:rPr>
          <w:rFonts w:ascii="Times New Roman" w:hAnsi="Times New Roman" w:cs="Times New Roman"/>
          <w:sz w:val="28"/>
          <w:szCs w:val="28"/>
        </w:rPr>
        <w:t>№</w:t>
      </w:r>
      <w:r w:rsidRPr="00B951D8">
        <w:rPr>
          <w:rFonts w:ascii="Times New Roman" w:hAnsi="Times New Roman" w:cs="Times New Roman"/>
          <w:sz w:val="28"/>
          <w:szCs w:val="28"/>
        </w:rPr>
        <w:t xml:space="preserve"> 2022-РП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1D8">
        <w:rPr>
          <w:rFonts w:ascii="Times New Roman" w:hAnsi="Times New Roman" w:cs="Times New Roman"/>
          <w:sz w:val="28"/>
          <w:szCs w:val="28"/>
        </w:rPr>
        <w:t>Об утверждении Типового положения об отраслевой межведомственной комиссии по вопросам расширения налоговой базы по видам экономической деятельности в отраслевом исполнительном органе государственной власти Свердловской области и Типового положения о межведомственной комиссии по вопросам укрепления финансовой самостоятельности местного бюджета муниципального образования в Свердловской области</w:t>
      </w:r>
      <w:r w:rsidR="00157005">
        <w:rPr>
          <w:rFonts w:ascii="Times New Roman" w:hAnsi="Times New Roman" w:cs="Times New Roman"/>
          <w:sz w:val="28"/>
          <w:szCs w:val="28"/>
        </w:rPr>
        <w:t>»</w:t>
      </w:r>
      <w:r w:rsidR="00402B87">
        <w:rPr>
          <w:rFonts w:ascii="Times New Roman" w:hAnsi="Times New Roman" w:cs="Times New Roman"/>
          <w:sz w:val="28"/>
          <w:szCs w:val="28"/>
        </w:rPr>
        <w:t xml:space="preserve">, </w:t>
      </w:r>
      <w:r w:rsidR="002C28F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35530">
        <w:rPr>
          <w:rFonts w:ascii="Times New Roman" w:hAnsi="Times New Roman" w:cs="Times New Roman"/>
          <w:sz w:val="28"/>
          <w:szCs w:val="28"/>
        </w:rPr>
        <w:t>ями</w:t>
      </w:r>
      <w:r w:rsidR="002C28F5">
        <w:rPr>
          <w:rFonts w:ascii="Times New Roman" w:hAnsi="Times New Roman" w:cs="Times New Roman"/>
          <w:sz w:val="28"/>
          <w:szCs w:val="28"/>
        </w:rPr>
        <w:t xml:space="preserve"> 2</w:t>
      </w:r>
      <w:r w:rsidR="0096341B">
        <w:rPr>
          <w:rFonts w:ascii="Times New Roman" w:hAnsi="Times New Roman" w:cs="Times New Roman"/>
          <w:sz w:val="28"/>
          <w:szCs w:val="28"/>
        </w:rPr>
        <w:t>7</w:t>
      </w:r>
      <w:r w:rsidR="002C28F5">
        <w:rPr>
          <w:rFonts w:ascii="Times New Roman" w:hAnsi="Times New Roman" w:cs="Times New Roman"/>
          <w:sz w:val="28"/>
          <w:szCs w:val="28"/>
        </w:rPr>
        <w:t xml:space="preserve">, 30 </w:t>
      </w:r>
      <w:r w:rsidRPr="00B951D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C28F5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Pr="00B951D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1BEA">
        <w:rPr>
          <w:rFonts w:ascii="Times New Roman" w:hAnsi="Times New Roman" w:cs="Times New Roman"/>
          <w:sz w:val="28"/>
          <w:szCs w:val="28"/>
        </w:rPr>
        <w:t>,</w:t>
      </w:r>
      <w:r w:rsidRPr="00B951D8">
        <w:rPr>
          <w:rFonts w:ascii="Times New Roman" w:hAnsi="Times New Roman" w:cs="Times New Roman"/>
          <w:sz w:val="28"/>
          <w:szCs w:val="28"/>
        </w:rPr>
        <w:t xml:space="preserve"> </w:t>
      </w:r>
      <w:r w:rsidR="0096341B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B951D8" w:rsidRPr="00014D1F" w:rsidRDefault="0087513C" w:rsidP="009355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0C3A" w:rsidRPr="00A7181D" w:rsidRDefault="00B951D8" w:rsidP="008A0C3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EDC">
        <w:rPr>
          <w:rFonts w:ascii="Times New Roman" w:hAnsi="Times New Roman"/>
          <w:sz w:val="28"/>
          <w:szCs w:val="28"/>
        </w:rPr>
        <w:t xml:space="preserve">1. </w:t>
      </w:r>
      <w:r w:rsidR="008A0C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Асбестовского городского округа от 18.09.2014 № 673-ПА </w:t>
      </w:r>
      <w:r w:rsidR="008A0C3A" w:rsidRPr="00A7181D">
        <w:rPr>
          <w:rFonts w:ascii="Times New Roman" w:hAnsi="Times New Roman" w:cs="Times New Roman"/>
          <w:bCs/>
          <w:sz w:val="28"/>
          <w:szCs w:val="28"/>
        </w:rPr>
        <w:t>«О создании межведомственной комиссии по вопросам укрепления финансовой самостоятельности бюджета Асбестовского городского округа»</w:t>
      </w:r>
      <w:r w:rsidR="008A0C3A">
        <w:rPr>
          <w:rFonts w:ascii="Times New Roman" w:hAnsi="Times New Roman" w:cs="Times New Roman"/>
          <w:bCs/>
          <w:sz w:val="28"/>
          <w:szCs w:val="28"/>
        </w:rPr>
        <w:t xml:space="preserve">, изложив Приложение № 2 в новой редакции (прилагается). </w:t>
      </w:r>
    </w:p>
    <w:p w:rsidR="00EF03D7" w:rsidRPr="00B951D8" w:rsidRDefault="00A7181D" w:rsidP="008A0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08D4">
        <w:rPr>
          <w:rFonts w:ascii="Times New Roman" w:hAnsi="Times New Roman"/>
          <w:sz w:val="28"/>
          <w:szCs w:val="28"/>
        </w:rPr>
        <w:t xml:space="preserve">. </w:t>
      </w:r>
      <w:r w:rsidR="00EF03D7">
        <w:rPr>
          <w:rFonts w:ascii="Times New Roman" w:hAnsi="Times New Roman"/>
          <w:sz w:val="28"/>
          <w:szCs w:val="28"/>
        </w:rPr>
        <w:t>Р</w:t>
      </w:r>
      <w:r w:rsidR="00EF03D7" w:rsidRPr="00B951D8">
        <w:rPr>
          <w:rFonts w:ascii="Times New Roman" w:hAnsi="Times New Roman"/>
          <w:sz w:val="28"/>
          <w:szCs w:val="28"/>
        </w:rPr>
        <w:t>азместить</w:t>
      </w:r>
      <w:r w:rsidR="00EF03D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F03D7" w:rsidRPr="00B951D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EF03D7">
        <w:rPr>
          <w:rFonts w:ascii="Times New Roman" w:hAnsi="Times New Roman"/>
          <w:sz w:val="28"/>
          <w:szCs w:val="28"/>
        </w:rPr>
        <w:t>Асбестовского</w:t>
      </w:r>
      <w:r w:rsidR="00EF03D7" w:rsidRPr="00B951D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F03D7">
        <w:rPr>
          <w:rFonts w:ascii="Times New Roman" w:hAnsi="Times New Roman"/>
          <w:sz w:val="28"/>
          <w:szCs w:val="28"/>
        </w:rPr>
        <w:t xml:space="preserve"> </w:t>
      </w:r>
      <w:r w:rsidR="001B51A8">
        <w:rPr>
          <w:rFonts w:ascii="Times New Roman" w:hAnsi="Times New Roman"/>
          <w:sz w:val="28"/>
          <w:szCs w:val="28"/>
        </w:rPr>
        <w:t>(</w:t>
      </w:r>
      <w:hyperlink r:id="rId7" w:history="1">
        <w:r w:rsidR="00EF03D7" w:rsidRPr="00AC5A38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F03D7" w:rsidRPr="00AC5A38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F03D7" w:rsidRPr="00AC5A38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asbestadm</w:t>
        </w:r>
        <w:r w:rsidR="00EF03D7" w:rsidRPr="00AC5A38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F03D7" w:rsidRPr="00AC5A38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B51A8">
        <w:t>)</w:t>
      </w:r>
      <w:r w:rsidR="00EF03D7" w:rsidRPr="00736B6D">
        <w:rPr>
          <w:rFonts w:ascii="Times New Roman" w:hAnsi="Times New Roman"/>
          <w:sz w:val="28"/>
          <w:szCs w:val="28"/>
        </w:rPr>
        <w:t xml:space="preserve"> </w:t>
      </w:r>
      <w:r w:rsidR="00EF03D7">
        <w:rPr>
          <w:rFonts w:ascii="Times New Roman" w:hAnsi="Times New Roman"/>
          <w:sz w:val="28"/>
          <w:szCs w:val="28"/>
        </w:rPr>
        <w:t xml:space="preserve">в сети Интернет. </w:t>
      </w:r>
    </w:p>
    <w:p w:rsidR="0011048C" w:rsidRDefault="0096341B" w:rsidP="0011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48C" w:rsidRPr="00B951D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1048C">
        <w:rPr>
          <w:rFonts w:ascii="Times New Roman" w:hAnsi="Times New Roman" w:cs="Times New Roman"/>
          <w:sz w:val="28"/>
          <w:szCs w:val="28"/>
        </w:rPr>
        <w:t>п</w:t>
      </w:r>
      <w:r w:rsidR="0011048C" w:rsidRPr="00B951D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06129">
        <w:rPr>
          <w:rFonts w:ascii="Times New Roman" w:hAnsi="Times New Roman" w:cs="Times New Roman"/>
          <w:sz w:val="28"/>
          <w:szCs w:val="28"/>
        </w:rPr>
        <w:t>П</w:t>
      </w:r>
      <w:r w:rsidR="00EE3137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11048C" w:rsidRPr="00B951D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11048C">
        <w:rPr>
          <w:rFonts w:ascii="Times New Roman" w:hAnsi="Times New Roman" w:cs="Times New Roman"/>
          <w:sz w:val="28"/>
          <w:szCs w:val="28"/>
        </w:rPr>
        <w:t>Асбестовского</w:t>
      </w:r>
      <w:r w:rsidR="0011048C" w:rsidRPr="00B951D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01A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71A0">
        <w:rPr>
          <w:rFonts w:ascii="Times New Roman" w:hAnsi="Times New Roman" w:cs="Times New Roman"/>
          <w:sz w:val="28"/>
          <w:szCs w:val="28"/>
        </w:rPr>
        <w:t>Л.И. Кирьянову.</w:t>
      </w: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1D8" w:rsidRPr="00B951D8" w:rsidRDefault="001B51A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7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1D8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 w:rsidR="0011048C">
        <w:rPr>
          <w:rFonts w:ascii="Times New Roman" w:hAnsi="Times New Roman" w:cs="Times New Roman"/>
          <w:sz w:val="28"/>
          <w:szCs w:val="28"/>
        </w:rPr>
        <w:t xml:space="preserve"> </w:t>
      </w:r>
      <w:r w:rsidR="00B951D8">
        <w:rPr>
          <w:rFonts w:ascii="Times New Roman" w:hAnsi="Times New Roman" w:cs="Times New Roman"/>
          <w:sz w:val="28"/>
          <w:szCs w:val="28"/>
        </w:rPr>
        <w:t>городского окр</w:t>
      </w:r>
      <w:r w:rsidR="00822BE2">
        <w:rPr>
          <w:rFonts w:ascii="Times New Roman" w:hAnsi="Times New Roman" w:cs="Times New Roman"/>
          <w:sz w:val="28"/>
          <w:szCs w:val="28"/>
        </w:rPr>
        <w:t xml:space="preserve">уга                      </w:t>
      </w:r>
      <w:r w:rsidR="00B951D8">
        <w:rPr>
          <w:rFonts w:ascii="Times New Roman" w:hAnsi="Times New Roman" w:cs="Times New Roman"/>
          <w:sz w:val="28"/>
          <w:szCs w:val="28"/>
        </w:rPr>
        <w:t xml:space="preserve">     </w:t>
      </w:r>
      <w:r w:rsidR="00CF7D0A">
        <w:rPr>
          <w:rFonts w:ascii="Times New Roman" w:hAnsi="Times New Roman" w:cs="Times New Roman"/>
          <w:sz w:val="28"/>
          <w:szCs w:val="28"/>
        </w:rPr>
        <w:t xml:space="preserve">  </w:t>
      </w:r>
      <w:r w:rsidR="00B951D8">
        <w:rPr>
          <w:rFonts w:ascii="Times New Roman" w:hAnsi="Times New Roman" w:cs="Times New Roman"/>
          <w:sz w:val="28"/>
          <w:szCs w:val="28"/>
        </w:rPr>
        <w:t xml:space="preserve">   </w:t>
      </w:r>
      <w:r w:rsidR="0022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1A0">
        <w:rPr>
          <w:rFonts w:ascii="Times New Roman" w:hAnsi="Times New Roman" w:cs="Times New Roman"/>
          <w:sz w:val="28"/>
          <w:szCs w:val="28"/>
        </w:rPr>
        <w:t xml:space="preserve">    </w:t>
      </w:r>
      <w:r w:rsidR="00B951D8">
        <w:rPr>
          <w:rFonts w:ascii="Times New Roman" w:hAnsi="Times New Roman" w:cs="Times New Roman"/>
          <w:sz w:val="28"/>
          <w:szCs w:val="28"/>
        </w:rPr>
        <w:t xml:space="preserve">   </w:t>
      </w:r>
      <w:r w:rsidR="0087513C">
        <w:rPr>
          <w:rFonts w:ascii="Times New Roman" w:hAnsi="Times New Roman" w:cs="Times New Roman"/>
          <w:sz w:val="28"/>
          <w:szCs w:val="28"/>
        </w:rPr>
        <w:t xml:space="preserve">     </w:t>
      </w:r>
      <w:r w:rsidR="00B9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Н.Р. Тихонова</w:t>
      </w:r>
    </w:p>
    <w:p w:rsidR="00106129" w:rsidRDefault="00106129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C3A" w:rsidRPr="00B951D8" w:rsidRDefault="008A0C3A" w:rsidP="008A0C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51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51D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0C3A" w:rsidRPr="00B951D8" w:rsidRDefault="008A0C3A" w:rsidP="008A0C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1D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51D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A0C3A" w:rsidRPr="00B951D8" w:rsidRDefault="008A0C3A" w:rsidP="008A0C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</w:t>
      </w:r>
      <w:r w:rsidRPr="00B951D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A0C3A" w:rsidRDefault="008A0C3A" w:rsidP="008A0C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51D8">
        <w:rPr>
          <w:rFonts w:ascii="Times New Roman" w:hAnsi="Times New Roman" w:cs="Times New Roman"/>
          <w:sz w:val="24"/>
          <w:szCs w:val="24"/>
        </w:rPr>
        <w:t xml:space="preserve">от </w:t>
      </w:r>
      <w:r w:rsidR="00822BE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BE2">
        <w:rPr>
          <w:rFonts w:ascii="Times New Roman" w:hAnsi="Times New Roman" w:cs="Times New Roman"/>
          <w:sz w:val="24"/>
          <w:szCs w:val="24"/>
        </w:rPr>
        <w:t>1</w:t>
      </w:r>
      <w:r w:rsidR="00147B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1D8">
        <w:rPr>
          <w:rFonts w:ascii="Times New Roman" w:hAnsi="Times New Roman" w:cs="Times New Roman"/>
          <w:sz w:val="24"/>
          <w:szCs w:val="24"/>
        </w:rPr>
        <w:t>201</w:t>
      </w:r>
      <w:r w:rsidR="00147B6F">
        <w:rPr>
          <w:rFonts w:ascii="Times New Roman" w:hAnsi="Times New Roman" w:cs="Times New Roman"/>
          <w:sz w:val="24"/>
          <w:szCs w:val="24"/>
        </w:rPr>
        <w:t>7</w:t>
      </w:r>
      <w:r w:rsidRPr="00B9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51D8">
        <w:rPr>
          <w:rFonts w:ascii="Times New Roman" w:hAnsi="Times New Roman" w:cs="Times New Roman"/>
          <w:sz w:val="24"/>
          <w:szCs w:val="24"/>
        </w:rPr>
        <w:t xml:space="preserve"> </w:t>
      </w:r>
      <w:r w:rsidR="00822BE2">
        <w:rPr>
          <w:rFonts w:ascii="Times New Roman" w:hAnsi="Times New Roman" w:cs="Times New Roman"/>
          <w:sz w:val="24"/>
          <w:szCs w:val="24"/>
        </w:rPr>
        <w:t>622</w:t>
      </w:r>
      <w:r w:rsidRPr="00B951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8A0C3A" w:rsidRPr="00B951D8" w:rsidRDefault="008A0C3A" w:rsidP="008A0C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</w:p>
    <w:p w:rsidR="008A0C3A" w:rsidRDefault="008A0C3A" w:rsidP="008A0C3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556F">
        <w:rPr>
          <w:rFonts w:ascii="Times New Roman" w:hAnsi="Times New Roman" w:cs="Times New Roman"/>
          <w:bCs/>
          <w:sz w:val="24"/>
          <w:szCs w:val="24"/>
        </w:rPr>
        <w:t>администрации Асбестовского городского округа</w:t>
      </w:r>
    </w:p>
    <w:p w:rsidR="008A0C3A" w:rsidRPr="00AE556F" w:rsidRDefault="008A0C3A" w:rsidP="008A0C3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556F">
        <w:rPr>
          <w:rFonts w:ascii="Times New Roman" w:hAnsi="Times New Roman" w:cs="Times New Roman"/>
          <w:bCs/>
          <w:sz w:val="24"/>
          <w:szCs w:val="24"/>
        </w:rPr>
        <w:t xml:space="preserve"> от 18.09.2014 № 673-ПА </w:t>
      </w:r>
    </w:p>
    <w:p w:rsidR="008A0C3A" w:rsidRDefault="008A0C3A" w:rsidP="008A0C3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556F">
        <w:rPr>
          <w:rFonts w:ascii="Times New Roman" w:hAnsi="Times New Roman" w:cs="Times New Roman"/>
          <w:bCs/>
          <w:sz w:val="24"/>
          <w:szCs w:val="24"/>
        </w:rPr>
        <w:t>«О создании межведомственной комиссии</w:t>
      </w:r>
    </w:p>
    <w:p w:rsidR="008A0C3A" w:rsidRDefault="008A0C3A" w:rsidP="008A0C3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556F">
        <w:rPr>
          <w:rFonts w:ascii="Times New Roman" w:hAnsi="Times New Roman" w:cs="Times New Roman"/>
          <w:bCs/>
          <w:sz w:val="24"/>
          <w:szCs w:val="24"/>
        </w:rPr>
        <w:t xml:space="preserve"> по вопросам укрепления финансовой самостоятельности </w:t>
      </w:r>
    </w:p>
    <w:p w:rsidR="008A0C3A" w:rsidRPr="00AE556F" w:rsidRDefault="008A0C3A" w:rsidP="008A0C3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556F">
        <w:rPr>
          <w:rFonts w:ascii="Times New Roman" w:hAnsi="Times New Roman" w:cs="Times New Roman"/>
          <w:bCs/>
          <w:sz w:val="24"/>
          <w:szCs w:val="24"/>
        </w:rPr>
        <w:t>бюджета Асбестовского городского округа»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C3A" w:rsidRPr="00B951D8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D8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1D8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ВОПРОСАМ УКРЕПЛЕНИЯ ФИНАНСОВОЙ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1D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САМОСТОЯТЕЛЬНОСТИ БЮДЖЕТА </w:t>
      </w:r>
    </w:p>
    <w:p w:rsidR="008A0C3A" w:rsidRDefault="008A0C3A" w:rsidP="008A0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АСБЕСТОВСКОГО</w:t>
      </w:r>
      <w:r w:rsidRPr="00B951D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8A0C3A" w:rsidRDefault="008A0C3A" w:rsidP="008A0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глава Асбестовского городского округа, председатель комиссии;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>ервый заместитель главы администрации Асбестовского городского округа, заместитель председателя комиссии;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375B5B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Екатерина Александровна</w:t>
            </w:r>
          </w:p>
        </w:tc>
        <w:tc>
          <w:tcPr>
            <w:tcW w:w="4786" w:type="dxa"/>
          </w:tcPr>
          <w:p w:rsidR="008A0C3A" w:rsidRPr="00474CDC" w:rsidRDefault="008A0C3A" w:rsidP="008A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отдела по экономике администрации Асбестовского городского округа, секретарь комиссии</w:t>
            </w: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9571" w:type="dxa"/>
            <w:gridSpan w:val="2"/>
          </w:tcPr>
          <w:p w:rsidR="008A0C3A" w:rsidRDefault="008A0C3A" w:rsidP="00C7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375B5B" w:rsidRPr="00474CDC" w:rsidRDefault="00375B5B" w:rsidP="00C72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Белоглазова Анастасия Владимировна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заместитель начальника Межрайонной инспекции Федеральной налоговой службы № 29 по Свердловской области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Брагина Елена Викторовна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ведущий специалист отдела по экономике администрации Асбестовского городского округа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Бубнов Андрей Вячеславович</w:t>
            </w:r>
          </w:p>
        </w:tc>
        <w:tc>
          <w:tcPr>
            <w:tcW w:w="4786" w:type="dxa"/>
          </w:tcPr>
          <w:p w:rsidR="008A0C3A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юридического отдела администрации Асбестовского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Ваганова Елена Викторовна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отдела по работе с работодателями Государственного казенного учреждения службы занятости населения Свердловской области «Асбестовский центр занятости» (по согласованию);</w:t>
            </w:r>
          </w:p>
          <w:p w:rsidR="00375B5B" w:rsidRPr="00474CDC" w:rsidRDefault="00375B5B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lastRenderedPageBreak/>
              <w:t>Великанова Юлия Владимировна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отдела по управлению муниципальным имуществом администрации Асбестовского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Дубовкин Александр Сергеевич 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государственный инспектор труда (по правовым вопросам) Государственной инспекции труда в Свердловской области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Кирьянова Ольга Федоровна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филиала № 5 Государственного учреждения Свердловского регионального отделения Фонда социального страхования Российской Федерации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Ковязина Татьяна Сергеевна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Асбестовского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Корепина Лидия Александровна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государственного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учреждения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Пенсионного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фонда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Российской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Федерации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городе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Асбесте</w:t>
            </w:r>
            <w:r w:rsidRPr="00474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Свердловской области</w:t>
            </w:r>
            <w:r w:rsidRPr="00474CDC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925" w:rsidRPr="00474CDC" w:rsidTr="00C72B5D">
        <w:tc>
          <w:tcPr>
            <w:tcW w:w="4785" w:type="dxa"/>
          </w:tcPr>
          <w:p w:rsidR="00670925" w:rsidRPr="00474CDC" w:rsidRDefault="00670925" w:rsidP="0034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Андрей Валерьевич</w:t>
            </w:r>
          </w:p>
        </w:tc>
        <w:tc>
          <w:tcPr>
            <w:tcW w:w="4786" w:type="dxa"/>
          </w:tcPr>
          <w:p w:rsidR="00670925" w:rsidRPr="00474CDC" w:rsidRDefault="00670925" w:rsidP="0034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начальник отдела по экономике администрации Асбестовского городского округа;</w:t>
            </w:r>
          </w:p>
          <w:p w:rsidR="00670925" w:rsidRPr="00474CDC" w:rsidRDefault="00670925" w:rsidP="0034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Пургина Елена Анатольевна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председатель Счетной палаты Асбестовского городского округа;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Ремезов Леонид Юрьевич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председатель профсоюзной организации открытого акционерного общества «Ураласбест» (по согласованию);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3A" w:rsidRPr="00474CDC" w:rsidTr="00C72B5D">
        <w:tc>
          <w:tcPr>
            <w:tcW w:w="4785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Юстус Валерий Викторович</w:t>
            </w:r>
          </w:p>
        </w:tc>
        <w:tc>
          <w:tcPr>
            <w:tcW w:w="4786" w:type="dxa"/>
          </w:tcPr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C">
              <w:rPr>
                <w:rFonts w:ascii="Times New Roman" w:hAnsi="Times New Roman"/>
                <w:sz w:val="24"/>
                <w:szCs w:val="24"/>
              </w:rPr>
              <w:t>- заместитель генерального директора по персоналу и социальному развитию акционерного общества «Ураласбест», исполнительный директор Совета Асбестовского филиала Свердловской области Союза промышленников и предпринимателей (работодателей) (по согласованию).</w:t>
            </w:r>
          </w:p>
          <w:p w:rsidR="008A0C3A" w:rsidRPr="00474CDC" w:rsidRDefault="008A0C3A" w:rsidP="00C7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266" w:rsidRPr="00B951D8" w:rsidRDefault="00A96266" w:rsidP="00B951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96266" w:rsidRPr="00B951D8" w:rsidSect="00822BE2">
      <w:headerReference w:type="default" r:id="rId8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23" w:rsidRDefault="00FC7023" w:rsidP="0087513C">
      <w:pPr>
        <w:spacing w:after="0" w:line="240" w:lineRule="auto"/>
      </w:pPr>
      <w:r>
        <w:separator/>
      </w:r>
    </w:p>
  </w:endnote>
  <w:endnote w:type="continuationSeparator" w:id="1">
    <w:p w:rsidR="00FC7023" w:rsidRDefault="00FC7023" w:rsidP="0087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23" w:rsidRDefault="00FC7023" w:rsidP="0087513C">
      <w:pPr>
        <w:spacing w:after="0" w:line="240" w:lineRule="auto"/>
      </w:pPr>
      <w:r>
        <w:separator/>
      </w:r>
    </w:p>
  </w:footnote>
  <w:footnote w:type="continuationSeparator" w:id="1">
    <w:p w:rsidR="00FC7023" w:rsidRDefault="00FC7023" w:rsidP="0087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B" w:rsidRPr="00822BE2" w:rsidRDefault="00375B5B">
    <w:pPr>
      <w:pStyle w:val="aa"/>
      <w:jc w:val="center"/>
      <w:rPr>
        <w:rFonts w:ascii="Times New Roman" w:hAnsi="Times New Roman"/>
        <w:sz w:val="28"/>
        <w:szCs w:val="28"/>
      </w:rPr>
    </w:pPr>
    <w:r w:rsidRPr="00822BE2">
      <w:rPr>
        <w:rFonts w:ascii="Times New Roman" w:hAnsi="Times New Roman"/>
        <w:sz w:val="28"/>
        <w:szCs w:val="28"/>
      </w:rPr>
      <w:fldChar w:fldCharType="begin"/>
    </w:r>
    <w:r w:rsidRPr="00822BE2">
      <w:rPr>
        <w:rFonts w:ascii="Times New Roman" w:hAnsi="Times New Roman"/>
        <w:sz w:val="28"/>
        <w:szCs w:val="28"/>
      </w:rPr>
      <w:instrText xml:space="preserve"> PAGE   \* MERGEFORMAT </w:instrText>
    </w:r>
    <w:r w:rsidRPr="00822BE2">
      <w:rPr>
        <w:rFonts w:ascii="Times New Roman" w:hAnsi="Times New Roman"/>
        <w:sz w:val="28"/>
        <w:szCs w:val="28"/>
      </w:rPr>
      <w:fldChar w:fldCharType="separate"/>
    </w:r>
    <w:r w:rsidR="00822BE2">
      <w:rPr>
        <w:rFonts w:ascii="Times New Roman" w:hAnsi="Times New Roman"/>
        <w:noProof/>
        <w:sz w:val="28"/>
        <w:szCs w:val="28"/>
      </w:rPr>
      <w:t>3</w:t>
    </w:r>
    <w:r w:rsidRPr="00822BE2">
      <w:rPr>
        <w:rFonts w:ascii="Times New Roman" w:hAnsi="Times New Roman"/>
        <w:sz w:val="28"/>
        <w:szCs w:val="28"/>
      </w:rPr>
      <w:fldChar w:fldCharType="end"/>
    </w:r>
  </w:p>
  <w:p w:rsidR="00375B5B" w:rsidRDefault="00375B5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1D8"/>
    <w:rsid w:val="00014D1F"/>
    <w:rsid w:val="00063374"/>
    <w:rsid w:val="00076E84"/>
    <w:rsid w:val="000D414D"/>
    <w:rsid w:val="00100379"/>
    <w:rsid w:val="00106129"/>
    <w:rsid w:val="00107ED7"/>
    <w:rsid w:val="0011048C"/>
    <w:rsid w:val="0012555F"/>
    <w:rsid w:val="00126EB1"/>
    <w:rsid w:val="001277AA"/>
    <w:rsid w:val="00134FDC"/>
    <w:rsid w:val="00147B6F"/>
    <w:rsid w:val="00157005"/>
    <w:rsid w:val="0016305E"/>
    <w:rsid w:val="00165C72"/>
    <w:rsid w:val="00176332"/>
    <w:rsid w:val="00180085"/>
    <w:rsid w:val="001B08D4"/>
    <w:rsid w:val="001B51A8"/>
    <w:rsid w:val="001C0AEE"/>
    <w:rsid w:val="001D226C"/>
    <w:rsid w:val="001E7797"/>
    <w:rsid w:val="00200755"/>
    <w:rsid w:val="002271A0"/>
    <w:rsid w:val="002452D3"/>
    <w:rsid w:val="00263EB7"/>
    <w:rsid w:val="00275449"/>
    <w:rsid w:val="002B6E1E"/>
    <w:rsid w:val="002C28F5"/>
    <w:rsid w:val="00307965"/>
    <w:rsid w:val="0034362B"/>
    <w:rsid w:val="00350202"/>
    <w:rsid w:val="00350DD5"/>
    <w:rsid w:val="003630BA"/>
    <w:rsid w:val="00371B81"/>
    <w:rsid w:val="00375243"/>
    <w:rsid w:val="00375B5B"/>
    <w:rsid w:val="003A0E28"/>
    <w:rsid w:val="003A588C"/>
    <w:rsid w:val="003C0F29"/>
    <w:rsid w:val="003D6BC8"/>
    <w:rsid w:val="003F556E"/>
    <w:rsid w:val="00402B87"/>
    <w:rsid w:val="00406B79"/>
    <w:rsid w:val="004142DC"/>
    <w:rsid w:val="00442AAE"/>
    <w:rsid w:val="00445C88"/>
    <w:rsid w:val="00446DA3"/>
    <w:rsid w:val="004521A8"/>
    <w:rsid w:val="004663CC"/>
    <w:rsid w:val="00474CDC"/>
    <w:rsid w:val="004955AD"/>
    <w:rsid w:val="004B0C00"/>
    <w:rsid w:val="004C60E8"/>
    <w:rsid w:val="004D6A86"/>
    <w:rsid w:val="004E183C"/>
    <w:rsid w:val="00525F49"/>
    <w:rsid w:val="005354D5"/>
    <w:rsid w:val="00543750"/>
    <w:rsid w:val="00547275"/>
    <w:rsid w:val="00577BBA"/>
    <w:rsid w:val="005B37C9"/>
    <w:rsid w:val="005C0526"/>
    <w:rsid w:val="005C2EA9"/>
    <w:rsid w:val="005C6F20"/>
    <w:rsid w:val="005D2238"/>
    <w:rsid w:val="005D2273"/>
    <w:rsid w:val="005E6A56"/>
    <w:rsid w:val="00670925"/>
    <w:rsid w:val="0069277A"/>
    <w:rsid w:val="0069634E"/>
    <w:rsid w:val="006A3E0C"/>
    <w:rsid w:val="006C7DC5"/>
    <w:rsid w:val="006F1562"/>
    <w:rsid w:val="006F3101"/>
    <w:rsid w:val="006F72FA"/>
    <w:rsid w:val="00712F2D"/>
    <w:rsid w:val="00722D2C"/>
    <w:rsid w:val="00766D34"/>
    <w:rsid w:val="00782161"/>
    <w:rsid w:val="00790768"/>
    <w:rsid w:val="007A3EE3"/>
    <w:rsid w:val="007C20C8"/>
    <w:rsid w:val="007F1988"/>
    <w:rsid w:val="00822BE2"/>
    <w:rsid w:val="008345D1"/>
    <w:rsid w:val="0084611C"/>
    <w:rsid w:val="00850343"/>
    <w:rsid w:val="00856C59"/>
    <w:rsid w:val="0087513C"/>
    <w:rsid w:val="008837D3"/>
    <w:rsid w:val="00883DD9"/>
    <w:rsid w:val="008A0C3A"/>
    <w:rsid w:val="008D0C61"/>
    <w:rsid w:val="008E1DAE"/>
    <w:rsid w:val="008F6C37"/>
    <w:rsid w:val="009146A3"/>
    <w:rsid w:val="00915C6D"/>
    <w:rsid w:val="00935530"/>
    <w:rsid w:val="00940F70"/>
    <w:rsid w:val="009443F7"/>
    <w:rsid w:val="0095686F"/>
    <w:rsid w:val="009604F1"/>
    <w:rsid w:val="0096341B"/>
    <w:rsid w:val="009805D1"/>
    <w:rsid w:val="00991EDC"/>
    <w:rsid w:val="00991F7B"/>
    <w:rsid w:val="009E2C04"/>
    <w:rsid w:val="00A0281F"/>
    <w:rsid w:val="00A533FF"/>
    <w:rsid w:val="00A7181D"/>
    <w:rsid w:val="00A96266"/>
    <w:rsid w:val="00AC5A38"/>
    <w:rsid w:val="00AC72D9"/>
    <w:rsid w:val="00AD2C4A"/>
    <w:rsid w:val="00AE556F"/>
    <w:rsid w:val="00B033FD"/>
    <w:rsid w:val="00B20BB6"/>
    <w:rsid w:val="00B72E6E"/>
    <w:rsid w:val="00B951D8"/>
    <w:rsid w:val="00BA55A5"/>
    <w:rsid w:val="00BF4944"/>
    <w:rsid w:val="00BF5F41"/>
    <w:rsid w:val="00C1718B"/>
    <w:rsid w:val="00C651E4"/>
    <w:rsid w:val="00C71224"/>
    <w:rsid w:val="00C72B5D"/>
    <w:rsid w:val="00C73A9C"/>
    <w:rsid w:val="00CB5066"/>
    <w:rsid w:val="00CC3B71"/>
    <w:rsid w:val="00CD74B2"/>
    <w:rsid w:val="00CD7B55"/>
    <w:rsid w:val="00CF17A6"/>
    <w:rsid w:val="00CF7D0A"/>
    <w:rsid w:val="00CF7E36"/>
    <w:rsid w:val="00D17A43"/>
    <w:rsid w:val="00D3045E"/>
    <w:rsid w:val="00D33218"/>
    <w:rsid w:val="00D44140"/>
    <w:rsid w:val="00D57624"/>
    <w:rsid w:val="00DB6A07"/>
    <w:rsid w:val="00DB717B"/>
    <w:rsid w:val="00DD5694"/>
    <w:rsid w:val="00DF6DCC"/>
    <w:rsid w:val="00E01A9E"/>
    <w:rsid w:val="00E03CAC"/>
    <w:rsid w:val="00E042C4"/>
    <w:rsid w:val="00E05117"/>
    <w:rsid w:val="00E2719B"/>
    <w:rsid w:val="00E30CAF"/>
    <w:rsid w:val="00E41803"/>
    <w:rsid w:val="00E51BEA"/>
    <w:rsid w:val="00E742DA"/>
    <w:rsid w:val="00ED6CA5"/>
    <w:rsid w:val="00EE3137"/>
    <w:rsid w:val="00EF03D7"/>
    <w:rsid w:val="00F43681"/>
    <w:rsid w:val="00F64681"/>
    <w:rsid w:val="00F875E0"/>
    <w:rsid w:val="00FA0622"/>
    <w:rsid w:val="00FB1413"/>
    <w:rsid w:val="00FC7023"/>
    <w:rsid w:val="00F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1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B0C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525F49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25F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13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75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1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67B5-DDD6-41F7-BD34-AB1E7F6C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luba</cp:lastModifiedBy>
  <cp:revision>4</cp:revision>
  <cp:lastPrinted>2017-10-16T05:21:00Z</cp:lastPrinted>
  <dcterms:created xsi:type="dcterms:W3CDTF">2017-10-16T05:12:00Z</dcterms:created>
  <dcterms:modified xsi:type="dcterms:W3CDTF">2017-10-16T05:22:00Z</dcterms:modified>
</cp:coreProperties>
</file>