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C7" w:rsidRPr="00BB2BD7" w:rsidRDefault="000D11C7" w:rsidP="001B2D16">
      <w:pPr>
        <w:pStyle w:val="ConsPlusNormal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</w:p>
    <w:p w:rsidR="003E7EDE" w:rsidRPr="00F87240" w:rsidRDefault="003E7EDE" w:rsidP="001B2D16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E7EDE" w:rsidRPr="00F87240" w:rsidRDefault="003E7EDE" w:rsidP="001B2D16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E7EDE" w:rsidRPr="00F87240" w:rsidRDefault="003E7EDE" w:rsidP="001B2D16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D11C7" w:rsidRDefault="003E7EDE" w:rsidP="003E7ED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27.05.2019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58603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298-ПА</w:t>
      </w:r>
    </w:p>
    <w:p w:rsidR="003E7EDE" w:rsidRPr="00BB2BD7" w:rsidRDefault="003E7EDE" w:rsidP="003E7ED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E7EDE" w:rsidRPr="00F87240" w:rsidRDefault="003E7EDE" w:rsidP="00BB2BD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E7EDE" w:rsidRPr="00F87240" w:rsidRDefault="003E7EDE" w:rsidP="00BB2BD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E7EDE" w:rsidRPr="00F87240" w:rsidRDefault="003E7EDE" w:rsidP="00BB2BD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E1E35" w:rsidRDefault="00CE1E35" w:rsidP="001B2D1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 порядке установления размера платы </w:t>
      </w:r>
    </w:p>
    <w:p w:rsidR="000D11C7" w:rsidRDefault="00CE1E35" w:rsidP="001B2D1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содержание жилого помещения в многоквартирных домах на территории Асбестовского городского округа</w:t>
      </w:r>
    </w:p>
    <w:p w:rsidR="00CE1E35" w:rsidRPr="00CE1E35" w:rsidRDefault="00CE1E35" w:rsidP="001B2D1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1C7" w:rsidRPr="001B2D16" w:rsidRDefault="000D11C7" w:rsidP="001B2D1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E35" w:rsidRPr="00CE1E35" w:rsidRDefault="000D11C7" w:rsidP="00CE1E35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Жилищного кодекса Российской Федерации, в целях реализации полномочий органов местного самоуправления по установлению размера платы за содержание жилого помещения в случаях, предусмотренных действующим законодательством, руководствуясь </w:t>
      </w:r>
      <w:r w:rsidR="00CE1E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1E35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4D65AC" w:rsidRPr="00CE1E35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CE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27, 30 Устава Асбестовского городского округа</w:t>
      </w:r>
    </w:p>
    <w:p w:rsidR="00CE1E35" w:rsidRPr="00CE1E35" w:rsidRDefault="00441376" w:rsidP="00441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1376" w:rsidRPr="00CE1E35" w:rsidRDefault="00441376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E35">
        <w:rPr>
          <w:rFonts w:ascii="Times New Roman" w:hAnsi="Times New Roman" w:cs="Times New Roman"/>
          <w:sz w:val="28"/>
          <w:szCs w:val="28"/>
        </w:rPr>
        <w:t xml:space="preserve">1. </w:t>
      </w:r>
      <w:r w:rsidRPr="00CE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29" w:history="1">
        <w:r w:rsidRPr="00CE1E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E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установления размера платы </w:t>
      </w:r>
      <w:r w:rsidR="00BB2B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1E35">
        <w:rPr>
          <w:rFonts w:ascii="Times New Roman" w:hAnsi="Times New Roman" w:cs="Times New Roman"/>
          <w:color w:val="000000" w:themeColor="text1"/>
          <w:sz w:val="28"/>
          <w:szCs w:val="28"/>
        </w:rPr>
        <w:t>за содержание жилого помещения в многоквартирных домах на территории Асбестовского городского округа.</w:t>
      </w:r>
    </w:p>
    <w:p w:rsidR="00441376" w:rsidRPr="00CE1E35" w:rsidRDefault="00441376" w:rsidP="003E7EDE">
      <w:pPr>
        <w:pStyle w:val="2"/>
        <w:shd w:val="clear" w:color="auto" w:fill="auto"/>
        <w:spacing w:before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E1E35">
        <w:rPr>
          <w:rFonts w:cs="Times New Roman"/>
          <w:sz w:val="28"/>
          <w:szCs w:val="28"/>
        </w:rPr>
        <w:t>2. Настоящее постановление разместить на официальном сайте Асбестовского городского округа в сети Интернет (</w:t>
      </w:r>
      <w:r w:rsidRPr="00CE1E35">
        <w:rPr>
          <w:rFonts w:cs="Times New Roman"/>
          <w:sz w:val="28"/>
          <w:szCs w:val="28"/>
          <w:lang w:val="en-US"/>
        </w:rPr>
        <w:t>www</w:t>
      </w:r>
      <w:r w:rsidRPr="00CE1E35">
        <w:rPr>
          <w:rFonts w:cs="Times New Roman"/>
          <w:sz w:val="28"/>
          <w:szCs w:val="28"/>
        </w:rPr>
        <w:t>.</w:t>
      </w:r>
      <w:proofErr w:type="spellStart"/>
      <w:r w:rsidRPr="00CE1E35">
        <w:rPr>
          <w:rFonts w:cs="Times New Roman"/>
          <w:sz w:val="28"/>
          <w:szCs w:val="28"/>
          <w:lang w:val="en-US"/>
        </w:rPr>
        <w:t>asbestadm</w:t>
      </w:r>
      <w:proofErr w:type="spellEnd"/>
      <w:r w:rsidRPr="00CE1E35">
        <w:rPr>
          <w:rFonts w:cs="Times New Roman"/>
          <w:sz w:val="28"/>
          <w:szCs w:val="28"/>
        </w:rPr>
        <w:t>.</w:t>
      </w:r>
      <w:proofErr w:type="spellStart"/>
      <w:r w:rsidRPr="00CE1E35">
        <w:rPr>
          <w:rFonts w:cs="Times New Roman"/>
          <w:sz w:val="28"/>
          <w:szCs w:val="28"/>
          <w:lang w:val="en-US"/>
        </w:rPr>
        <w:t>ru</w:t>
      </w:r>
      <w:proofErr w:type="spellEnd"/>
      <w:r w:rsidRPr="00CE1E35">
        <w:rPr>
          <w:rFonts w:cs="Times New Roman"/>
          <w:sz w:val="28"/>
          <w:szCs w:val="28"/>
        </w:rPr>
        <w:t>).</w:t>
      </w:r>
    </w:p>
    <w:p w:rsidR="00441376" w:rsidRPr="00CE1E35" w:rsidRDefault="00441376" w:rsidP="003E7EDE">
      <w:pPr>
        <w:pStyle w:val="2"/>
        <w:shd w:val="clear" w:color="auto" w:fill="auto"/>
        <w:tabs>
          <w:tab w:val="left" w:pos="1134"/>
          <w:tab w:val="left" w:pos="2598"/>
        </w:tabs>
        <w:spacing w:before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E1E35">
        <w:rPr>
          <w:rFonts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r w:rsidR="00CE1E35">
        <w:rPr>
          <w:rFonts w:cs="Times New Roman"/>
          <w:sz w:val="28"/>
          <w:szCs w:val="28"/>
        </w:rPr>
        <w:br/>
      </w:r>
      <w:r w:rsidRPr="00CE1E35">
        <w:rPr>
          <w:rFonts w:cs="Times New Roman"/>
          <w:sz w:val="28"/>
          <w:szCs w:val="28"/>
        </w:rPr>
        <w:t>на</w:t>
      </w:r>
      <w:proofErr w:type="gramStart"/>
      <w:r w:rsidRPr="00CE1E35">
        <w:rPr>
          <w:rFonts w:cs="Times New Roman"/>
          <w:sz w:val="28"/>
          <w:szCs w:val="28"/>
        </w:rPr>
        <w:t xml:space="preserve"> П</w:t>
      </w:r>
      <w:proofErr w:type="gramEnd"/>
      <w:r w:rsidRPr="00CE1E35">
        <w:rPr>
          <w:rFonts w:cs="Times New Roman"/>
          <w:sz w:val="28"/>
          <w:szCs w:val="28"/>
        </w:rPr>
        <w:t xml:space="preserve">ервого заместителя главы администрации Асбестовского городского округа </w:t>
      </w:r>
      <w:r w:rsidR="0058603B" w:rsidRPr="00CE1E35">
        <w:rPr>
          <w:rFonts w:cs="Times New Roman"/>
          <w:sz w:val="28"/>
          <w:szCs w:val="28"/>
        </w:rPr>
        <w:br/>
      </w:r>
      <w:r w:rsidRPr="00CE1E35">
        <w:rPr>
          <w:rFonts w:cs="Times New Roman"/>
          <w:sz w:val="28"/>
          <w:szCs w:val="28"/>
        </w:rPr>
        <w:t>Л.И. Кирьянову.</w:t>
      </w:r>
    </w:p>
    <w:p w:rsidR="000D11C7" w:rsidRPr="00CE1E35" w:rsidRDefault="000D11C7" w:rsidP="00BB2B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376" w:rsidRPr="00CE1E35" w:rsidRDefault="00441376" w:rsidP="00BB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376" w:rsidRPr="00CE1E35" w:rsidRDefault="00441376" w:rsidP="00BB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3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41376" w:rsidRPr="00CE1E35" w:rsidRDefault="00441376" w:rsidP="00CE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35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</w:t>
      </w:r>
      <w:r w:rsidR="00CE1E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EDE" w:rsidRPr="00CE1E35">
        <w:rPr>
          <w:rFonts w:ascii="Times New Roman" w:hAnsi="Times New Roman" w:cs="Times New Roman"/>
          <w:sz w:val="28"/>
          <w:szCs w:val="28"/>
        </w:rPr>
        <w:tab/>
      </w:r>
      <w:r w:rsidR="003E7EDE" w:rsidRPr="00CE1E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E1E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2BD7">
        <w:rPr>
          <w:rFonts w:ascii="Times New Roman" w:hAnsi="Times New Roman" w:cs="Times New Roman"/>
          <w:sz w:val="28"/>
          <w:szCs w:val="28"/>
        </w:rPr>
        <w:t xml:space="preserve">     </w:t>
      </w:r>
      <w:r w:rsidRPr="00CE1E35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441376" w:rsidRPr="00CE1E35" w:rsidRDefault="00441376" w:rsidP="00441376">
      <w:pPr>
        <w:rPr>
          <w:rFonts w:ascii="Times New Roman" w:hAnsi="Times New Roman" w:cs="Times New Roman"/>
          <w:sz w:val="28"/>
          <w:szCs w:val="28"/>
        </w:rPr>
      </w:pPr>
    </w:p>
    <w:p w:rsidR="00441376" w:rsidRPr="00441376" w:rsidRDefault="00441376" w:rsidP="00441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376" w:rsidRPr="00441376" w:rsidRDefault="00441376" w:rsidP="00441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376" w:rsidRPr="00441376" w:rsidRDefault="00441376" w:rsidP="00441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1C7" w:rsidRDefault="000D11C7" w:rsidP="001B2D1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76" w:rsidRDefault="00441376" w:rsidP="001B2D1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76" w:rsidRDefault="00441376" w:rsidP="001B2D1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76" w:rsidRDefault="00441376" w:rsidP="001B2D1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76" w:rsidRDefault="00441376" w:rsidP="001B2D1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76" w:rsidRDefault="00441376" w:rsidP="001B2D1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76" w:rsidRDefault="00441376" w:rsidP="001B2D1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76" w:rsidRDefault="00441376" w:rsidP="001B2D1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76" w:rsidRDefault="00441376" w:rsidP="001B2D1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9"/>
      <w:bookmarkEnd w:id="0"/>
    </w:p>
    <w:p w:rsidR="000D11C7" w:rsidRPr="001B2D16" w:rsidRDefault="000D11C7" w:rsidP="001B2D1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0D11C7" w:rsidRPr="001B2D16" w:rsidRDefault="000D11C7" w:rsidP="001B2D1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УСТАНОВЛЕНИЯ РАЗМЕРА ПЛАТЫ ЗА СОДЕРЖАНИЕ ЖИЛОГО ПОМЕЩЕНИЯ В МНОГОКВАРТИРНЫХ ДОМАХ НА ТЕРРИТОРИИ АСБЕСТОВСКОГО ГОРОДСКОГО ОКРУГА </w:t>
      </w:r>
    </w:p>
    <w:p w:rsidR="000D11C7" w:rsidRPr="001B2D16" w:rsidRDefault="000D11C7" w:rsidP="001B2D1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1C7" w:rsidRPr="001B2D16" w:rsidRDefault="000D11C7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Жилищным </w:t>
      </w:r>
      <w:hyperlink r:id="rId4" w:history="1">
        <w:r w:rsidRPr="001B2D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5" w:history="1">
        <w:r w:rsidRPr="001B2D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13.08.2006 </w:t>
      </w:r>
      <w:r w:rsidR="001B2D16"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продолжительность", </w:t>
      </w:r>
      <w:hyperlink r:id="rId6" w:history="1">
        <w:r w:rsidRPr="001B2D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</w:t>
      </w:r>
      <w:r w:rsidR="003E7E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03.04.2013 </w:t>
      </w:r>
      <w:r w:rsidR="001B2D16"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и </w:t>
      </w:r>
      <w:hyperlink r:id="rId7" w:history="1">
        <w:r w:rsidRPr="001B2D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строительства и жилищно-коммунального хозяйства Российской Федерации от 06.04.2018 </w:t>
      </w:r>
      <w:r w:rsidR="0044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D16"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213/</w:t>
      </w:r>
      <w:proofErr w:type="spellStart"/>
      <w:proofErr w:type="gramStart"/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порядка определения предельных индексов измерения размера такой платы</w:t>
      </w:r>
      <w:proofErr w:type="gramEnd"/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0D11C7" w:rsidRPr="001B2D16" w:rsidRDefault="000D11C7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7"/>
      <w:bookmarkEnd w:id="1"/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Настоящий Порядок определяет порядок установления </w:t>
      </w:r>
      <w:r w:rsidR="0044137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дминистрацией Асбестовского городского округа размера платы за содержание жилого помещения, предусмотренн</w:t>
      </w:r>
      <w:r w:rsidR="004D65A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Жилищным </w:t>
      </w:r>
      <w:hyperlink r:id="rId8" w:history="1">
        <w:r w:rsidRPr="001B2D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(далее</w:t>
      </w:r>
      <w:r w:rsidR="003E7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размер платы </w:t>
      </w:r>
      <w:r w:rsidR="003E7E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за содержание жилого помещения).</w:t>
      </w:r>
    </w:p>
    <w:p w:rsidR="007B7499" w:rsidRPr="001B2D16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3. В целях установления размера платы за содержание жилого помещения</w:t>
      </w:r>
      <w:r w:rsidR="004D65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Асбестовского городского округа должно соблюдаться:</w:t>
      </w:r>
    </w:p>
    <w:p w:rsidR="007B7499" w:rsidRPr="001B2D16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1) достижение баланса интересов нанимателей жилых помещений и собственников помещений в многоквартирных домах Асбестовского городского округа и организаций</w:t>
      </w:r>
      <w:r w:rsidR="004D65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осуществляющих содержание жилого помещения в многоквартирном доме;</w:t>
      </w:r>
    </w:p>
    <w:p w:rsidR="007B7499" w:rsidRPr="001B2D16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2) стимулирование снижения производственных затрат, повышение экономической эффективности оказания услуг и применение энергосберегающих технологий организациями, осуществляющими деятельность в сфере управления многоквартирными домами;</w:t>
      </w:r>
    </w:p>
    <w:p w:rsidR="007B7499" w:rsidRPr="001B2D16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доступности для потребителей информации о размере и порядке формирования размера платы за содержание жилого помещения;</w:t>
      </w:r>
    </w:p>
    <w:p w:rsidR="007B7499" w:rsidRPr="001B2D16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установление размера платы за содержание жилого помещения в объеме, необходимом для надлежащего содержания и текущего ремонта общего имущества </w:t>
      </w:r>
      <w:r w:rsidR="003E7E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многоквартирном доме, обеспечивающем безопасные условия проживания граждан, </w:t>
      </w:r>
      <w:r w:rsidR="003E7E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правилами и нормами технической эксплуатации жилищного фонда.</w:t>
      </w:r>
    </w:p>
    <w:p w:rsidR="007B7499" w:rsidRPr="001B2D16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Установление размера платы за содержание жилого помещения осуществляется </w:t>
      </w:r>
      <w:r w:rsidR="003E7E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на территории Асбестовского городского округа, для собственников помещений </w:t>
      </w:r>
      <w:r w:rsidR="003E7E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в многоквартирных жилых домах, не принявших решение о размере платы.</w:t>
      </w:r>
      <w:proofErr w:type="gramEnd"/>
    </w:p>
    <w:p w:rsidR="007B7499" w:rsidRPr="001B2D16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D16">
        <w:rPr>
          <w:rFonts w:ascii="Times New Roman" w:hAnsi="Times New Roman" w:cs="Times New Roman"/>
          <w:color w:val="000000" w:themeColor="text1"/>
          <w:sz w:val="24"/>
          <w:szCs w:val="24"/>
        </w:rPr>
        <w:t>5. Определение размера платы за содержание жилого помещения осуществляет отдел по экономике администрации Асбестовского городского округа на основании информации организаций, осуществляющих деятельность в сфере управления многоквартирными домами.</w:t>
      </w:r>
    </w:p>
    <w:p w:rsidR="007B7499" w:rsidRPr="0077115C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Расчет платы за содержание жилого помещения осуществляется в соответствии </w:t>
      </w:r>
      <w:r w:rsidR="003E7E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15C">
        <w:rPr>
          <w:rFonts w:ascii="Times New Roman" w:hAnsi="Times New Roman" w:cs="Times New Roman"/>
          <w:color w:val="000000" w:themeColor="text1"/>
          <w:sz w:val="24"/>
          <w:szCs w:val="24"/>
        </w:rPr>
        <w:t>с законодательством Российской Федерации с учетом фактических затрат и их планируемого роста на предстоящий период.</w:t>
      </w:r>
    </w:p>
    <w:p w:rsidR="007B7499" w:rsidRPr="0077115C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Установление размера платы за содержание жилого помещения может </w:t>
      </w:r>
      <w:r w:rsidRPr="007711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осуществляться следующими методами:</w:t>
      </w:r>
    </w:p>
    <w:p w:rsidR="007B7499" w:rsidRPr="0077115C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5C">
        <w:rPr>
          <w:rFonts w:ascii="Times New Roman" w:hAnsi="Times New Roman" w:cs="Times New Roman"/>
          <w:color w:val="000000" w:themeColor="text1"/>
          <w:sz w:val="24"/>
          <w:szCs w:val="24"/>
        </w:rPr>
        <w:t>1) метод экономически обоснованных расходов применяется, если в отношении организации</w:t>
      </w:r>
      <w:r w:rsidR="004D65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осуществляющей обслуживание и эксплуатацию жилищного фонда на территории городского округа</w:t>
      </w:r>
      <w:r w:rsidR="004D65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не осуществлялось регулирование тарифов и размера платы за содержание жилого помещения</w:t>
      </w:r>
      <w:r w:rsidR="00A45E44">
        <w:rPr>
          <w:rFonts w:ascii="Times New Roman" w:hAnsi="Times New Roman" w:cs="Times New Roman"/>
          <w:color w:val="000000" w:themeColor="text1"/>
          <w:sz w:val="24"/>
          <w:szCs w:val="24"/>
        </w:rPr>
        <w:t>, либо с момента регулировани</w:t>
      </w:r>
      <w:r w:rsidR="00F26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истек </w:t>
      </w:r>
      <w:r w:rsidR="00A45E4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65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45E44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="00F26BD3">
        <w:rPr>
          <w:rFonts w:ascii="Times New Roman" w:hAnsi="Times New Roman" w:cs="Times New Roman"/>
          <w:color w:val="000000" w:themeColor="text1"/>
          <w:sz w:val="24"/>
          <w:szCs w:val="24"/>
        </w:rPr>
        <w:t>ний период</w:t>
      </w:r>
      <w:r w:rsidRPr="007711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B7499" w:rsidRPr="00D45D5B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метод </w:t>
      </w: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индексации предусматривает изменение размера платы за содержание жилого помещения</w:t>
      </w:r>
      <w:r w:rsidR="004D65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установленных с использованием метода экономической обоснованности расходов, на величину индексов - дефляторов, устанавливаемых Министерством экономического развития Российской Федерации на очередной финансовый год.</w:t>
      </w:r>
    </w:p>
    <w:p w:rsidR="00F26BD3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Плата за содержание жилого помещения устанавливается в размере, обеспечивающем содержание общего имущества в многоквартирном доме в соответствии </w:t>
      </w:r>
      <w:r w:rsidR="003E7E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с требованиями законодательства.</w:t>
      </w:r>
    </w:p>
    <w:p w:rsidR="00F26BD3" w:rsidRDefault="00F26BD3" w:rsidP="003E7E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4D65AC">
        <w:rPr>
          <w:rFonts w:ascii="Times New Roman" w:hAnsi="Times New Roman" w:cs="Times New Roman"/>
          <w:sz w:val="24"/>
          <w:szCs w:val="24"/>
        </w:rPr>
        <w:t xml:space="preserve">(не принятия) </w:t>
      </w:r>
      <w:r>
        <w:rPr>
          <w:rFonts w:ascii="Times New Roman" w:hAnsi="Times New Roman" w:cs="Times New Roman"/>
          <w:sz w:val="24"/>
          <w:szCs w:val="24"/>
        </w:rPr>
        <w:t>решений общи</w:t>
      </w:r>
      <w:r w:rsidR="004D65A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4D65A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в однотипных многоквартирных домах, действующих на момент осуществления</w:t>
      </w:r>
      <w:r w:rsidR="004D65AC">
        <w:rPr>
          <w:rFonts w:ascii="Times New Roman" w:hAnsi="Times New Roman" w:cs="Times New Roman"/>
          <w:sz w:val="24"/>
          <w:szCs w:val="24"/>
        </w:rPr>
        <w:t xml:space="preserve"> (определения) </w:t>
      </w:r>
      <w:r>
        <w:rPr>
          <w:rFonts w:ascii="Times New Roman" w:hAnsi="Times New Roman" w:cs="Times New Roman"/>
          <w:sz w:val="24"/>
          <w:szCs w:val="24"/>
        </w:rPr>
        <w:t xml:space="preserve"> расчета</w:t>
      </w:r>
      <w:r w:rsidR="004D65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5A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азмер платы за содержание жилого помещения в многоквартирном доме может определяться по типам многоквартирных домо</w:t>
      </w:r>
      <w:r w:rsidR="004D65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расчета среднего значения размеров платы за содержание жилого помещения, рассчитанных исходя из Минимального перечня в соответствии с экономическим обоснованием управляющих компаний.</w:t>
      </w:r>
      <w:proofErr w:type="gramEnd"/>
    </w:p>
    <w:p w:rsidR="0077115C" w:rsidRPr="00D45D5B" w:rsidRDefault="0077115C" w:rsidP="003E7E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содержание жилого помещения в многоквартирном доме рассчитывается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</w:t>
      </w:r>
      <w:r w:rsidR="004413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290."</w:t>
      </w:r>
    </w:p>
    <w:p w:rsidR="004D65AC" w:rsidRDefault="00C66171" w:rsidP="003E7E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5D5B">
        <w:rPr>
          <w:rFonts w:ascii="Times New Roman" w:hAnsi="Times New Roman" w:cs="Times New Roman"/>
          <w:sz w:val="24"/>
          <w:szCs w:val="24"/>
        </w:rPr>
        <w:t>Размер платы за содержание жилого помещения устанавливается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866B58" w:rsidRDefault="00C66171" w:rsidP="003E7E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5D5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45D5B">
        <w:rPr>
          <w:rFonts w:ascii="Times New Roman" w:hAnsi="Times New Roman" w:cs="Times New Roman"/>
          <w:sz w:val="24"/>
          <w:szCs w:val="24"/>
        </w:rPr>
        <w:t>Размер платы за содержание жилого помещения устанавливается с учетом Методических рекомендаций по установлению размера платы за содержание жилого помещения для собственников жилых</w:t>
      </w:r>
      <w:r w:rsidRPr="00C66171">
        <w:rPr>
          <w:rFonts w:ascii="Times New Roman" w:hAnsi="Times New Roman" w:cs="Times New Roman"/>
          <w:sz w:val="24"/>
          <w:szCs w:val="24"/>
        </w:rPr>
        <w:t xml:space="preserve"> помещений, которые не приняли решение о выборе способа управления многоквартирным домом, решение об установлении размера платы </w:t>
      </w:r>
      <w:r w:rsidR="003E7EDE">
        <w:rPr>
          <w:rFonts w:ascii="Times New Roman" w:hAnsi="Times New Roman" w:cs="Times New Roman"/>
          <w:sz w:val="24"/>
          <w:szCs w:val="24"/>
        </w:rPr>
        <w:br/>
      </w:r>
      <w:r w:rsidRPr="00C66171">
        <w:rPr>
          <w:rFonts w:ascii="Times New Roman" w:hAnsi="Times New Roman" w:cs="Times New Roman"/>
          <w:sz w:val="24"/>
          <w:szCs w:val="24"/>
        </w:rPr>
        <w:t xml:space="preserve">за содержание жилого помещения, а также по установлению порядка определения предельных индексов изменения размера такой платы, утвержденных Приказом Минстроя России </w:t>
      </w:r>
      <w:r w:rsidR="003E7EDE">
        <w:rPr>
          <w:rFonts w:ascii="Times New Roman" w:hAnsi="Times New Roman" w:cs="Times New Roman"/>
          <w:sz w:val="24"/>
          <w:szCs w:val="24"/>
        </w:rPr>
        <w:br/>
      </w:r>
      <w:r w:rsidRPr="00C66171">
        <w:rPr>
          <w:rFonts w:ascii="Times New Roman" w:hAnsi="Times New Roman" w:cs="Times New Roman"/>
          <w:sz w:val="24"/>
          <w:szCs w:val="24"/>
        </w:rPr>
        <w:t>от 06.04.2018</w:t>
      </w:r>
      <w:proofErr w:type="gramEnd"/>
      <w:r w:rsidRPr="00C66171">
        <w:rPr>
          <w:rFonts w:ascii="Times New Roman" w:hAnsi="Times New Roman" w:cs="Times New Roman"/>
          <w:sz w:val="24"/>
          <w:szCs w:val="24"/>
        </w:rPr>
        <w:t xml:space="preserve"> </w:t>
      </w:r>
      <w:r w:rsidR="00441376">
        <w:rPr>
          <w:rFonts w:ascii="Times New Roman" w:hAnsi="Times New Roman" w:cs="Times New Roman"/>
          <w:sz w:val="24"/>
          <w:szCs w:val="24"/>
        </w:rPr>
        <w:t>№</w:t>
      </w:r>
      <w:r w:rsidRPr="00C66171">
        <w:rPr>
          <w:rFonts w:ascii="Times New Roman" w:hAnsi="Times New Roman" w:cs="Times New Roman"/>
          <w:sz w:val="24"/>
          <w:szCs w:val="24"/>
        </w:rPr>
        <w:t xml:space="preserve"> 213/пр.</w:t>
      </w:r>
      <w:r w:rsidR="00866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499" w:rsidRPr="0077115C" w:rsidRDefault="00C66171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5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B7499" w:rsidRPr="0077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соответствии со </w:t>
      </w:r>
      <w:hyperlink r:id="rId9" w:history="1">
        <w:r w:rsidR="007B7499" w:rsidRPr="007711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44</w:t>
        </w:r>
      </w:hyperlink>
      <w:r w:rsidR="007B7499" w:rsidRPr="0077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 размер платы за содержание жилого помещения определяется на общем собрании собственников помещений в многоквартирном доме, которое проводится в порядке, установленном Жилищным </w:t>
      </w:r>
      <w:hyperlink r:id="rId10" w:history="1">
        <w:r w:rsidR="007B7499" w:rsidRPr="007711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7B7499" w:rsidRPr="0077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7B7499" w:rsidRPr="00D45D5B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</w:t>
      </w: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собственники помещений на их общем собрании не приняли решение </w:t>
      </w:r>
      <w:r w:rsidR="005860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размера платы за содержание жилого помещения на следующий период договорных отношений, указанный размер устанавливается постановлением администрации Асбестовского городского округа.</w:t>
      </w:r>
    </w:p>
    <w:p w:rsidR="007B7499" w:rsidRPr="00D45D5B" w:rsidRDefault="00C66171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7B749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. Расчет размера платы за содержание жилого помещения производится организациями, осуществляющими обслуживание и эксплуатацию жилищного фонда на территории Асбестовского городского округа.</w:t>
      </w:r>
    </w:p>
    <w:p w:rsidR="007B7499" w:rsidRPr="00D45D5B" w:rsidRDefault="00C66171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B749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. Расчет размера платы за содержание жилого помещения сопровождается экономическим обоснованием. Экономическое обоснование размера платы за содержание жилого помещения (далее - экономическое обоснование) является документом, содержащим экономическую оценку предлагаемого размера платы за содержание жилого помещения. Подготовка экономического обоснования осуществляется организациями</w:t>
      </w:r>
      <w:r w:rsidR="004D65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49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осуществляющими обслуживание и эксплуатацию жилищного фонда на территории городского округа самостоятельно.</w:t>
      </w:r>
    </w:p>
    <w:p w:rsidR="007B7499" w:rsidRPr="00D45D5B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расчету размера платы за содержание жилого помещения и экономическому </w:t>
      </w: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обоснованию прилагаются следующие документы:</w:t>
      </w:r>
    </w:p>
    <w:p w:rsidR="007B7499" w:rsidRPr="00D45D5B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письмо-обращение об установлении размера платы за содержание жилого помещения, 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адрес  администрации Асбестовского </w:t>
      </w:r>
      <w:r w:rsidR="004D65A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округа, обосновывающее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необходимость изменения размера платы за содержание жилого помещения, предложения об их уровне;</w:t>
      </w:r>
    </w:p>
    <w:p w:rsidR="007B7499" w:rsidRPr="00D45D5B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 энергосбережению и повышению эффективности использования энергетических ресурсов в многоквартирных домах;</w:t>
      </w:r>
    </w:p>
    <w:p w:rsidR="007B7499" w:rsidRPr="00D45D5B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план текущих ремонтов;</w:t>
      </w:r>
    </w:p>
    <w:p w:rsidR="007B7499" w:rsidRPr="00D45D5B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план мероприятий по сокращению расходов;</w:t>
      </w:r>
    </w:p>
    <w:p w:rsidR="007B7499" w:rsidRPr="00D45D5B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обязательных работ и услуг по содержанию и ремонту общего имущества собственников помещений в многоквартирном доме, с указанием периодичности оказания услуг и выполнения работ;</w:t>
      </w:r>
    </w:p>
    <w:p w:rsidR="00A45E44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копии протоколов общих собраний собственников помещений в многоквартирном доме, в повестку которых включен вопрос установления размера платы за содержание жилого помещения и на котором не принято решение по данному вопросу</w:t>
      </w:r>
      <w:r w:rsidR="00A45E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B7499" w:rsidRPr="00D45D5B" w:rsidRDefault="00A45E44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документы, подтверждающие расчеты (акты осмотров, дефектные ведомости, договора с подрядными организациями, справки-расчеты и иные документы)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499" w:rsidRPr="00D45D5B" w:rsidRDefault="00A4024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Письмо-обращение и документы, предусмотренные настоящим пунктом, должны быть прошнурованы, пронумерованы, и заверены подписью уполномоченного лица. Указанные документы</w:t>
      </w:r>
      <w:r w:rsidR="007B749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предоставляются на бумажном и электронном носителях.</w:t>
      </w:r>
    </w:p>
    <w:p w:rsidR="007B7499" w:rsidRPr="00D45D5B" w:rsidRDefault="00C66171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7B749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расчетов размера платы за содержание жилого помещения и их экономическое обоснование в отдел </w:t>
      </w:r>
      <w:r w:rsidR="001B2D16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экономик</w:t>
      </w:r>
      <w:r w:rsidR="001B2D16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Асбестовского городского округа осуществляется организациями не </w:t>
      </w:r>
      <w:proofErr w:type="gramStart"/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два календарных месяца до окончания текущего срока действия размера платы за содержание жилого помещения.</w:t>
      </w:r>
    </w:p>
    <w:p w:rsidR="007B7499" w:rsidRPr="00D45D5B" w:rsidRDefault="00C66171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7B749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расчет размера платы за содержание жилого помещения и экономическое обоснование представлены с нарушением </w:t>
      </w:r>
      <w:hyperlink w:anchor="P72" w:history="1">
        <w:r w:rsidR="007B7499" w:rsidRPr="00D45D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1</w:t>
        </w:r>
      </w:hyperlink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749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="007B749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1B2D16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7B749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D16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экономике 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49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A4024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Асбестовского </w:t>
      </w:r>
      <w:r w:rsidR="007B7499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в течение пяти рабочих дней возвращает экономическое обоснование с прилагаемыми документами организации, осуществляющей обслуживание и эксплуатацию жилищного фонда на территории городского округа.</w:t>
      </w:r>
    </w:p>
    <w:p w:rsidR="007B7499" w:rsidRPr="00D45D5B" w:rsidRDefault="007B7499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Возвращение </w:t>
      </w:r>
      <w:r w:rsidR="004D7BBE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препятствует их повторному представлению </w:t>
      </w:r>
      <w:r w:rsidR="005860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рассмотрение в </w:t>
      </w:r>
      <w:r w:rsidR="004D7BBE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 </w:t>
      </w:r>
      <w:r w:rsidR="00A401CF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экономике </w:t>
      </w:r>
      <w:r w:rsidR="004D7BBE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Асбестовского городского округа</w:t>
      </w: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2D16" w:rsidRPr="00D45D5B" w:rsidRDefault="00C66171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1B2D16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Основанием для отказа в установлении размера платы за содержание жилого помещения является выявление недостоверных сведений и показателей, использованных при расчете размера платы за содержание жилого помещения.</w:t>
      </w:r>
    </w:p>
    <w:p w:rsidR="004D7BBE" w:rsidRPr="00D45D5B" w:rsidRDefault="00C66171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4D7BBE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. Срок рассмотрения отделом по экономике администрации Асбестовского городского округа расчета размера платы за содержание жилого помещения и экономического обоснования, включая срок подготовки заключения, не должен составлять более одного месяца.</w:t>
      </w:r>
    </w:p>
    <w:p w:rsidR="004D7BBE" w:rsidRPr="00D45D5B" w:rsidRDefault="004D7BBE" w:rsidP="003E7E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 определения размера платы за содержание жилого помещения </w:t>
      </w:r>
      <w:r w:rsidR="005860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многоквартирных жилых домах, которые выбрали способ управления - непосредственное управление, отдел жилищно-коммунального хозяйства, транспорта, связи и жилищной политики администрации Асбестовского городского округа  направляет в отдел по экономике администрации Асбестовского городского округа </w:t>
      </w:r>
      <w:proofErr w:type="gramStart"/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копии протоколов общих собраний собственников таких жилых помещений</w:t>
      </w:r>
      <w:proofErr w:type="gramEnd"/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7BBE" w:rsidRPr="00D45D5B" w:rsidRDefault="004D7BBE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Отдел по экономике администрации Асбестовского городского округа готовит заключение об эффективности установления размера платы за содержание жилого помещения и проект постановления администрации Асбестовского городского округа.</w:t>
      </w:r>
    </w:p>
    <w:p w:rsidR="004D7BBE" w:rsidRPr="00D45D5B" w:rsidRDefault="00C66171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4D7BBE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. Размер платы за содержание жилого помещения устанавливается</w:t>
      </w:r>
      <w:r w:rsidR="001B2D16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</w:t>
      </w:r>
      <w:r w:rsidR="004D7BBE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D16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Асбестовского городского округа </w:t>
      </w:r>
      <w:r w:rsidR="004D7BBE"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t>сроком на три года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 экономического развития Российской Федерации.</w:t>
      </w:r>
    </w:p>
    <w:p w:rsidR="00C66171" w:rsidRPr="00C66171" w:rsidRDefault="00C66171" w:rsidP="003E7E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18.</w:t>
      </w:r>
      <w:r w:rsidRPr="00D4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платы за содержание жилого помещения для </w:t>
      </w:r>
      <w:r w:rsidR="0077115C" w:rsidRPr="00D45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жилых помещений, которые не приняли решение о выборе способа управления многоквартирным домом и (или) решение об установлении размера платы за содержание жилого помещения</w:t>
      </w:r>
      <w:r w:rsidRPr="00D45D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в рамках настоящего Положени</w:t>
      </w:r>
      <w:r w:rsidR="0077115C" w:rsidRPr="00D45D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</w:t>
      </w:r>
      <w:r w:rsidR="0077115C" w:rsidRPr="00D45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собственниками соответствующих решений</w:t>
      </w:r>
      <w:r w:rsidRPr="00D4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действующим </w:t>
      </w:r>
      <w:r w:rsidR="0077115C" w:rsidRPr="00D4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</w:t>
      </w:r>
      <w:r w:rsidRPr="00D45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4D7BBE" w:rsidRPr="0077115C" w:rsidRDefault="004D7BBE" w:rsidP="003E7E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15C" w:rsidRPr="0077115C" w:rsidRDefault="0077115C" w:rsidP="0077115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15C" w:rsidRPr="001B2D16" w:rsidRDefault="0077115C" w:rsidP="001B2D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115C" w:rsidRPr="001B2D16" w:rsidSect="003E7E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1C7"/>
    <w:rsid w:val="000D11C7"/>
    <w:rsid w:val="001B2D16"/>
    <w:rsid w:val="001F3304"/>
    <w:rsid w:val="00221B0C"/>
    <w:rsid w:val="002E6F31"/>
    <w:rsid w:val="00342391"/>
    <w:rsid w:val="003E7EDE"/>
    <w:rsid w:val="00441376"/>
    <w:rsid w:val="004D65AC"/>
    <w:rsid w:val="004D7BBE"/>
    <w:rsid w:val="0057661C"/>
    <w:rsid w:val="0058603B"/>
    <w:rsid w:val="005D5C09"/>
    <w:rsid w:val="0077115C"/>
    <w:rsid w:val="007B1080"/>
    <w:rsid w:val="007B7499"/>
    <w:rsid w:val="007C0E2B"/>
    <w:rsid w:val="00853FC3"/>
    <w:rsid w:val="00866B58"/>
    <w:rsid w:val="00A401CF"/>
    <w:rsid w:val="00A40249"/>
    <w:rsid w:val="00A45E44"/>
    <w:rsid w:val="00BB2BD7"/>
    <w:rsid w:val="00BF5B83"/>
    <w:rsid w:val="00C66171"/>
    <w:rsid w:val="00C7336E"/>
    <w:rsid w:val="00CE1E35"/>
    <w:rsid w:val="00D45D5B"/>
    <w:rsid w:val="00F26BD3"/>
    <w:rsid w:val="00F8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441376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3"/>
    <w:rsid w:val="00441376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hAnsi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4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8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0E8C577099665F7B3A9DCBE52C6DBA4A913192F4F78E1D7F643DC40F691A80358878B3DDA1F940F5870E1A7I20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F0E8C577099665F7B3A9DCBE52C6DBA5A217172D4A78E1D7F643DC40F691A80358878B3DDA1F940F5870E1A7I20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F0E8C577099665F7B3A9DCBE52C6DBA4AA1217264A78E1D7F643DC40F691A80358878B3DDA1F940F5870E1A7I20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F0E8C577099665F7B3A9DCBE52C6DBA4AA1217264E78E1D7F643DC40F691A80358878B3DDA1F940F5870E1A7I206I" TargetMode="External"/><Relationship Id="rId10" Type="http://schemas.openxmlformats.org/officeDocument/2006/relationships/hyperlink" Target="consultantplus://offline/ref=60F0E8C577099665F7B3A9DCBE52C6DBA4A913192F4F78E1D7F643DC40F691A80358878B3DDA1F940F5870E1A7I206I" TargetMode="External"/><Relationship Id="rId4" Type="http://schemas.openxmlformats.org/officeDocument/2006/relationships/hyperlink" Target="consultantplus://offline/ref=60F0E8C577099665F7B3A9DCBE52C6DBA4A913192F4F78E1D7F643DC40F691A80358878B3DDA1F940F5870E1A7I206I" TargetMode="External"/><Relationship Id="rId9" Type="http://schemas.openxmlformats.org/officeDocument/2006/relationships/hyperlink" Target="consultantplus://offline/ref=60F0E8C577099665F7B3A9DCBE52C6DBA4A913192F4F78E1D7F643DC40F691A81158DF873FDB02940C4D26B0E27A5BC5867D28E4BA569838IE0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luba</cp:lastModifiedBy>
  <cp:revision>4</cp:revision>
  <cp:lastPrinted>2019-05-30T11:30:00Z</cp:lastPrinted>
  <dcterms:created xsi:type="dcterms:W3CDTF">2019-05-30T11:28:00Z</dcterms:created>
  <dcterms:modified xsi:type="dcterms:W3CDTF">2019-05-30T11:32:00Z</dcterms:modified>
</cp:coreProperties>
</file>