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36" w:rsidRDefault="003748DD" w:rsidP="001E38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3836">
        <w:rPr>
          <w:sz w:val="28"/>
          <w:szCs w:val="28"/>
        </w:rPr>
        <w:t>Финансов</w:t>
      </w:r>
      <w:r w:rsidR="001E3836" w:rsidRPr="001E3836">
        <w:rPr>
          <w:sz w:val="28"/>
          <w:szCs w:val="28"/>
        </w:rPr>
        <w:t>ым</w:t>
      </w:r>
      <w:r w:rsidRPr="001E3836">
        <w:rPr>
          <w:sz w:val="28"/>
          <w:szCs w:val="28"/>
        </w:rPr>
        <w:t xml:space="preserve"> управление</w:t>
      </w:r>
      <w:r w:rsidR="001A227A">
        <w:rPr>
          <w:sz w:val="28"/>
          <w:szCs w:val="28"/>
        </w:rPr>
        <w:t>м</w:t>
      </w:r>
      <w:r w:rsidRPr="001E3836">
        <w:rPr>
          <w:sz w:val="28"/>
          <w:szCs w:val="28"/>
        </w:rPr>
        <w:t xml:space="preserve"> администрации Асбестовского городского округа</w:t>
      </w:r>
      <w:r w:rsidR="001E3836" w:rsidRPr="001E3836">
        <w:rPr>
          <w:sz w:val="28"/>
          <w:szCs w:val="28"/>
        </w:rPr>
        <w:t xml:space="preserve"> </w:t>
      </w:r>
      <w:r w:rsidR="008E6C4C">
        <w:rPr>
          <w:sz w:val="28"/>
          <w:szCs w:val="28"/>
        </w:rPr>
        <w:br/>
      </w:r>
      <w:r w:rsidR="001E3836">
        <w:rPr>
          <w:sz w:val="28"/>
          <w:szCs w:val="28"/>
        </w:rPr>
        <w:t>в соответствии с п</w:t>
      </w:r>
      <w:r w:rsidR="001E3836" w:rsidRPr="001E3836">
        <w:rPr>
          <w:sz w:val="28"/>
          <w:szCs w:val="28"/>
        </w:rPr>
        <w:t>остановление</w:t>
      </w:r>
      <w:r w:rsidR="001E3836">
        <w:rPr>
          <w:sz w:val="28"/>
          <w:szCs w:val="28"/>
        </w:rPr>
        <w:t>м</w:t>
      </w:r>
      <w:r w:rsidR="001E3836" w:rsidRPr="001E3836">
        <w:rPr>
          <w:sz w:val="28"/>
          <w:szCs w:val="28"/>
        </w:rPr>
        <w:t xml:space="preserve"> </w:t>
      </w:r>
      <w:r w:rsidR="001E3836">
        <w:rPr>
          <w:sz w:val="28"/>
          <w:szCs w:val="28"/>
        </w:rPr>
        <w:t>а</w:t>
      </w:r>
      <w:r w:rsidR="001E3836" w:rsidRPr="001E3836">
        <w:rPr>
          <w:sz w:val="28"/>
          <w:szCs w:val="28"/>
        </w:rPr>
        <w:t xml:space="preserve">дминистрации Асбестовского городского округа от 03.06.2016 </w:t>
      </w:r>
      <w:r w:rsidR="001E3836">
        <w:rPr>
          <w:sz w:val="28"/>
          <w:szCs w:val="28"/>
        </w:rPr>
        <w:t>№</w:t>
      </w:r>
      <w:r w:rsidR="001E3836" w:rsidRPr="001E3836">
        <w:rPr>
          <w:sz w:val="28"/>
          <w:szCs w:val="28"/>
        </w:rPr>
        <w:t xml:space="preserve"> 290-ПА</w:t>
      </w:r>
      <w:r w:rsidR="001E3836">
        <w:rPr>
          <w:sz w:val="28"/>
          <w:szCs w:val="28"/>
        </w:rPr>
        <w:t xml:space="preserve"> «</w:t>
      </w:r>
      <w:r w:rsidR="001E3836" w:rsidRPr="001E3836">
        <w:rPr>
          <w:sz w:val="28"/>
          <w:szCs w:val="28"/>
        </w:rPr>
        <w:t xml:space="preserve">Об утверждении Порядка осуществления мониторинга </w:t>
      </w:r>
      <w:r w:rsidR="008E6C4C">
        <w:rPr>
          <w:sz w:val="28"/>
          <w:szCs w:val="28"/>
        </w:rPr>
        <w:br/>
      </w:r>
      <w:r w:rsidR="001E3836" w:rsidRPr="001E3836">
        <w:rPr>
          <w:sz w:val="28"/>
          <w:szCs w:val="28"/>
        </w:rPr>
        <w:t xml:space="preserve">и оценки качества управления финансами главных распорядителей средств бюджета </w:t>
      </w:r>
      <w:r w:rsidR="001E3836">
        <w:rPr>
          <w:sz w:val="28"/>
          <w:szCs w:val="28"/>
        </w:rPr>
        <w:t xml:space="preserve">Асбестовского городского округа» </w:t>
      </w:r>
      <w:r w:rsidR="006A3470">
        <w:rPr>
          <w:sz w:val="28"/>
          <w:szCs w:val="28"/>
        </w:rPr>
        <w:t xml:space="preserve">(далее – Порядок) </w:t>
      </w:r>
      <w:r w:rsidR="001E3836">
        <w:rPr>
          <w:sz w:val="28"/>
          <w:szCs w:val="28"/>
        </w:rPr>
        <w:t xml:space="preserve">проведен мониторинг качества управления финансами главными распорядителями бюджетных средств </w:t>
      </w:r>
      <w:r w:rsidR="008E6C4C">
        <w:rPr>
          <w:sz w:val="28"/>
          <w:szCs w:val="28"/>
        </w:rPr>
        <w:br/>
      </w:r>
      <w:r w:rsidR="001E3836">
        <w:rPr>
          <w:sz w:val="28"/>
          <w:szCs w:val="28"/>
        </w:rPr>
        <w:t>по итогам 201</w:t>
      </w:r>
      <w:r w:rsidR="00EA7EC2">
        <w:rPr>
          <w:sz w:val="28"/>
          <w:szCs w:val="28"/>
        </w:rPr>
        <w:t>8</w:t>
      </w:r>
      <w:r w:rsidR="001E3836">
        <w:rPr>
          <w:sz w:val="28"/>
          <w:szCs w:val="28"/>
        </w:rPr>
        <w:t xml:space="preserve"> года.</w:t>
      </w:r>
    </w:p>
    <w:p w:rsidR="00D2388F" w:rsidRDefault="00D2388F" w:rsidP="00D2388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оценки трем главным распорядителям бюджетных средств Асбестовского городского округа присвоена </w:t>
      </w:r>
      <w:r>
        <w:rPr>
          <w:sz w:val="28"/>
          <w:szCs w:val="28"/>
          <w:lang w:val="en-US"/>
        </w:rPr>
        <w:t>I</w:t>
      </w:r>
      <w:r w:rsidRPr="001E3836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качества управления финансами.</w:t>
      </w:r>
      <w:r w:rsidRPr="00F537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образование, комплексная оценка качества которого соответствует I степени качества, характеризуется высоким качеством управления бюджетным процессом. Одному главному распорядителю бюджетных средств Асбестовского городского округа присвоена II</w:t>
      </w:r>
      <w:r w:rsidRPr="001E3836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качества управления финансами.</w:t>
      </w:r>
      <w:r w:rsidRPr="00F537F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образование, комплексная оценка качества которого соответствует II степени качества, характеризуется надлежащим качеством управления бюджетным процессом.</w:t>
      </w:r>
    </w:p>
    <w:p w:rsidR="00140E8B" w:rsidRDefault="00140E8B" w:rsidP="001E38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оценка качества </w:t>
      </w:r>
      <w:r w:rsidR="006A3470">
        <w:rPr>
          <w:sz w:val="28"/>
          <w:szCs w:val="28"/>
        </w:rPr>
        <w:t>за 201</w:t>
      </w:r>
      <w:r w:rsidR="00EA7EC2">
        <w:rPr>
          <w:sz w:val="28"/>
          <w:szCs w:val="28"/>
        </w:rPr>
        <w:t>8</w:t>
      </w:r>
      <w:r w:rsidR="006A347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проведена </w:t>
      </w:r>
      <w:r w:rsidR="008E6C4C">
        <w:rPr>
          <w:sz w:val="28"/>
          <w:szCs w:val="28"/>
        </w:rPr>
        <w:br/>
      </w:r>
      <w:r>
        <w:rPr>
          <w:sz w:val="28"/>
          <w:szCs w:val="28"/>
        </w:rPr>
        <w:t>по показателям четырех направлений: о</w:t>
      </w:r>
      <w:r w:rsidRPr="00140E8B">
        <w:rPr>
          <w:sz w:val="28"/>
          <w:szCs w:val="28"/>
        </w:rPr>
        <w:t>ценка механизмов планирования расходов местного бюджета</w:t>
      </w:r>
      <w:r>
        <w:rPr>
          <w:sz w:val="28"/>
          <w:szCs w:val="28"/>
        </w:rPr>
        <w:t>, о</w:t>
      </w:r>
      <w:r w:rsidRPr="00140E8B">
        <w:rPr>
          <w:sz w:val="28"/>
          <w:szCs w:val="28"/>
        </w:rPr>
        <w:t>ценка результатов исполнения местного бюджета</w:t>
      </w:r>
      <w:r>
        <w:rPr>
          <w:sz w:val="28"/>
          <w:szCs w:val="28"/>
        </w:rPr>
        <w:t>, о</w:t>
      </w:r>
      <w:r w:rsidRPr="00140E8B">
        <w:rPr>
          <w:sz w:val="28"/>
          <w:szCs w:val="28"/>
        </w:rPr>
        <w:t>ценка состояния учета и отчетности</w:t>
      </w:r>
      <w:r>
        <w:rPr>
          <w:sz w:val="28"/>
          <w:szCs w:val="28"/>
        </w:rPr>
        <w:t>, о</w:t>
      </w:r>
      <w:r w:rsidRPr="00140E8B">
        <w:rPr>
          <w:sz w:val="28"/>
          <w:szCs w:val="28"/>
        </w:rPr>
        <w:t>ценка организации контроля</w:t>
      </w:r>
      <w:r>
        <w:rPr>
          <w:sz w:val="28"/>
          <w:szCs w:val="28"/>
        </w:rPr>
        <w:t>.</w:t>
      </w:r>
    </w:p>
    <w:p w:rsidR="0063012C" w:rsidRDefault="0063012C" w:rsidP="00D76B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исполнения расходов местного бюджета за 201</w:t>
      </w:r>
      <w:r w:rsidR="00EA7EC2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составил </w:t>
      </w:r>
      <w:r w:rsidR="008E6C4C">
        <w:rPr>
          <w:sz w:val="28"/>
          <w:szCs w:val="28"/>
        </w:rPr>
        <w:br/>
      </w:r>
      <w:r w:rsidR="00D76B98">
        <w:rPr>
          <w:sz w:val="28"/>
          <w:szCs w:val="28"/>
        </w:rPr>
        <w:t xml:space="preserve">по Управлению образованием </w:t>
      </w:r>
      <w:r w:rsidR="00EA7EC2">
        <w:rPr>
          <w:sz w:val="28"/>
          <w:szCs w:val="28"/>
        </w:rPr>
        <w:t>88,9</w:t>
      </w:r>
      <w:r w:rsidR="00D76B98">
        <w:rPr>
          <w:sz w:val="28"/>
          <w:szCs w:val="28"/>
        </w:rPr>
        <w:t xml:space="preserve"> процентов, по администрации Асбестовского городского округа - </w:t>
      </w:r>
      <w:r w:rsidR="00EA7EC2">
        <w:rPr>
          <w:sz w:val="28"/>
          <w:szCs w:val="28"/>
        </w:rPr>
        <w:t>7</w:t>
      </w:r>
      <w:r w:rsidR="0063737E">
        <w:rPr>
          <w:sz w:val="28"/>
          <w:szCs w:val="28"/>
        </w:rPr>
        <w:t>1</w:t>
      </w:r>
      <w:r w:rsidR="00D76B98">
        <w:rPr>
          <w:sz w:val="28"/>
          <w:szCs w:val="28"/>
        </w:rPr>
        <w:t>,</w:t>
      </w:r>
      <w:r w:rsidR="0063737E">
        <w:rPr>
          <w:sz w:val="28"/>
          <w:szCs w:val="28"/>
        </w:rPr>
        <w:t>6</w:t>
      </w:r>
      <w:r w:rsidR="00D76B98">
        <w:rPr>
          <w:sz w:val="28"/>
          <w:szCs w:val="28"/>
        </w:rPr>
        <w:t xml:space="preserve"> процентов, по Думе </w:t>
      </w:r>
      <w:r w:rsidR="00EA7EC2">
        <w:rPr>
          <w:sz w:val="28"/>
          <w:szCs w:val="28"/>
        </w:rPr>
        <w:t>–</w:t>
      </w:r>
      <w:r w:rsidR="00D76B98">
        <w:rPr>
          <w:sz w:val="28"/>
          <w:szCs w:val="28"/>
        </w:rPr>
        <w:t xml:space="preserve"> </w:t>
      </w:r>
      <w:r w:rsidR="00D731BF">
        <w:rPr>
          <w:sz w:val="28"/>
          <w:szCs w:val="28"/>
        </w:rPr>
        <w:t>95,3</w:t>
      </w:r>
      <w:r w:rsidR="00D76B98">
        <w:rPr>
          <w:sz w:val="28"/>
          <w:szCs w:val="28"/>
        </w:rPr>
        <w:t xml:space="preserve"> процент</w:t>
      </w:r>
      <w:r w:rsidR="00D731BF">
        <w:rPr>
          <w:sz w:val="28"/>
          <w:szCs w:val="28"/>
        </w:rPr>
        <w:t>ов</w:t>
      </w:r>
      <w:r w:rsidR="00EA7EC2">
        <w:rPr>
          <w:sz w:val="28"/>
          <w:szCs w:val="28"/>
        </w:rPr>
        <w:t xml:space="preserve">, по </w:t>
      </w:r>
      <w:r w:rsidR="00863060">
        <w:rPr>
          <w:sz w:val="28"/>
          <w:szCs w:val="28"/>
        </w:rPr>
        <w:t xml:space="preserve">Счетной палате – </w:t>
      </w:r>
      <w:r w:rsidR="00D731BF">
        <w:rPr>
          <w:sz w:val="28"/>
          <w:szCs w:val="28"/>
        </w:rPr>
        <w:t>88,4</w:t>
      </w:r>
      <w:r w:rsidR="00863060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.</w:t>
      </w:r>
    </w:p>
    <w:p w:rsidR="0063012C" w:rsidRDefault="0021153A" w:rsidP="001E38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1153A">
        <w:rPr>
          <w:sz w:val="28"/>
          <w:szCs w:val="28"/>
        </w:rPr>
        <w:t>одов</w:t>
      </w:r>
      <w:r>
        <w:rPr>
          <w:sz w:val="28"/>
          <w:szCs w:val="28"/>
        </w:rPr>
        <w:t>ая</w:t>
      </w:r>
      <w:r w:rsidRPr="002115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ая</w:t>
      </w:r>
      <w:r w:rsidRPr="0021153A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 xml:space="preserve">ь представлена </w:t>
      </w:r>
      <w:r w:rsidR="006A3470">
        <w:rPr>
          <w:sz w:val="28"/>
          <w:szCs w:val="28"/>
        </w:rPr>
        <w:t xml:space="preserve">главными распорядителя бюджетных средств </w:t>
      </w:r>
      <w:r>
        <w:rPr>
          <w:sz w:val="28"/>
          <w:szCs w:val="28"/>
        </w:rPr>
        <w:t>в установленные сроки</w:t>
      </w:r>
      <w:r w:rsidRPr="0021153A">
        <w:t xml:space="preserve"> </w:t>
      </w:r>
      <w:r w:rsidRPr="0021153A">
        <w:rPr>
          <w:sz w:val="28"/>
          <w:szCs w:val="28"/>
        </w:rPr>
        <w:t>и с соблюдение</w:t>
      </w:r>
      <w:r>
        <w:rPr>
          <w:sz w:val="28"/>
          <w:szCs w:val="28"/>
        </w:rPr>
        <w:t>м</w:t>
      </w:r>
      <w:r w:rsidRPr="0021153A">
        <w:rPr>
          <w:sz w:val="28"/>
          <w:szCs w:val="28"/>
        </w:rPr>
        <w:t xml:space="preserve"> требований </w:t>
      </w:r>
      <w:r w:rsidR="008E6C4C">
        <w:rPr>
          <w:sz w:val="28"/>
          <w:szCs w:val="28"/>
        </w:rPr>
        <w:br/>
      </w:r>
      <w:r w:rsidRPr="0021153A">
        <w:rPr>
          <w:sz w:val="28"/>
          <w:szCs w:val="28"/>
        </w:rPr>
        <w:t xml:space="preserve">по </w:t>
      </w:r>
      <w:r w:rsidR="006A3470">
        <w:rPr>
          <w:sz w:val="28"/>
          <w:szCs w:val="28"/>
        </w:rPr>
        <w:t xml:space="preserve">ее </w:t>
      </w:r>
      <w:r w:rsidRPr="0021153A">
        <w:rPr>
          <w:sz w:val="28"/>
          <w:szCs w:val="28"/>
        </w:rPr>
        <w:t>составу</w:t>
      </w:r>
      <w:r>
        <w:rPr>
          <w:sz w:val="28"/>
          <w:szCs w:val="28"/>
        </w:rPr>
        <w:t>.</w:t>
      </w:r>
    </w:p>
    <w:p w:rsidR="0021153A" w:rsidRDefault="00BA01BF" w:rsidP="006A34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Главными распорядителями </w:t>
      </w:r>
      <w:r w:rsidR="006A3470">
        <w:rPr>
          <w:sz w:val="28"/>
          <w:szCs w:val="28"/>
        </w:rPr>
        <w:t>осуществлялся с</w:t>
      </w:r>
      <w:r>
        <w:rPr>
          <w:sz w:val="28"/>
          <w:szCs w:val="28"/>
        </w:rPr>
        <w:t xml:space="preserve">воевременный </w:t>
      </w:r>
      <w:proofErr w:type="gramStart"/>
      <w:r>
        <w:rPr>
          <w:sz w:val="28"/>
          <w:szCs w:val="28"/>
        </w:rPr>
        <w:t xml:space="preserve">контроль </w:t>
      </w:r>
      <w:r w:rsidR="008E6C4C">
        <w:rPr>
          <w:sz w:val="28"/>
          <w:szCs w:val="28"/>
        </w:rPr>
        <w:br/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результатами деятельности подведомственных учреждений, в том числе </w:t>
      </w:r>
      <w:r w:rsidR="008E6C4C">
        <w:rPr>
          <w:sz w:val="28"/>
          <w:szCs w:val="28"/>
        </w:rPr>
        <w:br/>
      </w:r>
      <w:r>
        <w:rPr>
          <w:sz w:val="28"/>
          <w:szCs w:val="28"/>
        </w:rPr>
        <w:t>за выполнением муниципального задания.</w:t>
      </w:r>
    </w:p>
    <w:p w:rsidR="00BA01BF" w:rsidRDefault="00BA01BF" w:rsidP="006A34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муниципальных услуг в Асбестовском городском округе осуществляется в соответствии с утвержденными регламентами качества предоставления муниципальных услуг.</w:t>
      </w:r>
    </w:p>
    <w:p w:rsidR="003748DD" w:rsidRDefault="003748DD" w:rsidP="0021409D">
      <w:pPr>
        <w:jc w:val="both"/>
        <w:rPr>
          <w:sz w:val="28"/>
          <w:szCs w:val="28"/>
        </w:rPr>
      </w:pPr>
    </w:p>
    <w:tbl>
      <w:tblPr>
        <w:tblW w:w="10065" w:type="dxa"/>
        <w:jc w:val="center"/>
        <w:tblInd w:w="93" w:type="dxa"/>
        <w:tblLook w:val="04A0"/>
      </w:tblPr>
      <w:tblGrid>
        <w:gridCol w:w="3701"/>
        <w:gridCol w:w="1576"/>
        <w:gridCol w:w="1579"/>
        <w:gridCol w:w="1652"/>
        <w:gridCol w:w="1557"/>
      </w:tblGrid>
      <w:tr w:rsidR="000C06E7" w:rsidRPr="000C06E7" w:rsidTr="008E6C4C">
        <w:trPr>
          <w:trHeight w:val="300"/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0C06E7" w:rsidRPr="000C06E7" w:rsidRDefault="000C06E7" w:rsidP="000C06E7">
            <w:pPr>
              <w:jc w:val="center"/>
              <w:rPr>
                <w:b/>
                <w:bCs/>
                <w:color w:val="000000"/>
              </w:rPr>
            </w:pPr>
            <w:r w:rsidRPr="000C06E7">
              <w:rPr>
                <w:b/>
                <w:bCs/>
                <w:color w:val="000000"/>
              </w:rPr>
              <w:t>СВОДНЫЙ РЕЙТИНГ ПО КАЧЕСТВУ УПРАВЛЕНИЯ ФИНАНСАМИ</w:t>
            </w:r>
          </w:p>
        </w:tc>
      </w:tr>
      <w:tr w:rsidR="000C06E7" w:rsidRPr="000C06E7" w:rsidTr="008E6C4C">
        <w:trPr>
          <w:trHeight w:val="300"/>
          <w:jc w:val="center"/>
        </w:trPr>
        <w:tc>
          <w:tcPr>
            <w:tcW w:w="10065" w:type="dxa"/>
            <w:gridSpan w:val="5"/>
            <w:shd w:val="clear" w:color="auto" w:fill="auto"/>
            <w:vAlign w:val="center"/>
            <w:hideMark/>
          </w:tcPr>
          <w:p w:rsidR="000C06E7" w:rsidRPr="000C06E7" w:rsidRDefault="000C06E7" w:rsidP="000C06E7">
            <w:pPr>
              <w:jc w:val="center"/>
              <w:rPr>
                <w:b/>
                <w:bCs/>
                <w:color w:val="000000"/>
              </w:rPr>
            </w:pPr>
            <w:r w:rsidRPr="000C06E7">
              <w:rPr>
                <w:b/>
                <w:bCs/>
                <w:color w:val="000000"/>
              </w:rPr>
              <w:t>ГЛАВНЫХ РАСПОРЯДИТЕЛЕЙ БЮДЖЕТНЫХ СРЕДСТВ АСБЕСТОВСКОГО ГОРОДСКОГО ОКРУГА</w:t>
            </w:r>
          </w:p>
        </w:tc>
      </w:tr>
      <w:tr w:rsidR="000C06E7" w:rsidRPr="000C06E7" w:rsidTr="008E6C4C">
        <w:trPr>
          <w:trHeight w:val="300"/>
          <w:jc w:val="center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C06E7" w:rsidRPr="000C06E7" w:rsidRDefault="000C06E7" w:rsidP="00863060">
            <w:pPr>
              <w:jc w:val="center"/>
              <w:rPr>
                <w:b/>
                <w:bCs/>
                <w:color w:val="000000"/>
              </w:rPr>
            </w:pPr>
            <w:r w:rsidRPr="000C06E7">
              <w:rPr>
                <w:b/>
                <w:bCs/>
                <w:color w:val="000000"/>
              </w:rPr>
              <w:t>за 201</w:t>
            </w:r>
            <w:r w:rsidR="00863060">
              <w:rPr>
                <w:b/>
                <w:bCs/>
                <w:color w:val="000000"/>
              </w:rPr>
              <w:t>8</w:t>
            </w:r>
            <w:r w:rsidRPr="000C06E7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8E6C4C" w:rsidRPr="000C06E7" w:rsidTr="008E6C4C">
        <w:trPr>
          <w:trHeight w:val="780"/>
          <w:jc w:val="center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Pr="000C06E7" w:rsidRDefault="008E6C4C" w:rsidP="000C06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06E7">
              <w:rPr>
                <w:b/>
                <w:bCs/>
                <w:color w:val="000000"/>
                <w:sz w:val="18"/>
                <w:szCs w:val="18"/>
              </w:rPr>
              <w:t>Наименование главного распорядителя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Pr="000C06E7" w:rsidRDefault="008E6C4C" w:rsidP="000C06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06E7">
              <w:rPr>
                <w:b/>
                <w:bCs/>
                <w:color w:val="000000"/>
                <w:sz w:val="18"/>
                <w:szCs w:val="18"/>
              </w:rPr>
              <w:t>Суммарная оценка качества управления финансами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(баллы)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Pr="000C06E7" w:rsidRDefault="008E6C4C" w:rsidP="000C06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06E7">
              <w:rPr>
                <w:b/>
                <w:bCs/>
                <w:color w:val="000000"/>
                <w:sz w:val="18"/>
                <w:szCs w:val="18"/>
              </w:rPr>
              <w:t>Максимальная оценка качества управления финансами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(баллы)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Pr="000C06E7" w:rsidRDefault="008E6C4C" w:rsidP="000C06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06E7">
              <w:rPr>
                <w:b/>
                <w:bCs/>
                <w:color w:val="000000"/>
                <w:sz w:val="18"/>
                <w:szCs w:val="18"/>
              </w:rPr>
              <w:t xml:space="preserve">Итоговая оценка по ГРБС (процентов) 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Pr="000C06E7" w:rsidRDefault="008E6C4C" w:rsidP="000C06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C06E7">
              <w:rPr>
                <w:b/>
                <w:bCs/>
                <w:color w:val="000000"/>
                <w:sz w:val="18"/>
                <w:szCs w:val="18"/>
              </w:rPr>
              <w:t>Рейтинговая оценка (степень качества)</w:t>
            </w:r>
          </w:p>
        </w:tc>
      </w:tr>
      <w:tr w:rsidR="008E6C4C" w:rsidRPr="000C06E7" w:rsidTr="008E6C4C">
        <w:trPr>
          <w:trHeight w:val="207"/>
          <w:jc w:val="center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4C" w:rsidRPr="000C06E7" w:rsidRDefault="008E6C4C" w:rsidP="000C06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4C" w:rsidRPr="000C06E7" w:rsidRDefault="008E6C4C" w:rsidP="000C06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4C" w:rsidRPr="000C06E7" w:rsidRDefault="008E6C4C" w:rsidP="000C06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4C" w:rsidRPr="000C06E7" w:rsidRDefault="008E6C4C" w:rsidP="000C06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C4C" w:rsidRPr="000C06E7" w:rsidRDefault="008E6C4C" w:rsidP="000C06E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6C4C" w:rsidRPr="000C06E7" w:rsidTr="008E6C4C">
        <w:trPr>
          <w:trHeight w:val="58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6C4C" w:rsidRPr="000C06E7" w:rsidRDefault="008E6C4C" w:rsidP="000C06E7">
            <w:pPr>
              <w:rPr>
                <w:color w:val="000000"/>
              </w:rPr>
            </w:pPr>
            <w:r w:rsidRPr="000C06E7">
              <w:rPr>
                <w:color w:val="000000"/>
              </w:rPr>
              <w:t>Управление образованием Асбестовского городского округа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Default="008E6C4C" w:rsidP="00863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Default="008E6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Default="008E6C4C" w:rsidP="00863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Pr="000C06E7" w:rsidRDefault="008E6C4C" w:rsidP="000C06E7">
            <w:pPr>
              <w:jc w:val="center"/>
              <w:rPr>
                <w:b/>
                <w:bCs/>
                <w:color w:val="000000"/>
              </w:rPr>
            </w:pPr>
            <w:r w:rsidRPr="000C06E7">
              <w:rPr>
                <w:b/>
                <w:bCs/>
                <w:color w:val="000000"/>
              </w:rPr>
              <w:t>I</w:t>
            </w:r>
          </w:p>
        </w:tc>
      </w:tr>
      <w:tr w:rsidR="008E6C4C" w:rsidRPr="000C06E7" w:rsidTr="008E6C4C">
        <w:trPr>
          <w:trHeight w:val="55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C4C" w:rsidRPr="000C06E7" w:rsidRDefault="008E6C4C" w:rsidP="000C06E7">
            <w:pPr>
              <w:rPr>
                <w:color w:val="000000"/>
              </w:rPr>
            </w:pPr>
            <w:r w:rsidRPr="000C06E7">
              <w:rPr>
                <w:color w:val="000000"/>
              </w:rPr>
              <w:t>Администрация Асбестовского городского округа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Default="008E6C4C" w:rsidP="00863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Default="008E6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Default="008E6C4C" w:rsidP="006373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Pr="000C06E7" w:rsidRDefault="008E6C4C" w:rsidP="000C06E7">
            <w:pPr>
              <w:jc w:val="center"/>
              <w:rPr>
                <w:b/>
                <w:bCs/>
                <w:color w:val="000000"/>
              </w:rPr>
            </w:pPr>
            <w:r w:rsidRPr="000C06E7">
              <w:rPr>
                <w:b/>
                <w:bCs/>
                <w:color w:val="000000"/>
              </w:rPr>
              <w:t>II</w:t>
            </w:r>
          </w:p>
        </w:tc>
      </w:tr>
      <w:tr w:rsidR="008E6C4C" w:rsidRPr="000C06E7" w:rsidTr="008E6C4C">
        <w:trPr>
          <w:trHeight w:val="558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C4C" w:rsidRPr="000C06E7" w:rsidRDefault="008E6C4C" w:rsidP="002343E4">
            <w:pPr>
              <w:rPr>
                <w:color w:val="000000"/>
              </w:rPr>
            </w:pPr>
            <w:r w:rsidRPr="000C06E7">
              <w:rPr>
                <w:color w:val="000000"/>
              </w:rPr>
              <w:t>Дума Асбестовского городского округа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Default="008E6C4C" w:rsidP="00863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Default="008E6C4C" w:rsidP="002343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Default="008E6C4C" w:rsidP="00D73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Pr="000C06E7" w:rsidRDefault="008E6C4C" w:rsidP="002343E4">
            <w:pPr>
              <w:jc w:val="center"/>
              <w:rPr>
                <w:b/>
                <w:bCs/>
                <w:color w:val="000000"/>
              </w:rPr>
            </w:pPr>
            <w:r w:rsidRPr="000C06E7">
              <w:rPr>
                <w:b/>
                <w:bCs/>
                <w:color w:val="000000"/>
              </w:rPr>
              <w:t>I</w:t>
            </w:r>
          </w:p>
        </w:tc>
      </w:tr>
      <w:tr w:rsidR="008E6C4C" w:rsidRPr="000C06E7" w:rsidTr="008E6C4C">
        <w:trPr>
          <w:trHeight w:val="545"/>
          <w:jc w:val="center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C4C" w:rsidRPr="000C06E7" w:rsidRDefault="008E6C4C" w:rsidP="000C06E7">
            <w:pPr>
              <w:rPr>
                <w:color w:val="000000"/>
              </w:rPr>
            </w:pPr>
            <w:r>
              <w:rPr>
                <w:color w:val="000000"/>
              </w:rPr>
              <w:t>Счетная палата Асбестовского городского округа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Default="008E6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Default="008E6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Default="008E6C4C" w:rsidP="00D731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4C" w:rsidRPr="000C06E7" w:rsidRDefault="008E6C4C" w:rsidP="00D731BF">
            <w:pPr>
              <w:jc w:val="center"/>
              <w:rPr>
                <w:b/>
                <w:bCs/>
                <w:color w:val="000000"/>
              </w:rPr>
            </w:pPr>
            <w:r w:rsidRPr="000C06E7">
              <w:rPr>
                <w:b/>
                <w:bCs/>
                <w:color w:val="000000"/>
              </w:rPr>
              <w:t>I</w:t>
            </w:r>
          </w:p>
        </w:tc>
      </w:tr>
    </w:tbl>
    <w:p w:rsidR="003748DD" w:rsidRDefault="003748DD" w:rsidP="008E6C4C">
      <w:pPr>
        <w:jc w:val="both"/>
        <w:rPr>
          <w:sz w:val="28"/>
          <w:szCs w:val="28"/>
        </w:rPr>
      </w:pPr>
    </w:p>
    <w:sectPr w:rsidR="003748DD" w:rsidSect="008E6C4C">
      <w:pgSz w:w="11906" w:h="16838"/>
      <w:pgMar w:top="568" w:right="74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3D2"/>
    <w:multiLevelType w:val="hybridMultilevel"/>
    <w:tmpl w:val="8E78F6BC"/>
    <w:lvl w:ilvl="0" w:tplc="5E100D6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18D3"/>
    <w:rsid w:val="00007EF8"/>
    <w:rsid w:val="00022E59"/>
    <w:rsid w:val="000314F9"/>
    <w:rsid w:val="00037073"/>
    <w:rsid w:val="00052E3C"/>
    <w:rsid w:val="0005350D"/>
    <w:rsid w:val="000B14AA"/>
    <w:rsid w:val="000B25D1"/>
    <w:rsid w:val="000C06E7"/>
    <w:rsid w:val="000C45B2"/>
    <w:rsid w:val="000D7165"/>
    <w:rsid w:val="00111CA5"/>
    <w:rsid w:val="00117C33"/>
    <w:rsid w:val="001231F7"/>
    <w:rsid w:val="00140E8B"/>
    <w:rsid w:val="001500C0"/>
    <w:rsid w:val="00152EC3"/>
    <w:rsid w:val="00156839"/>
    <w:rsid w:val="00170728"/>
    <w:rsid w:val="00197B7C"/>
    <w:rsid w:val="001A21FE"/>
    <w:rsid w:val="001A227A"/>
    <w:rsid w:val="001B63F7"/>
    <w:rsid w:val="001C3239"/>
    <w:rsid w:val="001E3836"/>
    <w:rsid w:val="0020235F"/>
    <w:rsid w:val="0020237B"/>
    <w:rsid w:val="0021153A"/>
    <w:rsid w:val="002124A3"/>
    <w:rsid w:val="0021409D"/>
    <w:rsid w:val="00224705"/>
    <w:rsid w:val="002270E2"/>
    <w:rsid w:val="0024731B"/>
    <w:rsid w:val="00255E19"/>
    <w:rsid w:val="00281C15"/>
    <w:rsid w:val="0028435A"/>
    <w:rsid w:val="002919FA"/>
    <w:rsid w:val="00301F72"/>
    <w:rsid w:val="003127A5"/>
    <w:rsid w:val="003327BD"/>
    <w:rsid w:val="00360D5B"/>
    <w:rsid w:val="00365F7F"/>
    <w:rsid w:val="003748DD"/>
    <w:rsid w:val="0039422C"/>
    <w:rsid w:val="003D2F15"/>
    <w:rsid w:val="003D3265"/>
    <w:rsid w:val="003D5D40"/>
    <w:rsid w:val="003E4BBF"/>
    <w:rsid w:val="00403159"/>
    <w:rsid w:val="00407117"/>
    <w:rsid w:val="00431DBE"/>
    <w:rsid w:val="00465B25"/>
    <w:rsid w:val="004733C9"/>
    <w:rsid w:val="004C534D"/>
    <w:rsid w:val="004F1D09"/>
    <w:rsid w:val="00504B0F"/>
    <w:rsid w:val="005146A2"/>
    <w:rsid w:val="00536153"/>
    <w:rsid w:val="00551A38"/>
    <w:rsid w:val="0055436C"/>
    <w:rsid w:val="00557FF6"/>
    <w:rsid w:val="005A44E6"/>
    <w:rsid w:val="005C5256"/>
    <w:rsid w:val="005C6785"/>
    <w:rsid w:val="00607318"/>
    <w:rsid w:val="0062407B"/>
    <w:rsid w:val="0063012C"/>
    <w:rsid w:val="006318D3"/>
    <w:rsid w:val="0063737E"/>
    <w:rsid w:val="006506BF"/>
    <w:rsid w:val="00697504"/>
    <w:rsid w:val="006A3470"/>
    <w:rsid w:val="006D79C5"/>
    <w:rsid w:val="006E031F"/>
    <w:rsid w:val="006E2909"/>
    <w:rsid w:val="007236DE"/>
    <w:rsid w:val="007252D0"/>
    <w:rsid w:val="00725C5E"/>
    <w:rsid w:val="00735E8B"/>
    <w:rsid w:val="007400B4"/>
    <w:rsid w:val="007414AB"/>
    <w:rsid w:val="007610F0"/>
    <w:rsid w:val="0076760D"/>
    <w:rsid w:val="0079457A"/>
    <w:rsid w:val="007B5674"/>
    <w:rsid w:val="007D16E3"/>
    <w:rsid w:val="007F135A"/>
    <w:rsid w:val="00812E9E"/>
    <w:rsid w:val="00814F07"/>
    <w:rsid w:val="00826427"/>
    <w:rsid w:val="00832654"/>
    <w:rsid w:val="0084119E"/>
    <w:rsid w:val="0084710F"/>
    <w:rsid w:val="00863060"/>
    <w:rsid w:val="008C558A"/>
    <w:rsid w:val="008D1AE0"/>
    <w:rsid w:val="008E6C4C"/>
    <w:rsid w:val="00917CF5"/>
    <w:rsid w:val="0093044C"/>
    <w:rsid w:val="00931BF4"/>
    <w:rsid w:val="00951936"/>
    <w:rsid w:val="009742AB"/>
    <w:rsid w:val="009834F0"/>
    <w:rsid w:val="0098496F"/>
    <w:rsid w:val="00996340"/>
    <w:rsid w:val="009A53A4"/>
    <w:rsid w:val="009B0E8F"/>
    <w:rsid w:val="009D3792"/>
    <w:rsid w:val="009D6440"/>
    <w:rsid w:val="00A0479B"/>
    <w:rsid w:val="00A35F1F"/>
    <w:rsid w:val="00A35F94"/>
    <w:rsid w:val="00A4756F"/>
    <w:rsid w:val="00A5657E"/>
    <w:rsid w:val="00A73239"/>
    <w:rsid w:val="00A73551"/>
    <w:rsid w:val="00A7395E"/>
    <w:rsid w:val="00A74282"/>
    <w:rsid w:val="00AA0190"/>
    <w:rsid w:val="00AA61A4"/>
    <w:rsid w:val="00AC752E"/>
    <w:rsid w:val="00AE6D40"/>
    <w:rsid w:val="00B0308D"/>
    <w:rsid w:val="00B24E6F"/>
    <w:rsid w:val="00B50492"/>
    <w:rsid w:val="00B700A7"/>
    <w:rsid w:val="00B92873"/>
    <w:rsid w:val="00BA01BF"/>
    <w:rsid w:val="00BD26C0"/>
    <w:rsid w:val="00C23007"/>
    <w:rsid w:val="00C33DF4"/>
    <w:rsid w:val="00C655F4"/>
    <w:rsid w:val="00C70C77"/>
    <w:rsid w:val="00C71A2C"/>
    <w:rsid w:val="00CA60CB"/>
    <w:rsid w:val="00CB18D1"/>
    <w:rsid w:val="00CF5685"/>
    <w:rsid w:val="00D050B8"/>
    <w:rsid w:val="00D2316A"/>
    <w:rsid w:val="00D2388F"/>
    <w:rsid w:val="00D504FD"/>
    <w:rsid w:val="00D56D34"/>
    <w:rsid w:val="00D731BF"/>
    <w:rsid w:val="00D76B98"/>
    <w:rsid w:val="00D83C49"/>
    <w:rsid w:val="00D94A3B"/>
    <w:rsid w:val="00D95E1F"/>
    <w:rsid w:val="00DC3A91"/>
    <w:rsid w:val="00DC6216"/>
    <w:rsid w:val="00DF32D0"/>
    <w:rsid w:val="00DF3AC4"/>
    <w:rsid w:val="00E10A9C"/>
    <w:rsid w:val="00E84123"/>
    <w:rsid w:val="00E97DB8"/>
    <w:rsid w:val="00EA0A64"/>
    <w:rsid w:val="00EA7EC2"/>
    <w:rsid w:val="00EB14EE"/>
    <w:rsid w:val="00EC1333"/>
    <w:rsid w:val="00EC4C5C"/>
    <w:rsid w:val="00ED2520"/>
    <w:rsid w:val="00ED451C"/>
    <w:rsid w:val="00ED5109"/>
    <w:rsid w:val="00EE7791"/>
    <w:rsid w:val="00EF28CF"/>
    <w:rsid w:val="00F03EE1"/>
    <w:rsid w:val="00F07E90"/>
    <w:rsid w:val="00F25C39"/>
    <w:rsid w:val="00F26947"/>
    <w:rsid w:val="00F537F5"/>
    <w:rsid w:val="00F6051F"/>
    <w:rsid w:val="00F64914"/>
    <w:rsid w:val="00F670C7"/>
    <w:rsid w:val="00F720C3"/>
    <w:rsid w:val="00F744DA"/>
    <w:rsid w:val="00F91112"/>
    <w:rsid w:val="00FA0083"/>
    <w:rsid w:val="00FC5A5B"/>
    <w:rsid w:val="00FE3B72"/>
    <w:rsid w:val="00FF022B"/>
    <w:rsid w:val="00FF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1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18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6051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6506BF"/>
    <w:pPr>
      <w:jc w:val="both"/>
    </w:pPr>
    <w:rPr>
      <w:b/>
      <w:bCs/>
    </w:rPr>
  </w:style>
  <w:style w:type="paragraph" w:styleId="a6">
    <w:name w:val="Body Text Indent"/>
    <w:basedOn w:val="a"/>
    <w:rsid w:val="006506BF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66348-2E26-42DD-B2FC-3D140E57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в Асбестовском городском округе, руководствуясь Порядком составления и доведения до главных распорядителей средств бюджета Асбестовского городского округа предельных объемов финансирования расходов, доводит в Ваш адрес</vt:lpstr>
    </vt:vector>
  </TitlesOfParts>
  <Company>Финансовое упраление в Асбестовском ГО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в Асбестовском городском округе, руководствуясь Порядком составления и доведения до главных распорядителей средств бюджета Асбестовского городского округа предельных объемов финансирования расходов, доводит в Ваш адрес</dc:title>
  <dc:creator>Ковязина</dc:creator>
  <cp:lastModifiedBy>Елена А. Тэйн</cp:lastModifiedBy>
  <cp:revision>10</cp:revision>
  <cp:lastPrinted>2017-04-07T04:22:00Z</cp:lastPrinted>
  <dcterms:created xsi:type="dcterms:W3CDTF">2018-04-18T09:52:00Z</dcterms:created>
  <dcterms:modified xsi:type="dcterms:W3CDTF">2019-04-10T04:24:00Z</dcterms:modified>
</cp:coreProperties>
</file>