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F" w:rsidRPr="00F33423" w:rsidRDefault="005039F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423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.05.2019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273-ПА</w:t>
      </w: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423" w:rsidRPr="00F33423" w:rsidRDefault="00F33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9FF" w:rsidRPr="001034A3" w:rsidRDefault="00F73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4A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на территории Асбестовского городского округа </w:t>
      </w:r>
      <w:r w:rsidR="000879E8" w:rsidRPr="001034A3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1034A3">
        <w:rPr>
          <w:rFonts w:ascii="Times New Roman" w:hAnsi="Times New Roman" w:cs="Times New Roman"/>
          <w:sz w:val="28"/>
          <w:szCs w:val="28"/>
        </w:rPr>
        <w:t>межведомственной комплексной профилактической операции «Подросток» в 2019 году</w:t>
      </w:r>
    </w:p>
    <w:p w:rsidR="005039FF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Pr="00DE6377" w:rsidRDefault="005039FF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2AA">
        <w:rPr>
          <w:rFonts w:ascii="Times New Roman" w:hAnsi="Times New Roman" w:cs="Times New Roman"/>
          <w:sz w:val="28"/>
          <w:szCs w:val="28"/>
        </w:rPr>
        <w:t xml:space="preserve">В </w:t>
      </w:r>
      <w:r w:rsidR="00DE6377" w:rsidRPr="00DE6377"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E637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63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32A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03.05.2018 </w:t>
      </w:r>
      <w:r w:rsidR="00F732AA">
        <w:rPr>
          <w:rFonts w:ascii="Times New Roman" w:hAnsi="Times New Roman" w:cs="Times New Roman"/>
          <w:sz w:val="28"/>
          <w:szCs w:val="28"/>
        </w:rPr>
        <w:t>№</w:t>
      </w:r>
      <w:r w:rsidRPr="00F732AA">
        <w:rPr>
          <w:rFonts w:ascii="Times New Roman" w:hAnsi="Times New Roman" w:cs="Times New Roman"/>
          <w:sz w:val="28"/>
          <w:szCs w:val="28"/>
        </w:rPr>
        <w:t xml:space="preserve"> 234-ПП </w:t>
      </w:r>
      <w:r w:rsidR="00F732AA">
        <w:rPr>
          <w:rFonts w:ascii="Times New Roman" w:hAnsi="Times New Roman" w:cs="Times New Roman"/>
          <w:sz w:val="28"/>
          <w:szCs w:val="28"/>
        </w:rPr>
        <w:t>«</w:t>
      </w:r>
      <w:r w:rsidRPr="00F732AA">
        <w:rPr>
          <w:rFonts w:ascii="Times New Roman" w:hAnsi="Times New Roman" w:cs="Times New Roman"/>
          <w:sz w:val="28"/>
          <w:szCs w:val="28"/>
        </w:rPr>
        <w:t xml:space="preserve">О ежегодной областной межведомственной комплексной профилактической операции </w:t>
      </w:r>
      <w:r w:rsidR="00F732AA">
        <w:rPr>
          <w:rFonts w:ascii="Times New Roman" w:hAnsi="Times New Roman" w:cs="Times New Roman"/>
          <w:sz w:val="28"/>
          <w:szCs w:val="28"/>
        </w:rPr>
        <w:t>«</w:t>
      </w:r>
      <w:r w:rsidRPr="00F732AA">
        <w:rPr>
          <w:rFonts w:ascii="Times New Roman" w:hAnsi="Times New Roman" w:cs="Times New Roman"/>
          <w:sz w:val="28"/>
          <w:szCs w:val="28"/>
        </w:rPr>
        <w:t>Подросток</w:t>
      </w:r>
      <w:r w:rsidR="00F732AA">
        <w:rPr>
          <w:rFonts w:ascii="Times New Roman" w:hAnsi="Times New Roman" w:cs="Times New Roman"/>
          <w:sz w:val="28"/>
          <w:szCs w:val="28"/>
        </w:rPr>
        <w:t>»</w:t>
      </w:r>
      <w:r w:rsidRPr="00F732AA">
        <w:rPr>
          <w:rFonts w:ascii="Times New Roman" w:hAnsi="Times New Roman" w:cs="Times New Roman"/>
          <w:sz w:val="28"/>
          <w:szCs w:val="28"/>
        </w:rPr>
        <w:t xml:space="preserve">, </w:t>
      </w:r>
      <w:r w:rsidR="00DE6377" w:rsidRPr="00DE6377">
        <w:rPr>
          <w:rFonts w:ascii="Times New Roman" w:hAnsi="Times New Roman" w:cs="Times New Roman"/>
          <w:sz w:val="28"/>
          <w:szCs w:val="28"/>
        </w:rPr>
        <w:t>распоряжени</w:t>
      </w:r>
      <w:r w:rsidR="00DE6377">
        <w:rPr>
          <w:rFonts w:ascii="Times New Roman" w:hAnsi="Times New Roman" w:cs="Times New Roman"/>
          <w:sz w:val="28"/>
          <w:szCs w:val="28"/>
        </w:rPr>
        <w:t>ем</w:t>
      </w:r>
      <w:r w:rsidR="00DE6377" w:rsidRPr="00DE637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26.02.2018 № 80</w:t>
      </w:r>
      <w:r w:rsidR="00DE6377">
        <w:rPr>
          <w:rFonts w:ascii="Times New Roman" w:hAnsi="Times New Roman" w:cs="Times New Roman"/>
          <w:sz w:val="28"/>
          <w:szCs w:val="28"/>
        </w:rPr>
        <w:t>-</w:t>
      </w:r>
      <w:r w:rsidR="00DE6377" w:rsidRPr="00DE6377">
        <w:rPr>
          <w:rFonts w:ascii="Times New Roman" w:hAnsi="Times New Roman" w:cs="Times New Roman"/>
          <w:sz w:val="28"/>
          <w:szCs w:val="28"/>
        </w:rPr>
        <w:t>РП «Об утверждении межведомственного плана мероприятий по профилактике безнадзорности и правонарушений несовершеннолетних на 2018–2020 годы»</w:t>
      </w:r>
      <w:r w:rsidR="00DE6377">
        <w:rPr>
          <w:rFonts w:ascii="Times New Roman" w:hAnsi="Times New Roman" w:cs="Times New Roman"/>
          <w:sz w:val="28"/>
          <w:szCs w:val="28"/>
        </w:rPr>
        <w:t xml:space="preserve">, </w:t>
      </w:r>
      <w:r w:rsidRPr="00F732A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действий органов и учреждений системы профилактики безнадзорности и правонарушений несовершеннолетних в летний период, </w:t>
      </w:r>
      <w:r w:rsidR="00DE6377" w:rsidRPr="00DE6377">
        <w:rPr>
          <w:rFonts w:ascii="Times New Roman" w:hAnsi="Times New Roman" w:cs="Times New Roman"/>
          <w:sz w:val="28"/>
          <w:szCs w:val="28"/>
        </w:rPr>
        <w:t xml:space="preserve">статьями 27, 30 Устава Асбестовского городского округа, </w:t>
      </w:r>
      <w:r w:rsidR="00F732AA" w:rsidRPr="00DE6377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5039FF" w:rsidRPr="00C62261" w:rsidRDefault="00F732AA" w:rsidP="00F334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39FF" w:rsidRPr="009F7664" w:rsidRDefault="00F732AA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039FF" w:rsidRPr="00F732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5039FF" w:rsidRPr="00F732A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034A3">
        <w:rPr>
          <w:rFonts w:ascii="Times New Roman" w:hAnsi="Times New Roman" w:cs="Times New Roman"/>
          <w:sz w:val="28"/>
          <w:szCs w:val="28"/>
        </w:rPr>
        <w:t xml:space="preserve">областную </w:t>
      </w:r>
      <w:r w:rsidR="005039FF" w:rsidRPr="00F732AA">
        <w:rPr>
          <w:rFonts w:ascii="Times New Roman" w:hAnsi="Times New Roman" w:cs="Times New Roman"/>
          <w:sz w:val="28"/>
          <w:szCs w:val="28"/>
        </w:rPr>
        <w:t xml:space="preserve">межведомственную комплексную профилактическую операцию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39FF" w:rsidRPr="00F732AA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 (далее – операция «Подросток»)</w:t>
      </w:r>
      <w:r w:rsidR="009F7664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9F7664" w:rsidRPr="009F7664">
        <w:rPr>
          <w:rFonts w:ascii="Times New Roman" w:hAnsi="Times New Roman" w:cs="Times New Roman"/>
          <w:sz w:val="28"/>
          <w:szCs w:val="28"/>
        </w:rPr>
        <w:t>с 15.05.2019 по 01.10.2019</w:t>
      </w:r>
      <w:r w:rsidR="009F7664">
        <w:rPr>
          <w:rFonts w:ascii="Times New Roman" w:hAnsi="Times New Roman" w:cs="Times New Roman"/>
          <w:sz w:val="28"/>
          <w:szCs w:val="28"/>
        </w:rPr>
        <w:t>.</w:t>
      </w:r>
    </w:p>
    <w:p w:rsidR="005039FF" w:rsidRDefault="005039FF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2AA">
        <w:rPr>
          <w:rFonts w:ascii="Times New Roman" w:hAnsi="Times New Roman" w:cs="Times New Roman"/>
          <w:sz w:val="28"/>
          <w:szCs w:val="28"/>
        </w:rPr>
        <w:t>2. Утвердить</w:t>
      </w:r>
      <w:r w:rsidR="00F732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history="1">
        <w:r w:rsidRPr="000879E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879E8">
        <w:rPr>
          <w:rFonts w:ascii="Times New Roman" w:hAnsi="Times New Roman" w:cs="Times New Roman"/>
          <w:sz w:val="28"/>
          <w:szCs w:val="28"/>
        </w:rPr>
        <w:t xml:space="preserve"> </w:t>
      </w:r>
      <w:r w:rsidRPr="00F732AA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</w:t>
      </w:r>
      <w:r w:rsidR="002916E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F732AA">
        <w:rPr>
          <w:rFonts w:ascii="Times New Roman" w:hAnsi="Times New Roman" w:cs="Times New Roman"/>
          <w:sz w:val="28"/>
          <w:szCs w:val="28"/>
        </w:rPr>
        <w:t xml:space="preserve">межведомственной комплексной профилактической операции </w:t>
      </w:r>
      <w:r w:rsidR="00F732AA">
        <w:rPr>
          <w:rFonts w:ascii="Times New Roman" w:hAnsi="Times New Roman" w:cs="Times New Roman"/>
          <w:sz w:val="28"/>
          <w:szCs w:val="28"/>
        </w:rPr>
        <w:t>«</w:t>
      </w:r>
      <w:r w:rsidRPr="00F732AA">
        <w:rPr>
          <w:rFonts w:ascii="Times New Roman" w:hAnsi="Times New Roman" w:cs="Times New Roman"/>
          <w:sz w:val="28"/>
          <w:szCs w:val="28"/>
        </w:rPr>
        <w:t>Подросток</w:t>
      </w:r>
      <w:r w:rsidR="00F732AA">
        <w:rPr>
          <w:rFonts w:ascii="Times New Roman" w:hAnsi="Times New Roman" w:cs="Times New Roman"/>
          <w:sz w:val="28"/>
          <w:szCs w:val="28"/>
        </w:rPr>
        <w:t>»</w:t>
      </w:r>
      <w:r w:rsidRPr="00F732AA">
        <w:rPr>
          <w:rFonts w:ascii="Times New Roman" w:hAnsi="Times New Roman" w:cs="Times New Roman"/>
          <w:sz w:val="28"/>
          <w:szCs w:val="28"/>
        </w:rPr>
        <w:t xml:space="preserve"> </w:t>
      </w:r>
      <w:r w:rsidR="00C62261">
        <w:rPr>
          <w:rFonts w:ascii="Times New Roman" w:hAnsi="Times New Roman" w:cs="Times New Roman"/>
          <w:sz w:val="28"/>
          <w:szCs w:val="28"/>
        </w:rPr>
        <w:t>в 2019 году</w:t>
      </w:r>
      <w:r w:rsidR="00A36B19">
        <w:rPr>
          <w:rFonts w:ascii="Times New Roman" w:hAnsi="Times New Roman" w:cs="Times New Roman"/>
          <w:sz w:val="28"/>
          <w:szCs w:val="28"/>
        </w:rPr>
        <w:t xml:space="preserve"> </w:t>
      </w:r>
      <w:r w:rsidRPr="00F732A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D54E5" w:rsidRDefault="00DE6377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территориальной комиссии по делам несовершеннолетних и защите их прав по городу Асбесту</w:t>
      </w:r>
      <w:r w:rsidR="00A36B19">
        <w:rPr>
          <w:rFonts w:ascii="Times New Roman" w:hAnsi="Times New Roman" w:cs="Times New Roman"/>
          <w:sz w:val="28"/>
          <w:szCs w:val="28"/>
        </w:rPr>
        <w:t xml:space="preserve"> (Вилкова И.Л.)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6377" w:rsidRDefault="00A36B19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03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ко</w:t>
      </w:r>
      <w:r w:rsidR="00DE6377">
        <w:rPr>
          <w:rFonts w:ascii="Times New Roman" w:hAnsi="Times New Roman" w:cs="Times New Roman"/>
          <w:sz w:val="28"/>
          <w:szCs w:val="28"/>
        </w:rPr>
        <w:t>ординацию работы органов и учреждений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осуществляющих деятельность на территории Асбестовского городского округа, </w:t>
      </w:r>
      <w:r w:rsidR="00F334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подготовки и проведения мероприятий операции «Подросток»</w:t>
      </w:r>
      <w:r w:rsidR="009F7664">
        <w:rPr>
          <w:rFonts w:ascii="Times New Roman" w:hAnsi="Times New Roman" w:cs="Times New Roman"/>
          <w:sz w:val="28"/>
          <w:szCs w:val="28"/>
        </w:rPr>
        <w:t>;</w:t>
      </w:r>
    </w:p>
    <w:p w:rsidR="009F7664" w:rsidRPr="00F732AA" w:rsidRDefault="009F7664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6F6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освещение в средствах массовой информации, </w:t>
      </w:r>
      <w:r w:rsidR="00F334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информационных ресурсах в сети «Интернет» результатов проведения операции «Подросток».</w:t>
      </w:r>
    </w:p>
    <w:p w:rsidR="009F7664" w:rsidRDefault="009F7664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9FF" w:rsidRPr="00F73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Асбестовского городского округа </w:t>
      </w:r>
      <w:r w:rsidR="00F334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(Валеева С.А.), отделу физической культуры, спорта</w:t>
      </w:r>
      <w:r w:rsidR="005039FF" w:rsidRPr="00F7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молодежной политики администрации Асбестовского городского округа (Епимахов И.В.), отделу культуры администрации Асбестовского городского округа (Ундольская А.Н.) обеспечить участие подведомственных учреждений в профилактических мероприятиях в рамках операции «Подросток».</w:t>
      </w:r>
    </w:p>
    <w:p w:rsidR="00F86075" w:rsidRPr="00F86075" w:rsidRDefault="009F7664" w:rsidP="00F33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Рекомендовать </w:t>
      </w:r>
      <w:r w:rsidR="002432BF">
        <w:rPr>
          <w:sz w:val="28"/>
          <w:szCs w:val="28"/>
        </w:rPr>
        <w:t>государственному казенному учреждению «</w:t>
      </w:r>
      <w:r w:rsidR="00F86075" w:rsidRPr="00F86075">
        <w:rPr>
          <w:sz w:val="28"/>
          <w:szCs w:val="28"/>
        </w:rPr>
        <w:t>Асбестовский центр занятости»</w:t>
      </w:r>
      <w:r w:rsidR="00F86075">
        <w:rPr>
          <w:sz w:val="28"/>
          <w:szCs w:val="28"/>
        </w:rPr>
        <w:t xml:space="preserve"> (Романова Я.А.), </w:t>
      </w:r>
      <w:r w:rsidR="00F86075" w:rsidRPr="00FE4CF5">
        <w:rPr>
          <w:sz w:val="28"/>
          <w:szCs w:val="28"/>
        </w:rPr>
        <w:t>Территориально</w:t>
      </w:r>
      <w:r w:rsidR="00F86075">
        <w:rPr>
          <w:sz w:val="28"/>
          <w:szCs w:val="28"/>
        </w:rPr>
        <w:t>му</w:t>
      </w:r>
      <w:r w:rsidR="00F86075" w:rsidRPr="00FE4CF5">
        <w:rPr>
          <w:sz w:val="28"/>
          <w:szCs w:val="28"/>
        </w:rPr>
        <w:t xml:space="preserve"> отраслево</w:t>
      </w:r>
      <w:r w:rsidR="00F86075">
        <w:rPr>
          <w:sz w:val="28"/>
          <w:szCs w:val="28"/>
        </w:rPr>
        <w:t>му</w:t>
      </w:r>
      <w:r w:rsidR="00F86075" w:rsidRPr="00FE4CF5">
        <w:rPr>
          <w:sz w:val="28"/>
          <w:szCs w:val="28"/>
        </w:rPr>
        <w:t xml:space="preserve"> исполнительно</w:t>
      </w:r>
      <w:r w:rsidR="00F86075">
        <w:rPr>
          <w:sz w:val="28"/>
          <w:szCs w:val="28"/>
        </w:rPr>
        <w:t>му</w:t>
      </w:r>
      <w:r w:rsidR="00F86075" w:rsidRPr="00FE4CF5">
        <w:rPr>
          <w:sz w:val="28"/>
          <w:szCs w:val="28"/>
        </w:rPr>
        <w:t xml:space="preserve"> орган</w:t>
      </w:r>
      <w:r w:rsidR="00F86075">
        <w:rPr>
          <w:sz w:val="28"/>
          <w:szCs w:val="28"/>
        </w:rPr>
        <w:t>у</w:t>
      </w:r>
      <w:r w:rsidR="00F86075" w:rsidRPr="00FE4CF5">
        <w:rPr>
          <w:sz w:val="28"/>
          <w:szCs w:val="28"/>
        </w:rPr>
        <w:t xml:space="preserve"> государственной власти Свердловской области Управление социальной политики Министерства социальной политики Свердловской области по городу Асбесту </w:t>
      </w:r>
      <w:r w:rsidR="00F86075">
        <w:rPr>
          <w:sz w:val="28"/>
          <w:szCs w:val="28"/>
        </w:rPr>
        <w:t xml:space="preserve">(Онисенко Т.В.), </w:t>
      </w:r>
      <w:r w:rsidR="002432BF">
        <w:rPr>
          <w:sz w:val="28"/>
          <w:szCs w:val="28"/>
        </w:rPr>
        <w:t xml:space="preserve">государственному автономному учреждению здравоохранения Свердловской области </w:t>
      </w:r>
      <w:r w:rsidR="00F86075">
        <w:rPr>
          <w:sz w:val="28"/>
          <w:szCs w:val="28"/>
        </w:rPr>
        <w:t xml:space="preserve">«Городская больница города Асбест» (Брагин И.В.), </w:t>
      </w:r>
      <w:r w:rsidR="002432BF">
        <w:rPr>
          <w:sz w:val="28"/>
          <w:szCs w:val="28"/>
        </w:rPr>
        <w:t>межмуниципальному отделу</w:t>
      </w:r>
      <w:r w:rsidR="00F86075" w:rsidRPr="00F86075">
        <w:rPr>
          <w:sz w:val="28"/>
          <w:szCs w:val="28"/>
        </w:rPr>
        <w:t xml:space="preserve"> </w:t>
      </w:r>
      <w:r w:rsidR="00F33423">
        <w:rPr>
          <w:sz w:val="28"/>
          <w:szCs w:val="28"/>
        </w:rPr>
        <w:br/>
      </w:r>
      <w:r w:rsidR="00F86075" w:rsidRPr="00F86075">
        <w:rPr>
          <w:sz w:val="28"/>
          <w:szCs w:val="28"/>
        </w:rPr>
        <w:t>МВД России «Асбестовский»</w:t>
      </w:r>
      <w:r w:rsidR="00F86075">
        <w:rPr>
          <w:sz w:val="28"/>
          <w:szCs w:val="28"/>
        </w:rPr>
        <w:t xml:space="preserve"> (Петров М.В.), Асбестовск</w:t>
      </w:r>
      <w:r w:rsidR="002432BF">
        <w:rPr>
          <w:sz w:val="28"/>
          <w:szCs w:val="28"/>
        </w:rPr>
        <w:t>ому</w:t>
      </w:r>
      <w:r w:rsidR="00F86075">
        <w:rPr>
          <w:sz w:val="28"/>
          <w:szCs w:val="28"/>
        </w:rPr>
        <w:t xml:space="preserve"> межмуниципальн</w:t>
      </w:r>
      <w:r w:rsidR="002432BF">
        <w:rPr>
          <w:sz w:val="28"/>
          <w:szCs w:val="28"/>
        </w:rPr>
        <w:t>ому</w:t>
      </w:r>
      <w:r w:rsidR="00F86075">
        <w:rPr>
          <w:sz w:val="28"/>
          <w:szCs w:val="28"/>
        </w:rPr>
        <w:t xml:space="preserve"> филиал</w:t>
      </w:r>
      <w:r w:rsidR="002432BF">
        <w:rPr>
          <w:sz w:val="28"/>
          <w:szCs w:val="28"/>
        </w:rPr>
        <w:t xml:space="preserve">у Федерального казенного учреждения «Уголовно-исполнительная инспекция» Главного управления Федеральной службы исполнения наказаний по Свердловской области </w:t>
      </w:r>
      <w:r w:rsidR="002F157C">
        <w:rPr>
          <w:sz w:val="28"/>
          <w:szCs w:val="28"/>
        </w:rPr>
        <w:t>(Симонова И.И.) принять участие в профилактических мероприятиях в рамках операции «Подросток» и обеспечить участие подведомственных учреждений в профилактических мероприятиях в рамках операции «Подросток».</w:t>
      </w:r>
    </w:p>
    <w:p w:rsidR="009F7664" w:rsidRDefault="002F157C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C748F">
        <w:rPr>
          <w:rFonts w:ascii="Times New Roman" w:hAnsi="Times New Roman" w:cs="Times New Roman"/>
          <w:sz w:val="28"/>
          <w:szCs w:val="28"/>
        </w:rPr>
        <w:t>Рекомендовать руководителям органов и учреждений системы профилактики безнадзорности и правонарушений несовершеннолетних, осуществляющих деятельность на территории Асбестовского городского округа:</w:t>
      </w:r>
    </w:p>
    <w:p w:rsidR="00BC748F" w:rsidRDefault="00BC748F" w:rsidP="00F33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879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в полном объеме плана профилактических мероприятий операции «Подросток» в 2019 году</w:t>
      </w:r>
      <w:r w:rsidR="000879E8">
        <w:rPr>
          <w:rFonts w:ascii="Times New Roman" w:hAnsi="Times New Roman" w:cs="Times New Roman"/>
          <w:sz w:val="28"/>
          <w:szCs w:val="28"/>
        </w:rPr>
        <w:t>;</w:t>
      </w:r>
    </w:p>
    <w:p w:rsidR="00BC748F" w:rsidRPr="00873960" w:rsidRDefault="00BC748F" w:rsidP="00F33423">
      <w:pPr>
        <w:tabs>
          <w:tab w:val="num" w:pos="12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879E8">
        <w:rPr>
          <w:sz w:val="28"/>
          <w:szCs w:val="28"/>
        </w:rPr>
        <w:t>п</w:t>
      </w:r>
      <w:r w:rsidRPr="00873960">
        <w:rPr>
          <w:sz w:val="28"/>
          <w:szCs w:val="28"/>
        </w:rPr>
        <w:t>редоставить</w:t>
      </w:r>
      <w:r>
        <w:rPr>
          <w:sz w:val="28"/>
          <w:szCs w:val="28"/>
        </w:rPr>
        <w:t xml:space="preserve"> в территориальную комиссию по делам несовершеннолетних и защите их прав по городу Асбесту</w:t>
      </w:r>
      <w:r w:rsidRPr="00873960">
        <w:rPr>
          <w:sz w:val="28"/>
          <w:szCs w:val="28"/>
        </w:rPr>
        <w:t xml:space="preserve"> отчеты об итогах проведения областной межведомственной</w:t>
      </w:r>
      <w:r w:rsidR="00F33423">
        <w:rPr>
          <w:sz w:val="28"/>
          <w:szCs w:val="28"/>
        </w:rPr>
        <w:t xml:space="preserve"> комплексной профилактической </w:t>
      </w:r>
      <w:r w:rsidRPr="00873960">
        <w:rPr>
          <w:sz w:val="28"/>
          <w:szCs w:val="28"/>
        </w:rPr>
        <w:t xml:space="preserve">операции «Подросток» в срок до </w:t>
      </w:r>
      <w:r>
        <w:rPr>
          <w:sz w:val="28"/>
          <w:szCs w:val="28"/>
        </w:rPr>
        <w:t>8</w:t>
      </w:r>
      <w:r w:rsidRPr="00873960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 года.</w:t>
      </w:r>
    </w:p>
    <w:p w:rsidR="00BC748F" w:rsidRPr="0066043F" w:rsidRDefault="00BC748F" w:rsidP="00F334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6043F">
        <w:rPr>
          <w:spacing w:val="-1"/>
          <w:sz w:val="28"/>
          <w:szCs w:val="28"/>
        </w:rPr>
        <w:t xml:space="preserve">Настоящее </w:t>
      </w:r>
      <w:r>
        <w:rPr>
          <w:spacing w:val="-1"/>
          <w:sz w:val="28"/>
          <w:szCs w:val="28"/>
        </w:rPr>
        <w:t>постановление</w:t>
      </w:r>
      <w:r w:rsidRPr="0066043F">
        <w:rPr>
          <w:spacing w:val="-1"/>
          <w:sz w:val="28"/>
          <w:szCs w:val="28"/>
        </w:rPr>
        <w:t xml:space="preserve"> разместить </w:t>
      </w:r>
      <w:r w:rsidRPr="0066043F">
        <w:rPr>
          <w:sz w:val="28"/>
          <w:szCs w:val="28"/>
        </w:rPr>
        <w:t xml:space="preserve">на официальном сайте Асбестовского городского </w:t>
      </w:r>
      <w:r w:rsidR="00F33423">
        <w:rPr>
          <w:sz w:val="28"/>
          <w:szCs w:val="28"/>
        </w:rPr>
        <w:t xml:space="preserve">округа в сети Интернет </w:t>
      </w:r>
      <w:r w:rsidRPr="0066043F">
        <w:rPr>
          <w:sz w:val="28"/>
          <w:szCs w:val="28"/>
        </w:rPr>
        <w:t>(</w:t>
      </w:r>
      <w:hyperlink r:id="rId9" w:history="1">
        <w:r w:rsidRPr="0066043F">
          <w:rPr>
            <w:rStyle w:val="a3"/>
            <w:sz w:val="28"/>
            <w:szCs w:val="28"/>
            <w:lang w:val="en-US"/>
          </w:rPr>
          <w:t>www</w:t>
        </w:r>
        <w:r w:rsidRPr="0066043F">
          <w:rPr>
            <w:rStyle w:val="a3"/>
            <w:sz w:val="28"/>
            <w:szCs w:val="28"/>
          </w:rPr>
          <w:t>.</w:t>
        </w:r>
        <w:r w:rsidRPr="0066043F">
          <w:rPr>
            <w:rStyle w:val="a3"/>
            <w:sz w:val="28"/>
            <w:szCs w:val="28"/>
            <w:lang w:val="en-US"/>
          </w:rPr>
          <w:t>asbestadm</w:t>
        </w:r>
        <w:r w:rsidRPr="0066043F">
          <w:rPr>
            <w:rStyle w:val="a3"/>
            <w:sz w:val="28"/>
            <w:szCs w:val="28"/>
          </w:rPr>
          <w:t>.</w:t>
        </w:r>
        <w:r w:rsidRPr="0066043F">
          <w:rPr>
            <w:rStyle w:val="a3"/>
            <w:sz w:val="28"/>
            <w:szCs w:val="28"/>
            <w:lang w:val="en-US"/>
          </w:rPr>
          <w:t>ru</w:t>
        </w:r>
      </w:hyperlink>
      <w:r w:rsidRPr="0066043F">
        <w:rPr>
          <w:sz w:val="28"/>
          <w:szCs w:val="28"/>
        </w:rPr>
        <w:t xml:space="preserve">). </w:t>
      </w:r>
    </w:p>
    <w:p w:rsidR="00BC748F" w:rsidRPr="00875CD9" w:rsidRDefault="00BC748F" w:rsidP="00F33423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875CD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875CD9">
        <w:rPr>
          <w:sz w:val="28"/>
          <w:szCs w:val="28"/>
        </w:rPr>
        <w:t xml:space="preserve"> возложить </w:t>
      </w:r>
      <w:r w:rsidR="00F33423">
        <w:rPr>
          <w:sz w:val="28"/>
          <w:szCs w:val="28"/>
        </w:rPr>
        <w:br/>
      </w:r>
      <w:r w:rsidRPr="00875CD9">
        <w:rPr>
          <w:sz w:val="28"/>
          <w:szCs w:val="28"/>
        </w:rPr>
        <w:t>на заместителя главы администрации Асбестовского городского округа</w:t>
      </w:r>
      <w:r>
        <w:rPr>
          <w:sz w:val="28"/>
          <w:szCs w:val="28"/>
        </w:rPr>
        <w:t xml:space="preserve"> </w:t>
      </w:r>
      <w:r w:rsidR="00F33423">
        <w:rPr>
          <w:sz w:val="28"/>
          <w:szCs w:val="28"/>
        </w:rPr>
        <w:br/>
      </w:r>
      <w:r>
        <w:rPr>
          <w:sz w:val="28"/>
          <w:szCs w:val="28"/>
        </w:rPr>
        <w:t xml:space="preserve">М.С. Турыгина. </w:t>
      </w:r>
    </w:p>
    <w:p w:rsidR="005039FF" w:rsidRDefault="005039FF" w:rsidP="00F33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FE3" w:rsidRDefault="006F6FE3" w:rsidP="00F33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FE3" w:rsidRDefault="006F6FE3" w:rsidP="006F6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6FE3" w:rsidRDefault="006F6FE3" w:rsidP="006F6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P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261" w:rsidRDefault="00C622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261" w:rsidRDefault="00C622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261" w:rsidRPr="00F732AA" w:rsidRDefault="00C622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4E5" w:rsidRDefault="005D54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4E5" w:rsidRDefault="005D54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16E2" w:rsidRDefault="002916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34A3" w:rsidRDefault="002916E2" w:rsidP="001034A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1034A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039FF" w:rsidRPr="001034A3">
        <w:rPr>
          <w:rFonts w:ascii="Times New Roman" w:hAnsi="Times New Roman" w:cs="Times New Roman"/>
          <w:sz w:val="24"/>
          <w:szCs w:val="24"/>
        </w:rPr>
        <w:t>твержден</w:t>
      </w:r>
      <w:r w:rsidR="001034A3">
        <w:rPr>
          <w:rFonts w:ascii="Times New Roman" w:hAnsi="Times New Roman" w:cs="Times New Roman"/>
          <w:sz w:val="24"/>
          <w:szCs w:val="24"/>
        </w:rPr>
        <w:t xml:space="preserve"> п</w:t>
      </w:r>
      <w:r w:rsidR="005039FF" w:rsidRPr="001034A3">
        <w:rPr>
          <w:rFonts w:ascii="Times New Roman" w:hAnsi="Times New Roman" w:cs="Times New Roman"/>
          <w:sz w:val="24"/>
          <w:szCs w:val="24"/>
        </w:rPr>
        <w:t>остановлением</w:t>
      </w:r>
      <w:r w:rsidR="001034A3">
        <w:rPr>
          <w:rFonts w:ascii="Times New Roman" w:hAnsi="Times New Roman" w:cs="Times New Roman"/>
          <w:sz w:val="24"/>
          <w:szCs w:val="24"/>
        </w:rPr>
        <w:t xml:space="preserve"> </w:t>
      </w:r>
      <w:r w:rsidR="005039FF" w:rsidRPr="001034A3">
        <w:rPr>
          <w:rFonts w:ascii="Times New Roman" w:hAnsi="Times New Roman" w:cs="Times New Roman"/>
          <w:sz w:val="24"/>
          <w:szCs w:val="24"/>
        </w:rPr>
        <w:t>администрации</w:t>
      </w:r>
      <w:r w:rsidR="001034A3">
        <w:rPr>
          <w:rFonts w:ascii="Times New Roman" w:hAnsi="Times New Roman" w:cs="Times New Roman"/>
          <w:sz w:val="24"/>
          <w:szCs w:val="24"/>
        </w:rPr>
        <w:t xml:space="preserve"> </w:t>
      </w:r>
      <w:r w:rsidR="00F33423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0879E8" w:rsidRPr="001034A3" w:rsidRDefault="000879E8" w:rsidP="001034A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1034A3">
        <w:rPr>
          <w:rFonts w:ascii="Times New Roman" w:hAnsi="Times New Roman" w:cs="Times New Roman"/>
          <w:sz w:val="24"/>
          <w:szCs w:val="24"/>
        </w:rPr>
        <w:t xml:space="preserve">от </w:t>
      </w:r>
      <w:r w:rsidR="00F33423">
        <w:rPr>
          <w:rFonts w:ascii="Times New Roman" w:hAnsi="Times New Roman" w:cs="Times New Roman"/>
          <w:sz w:val="24"/>
          <w:szCs w:val="24"/>
        </w:rPr>
        <w:t>15</w:t>
      </w:r>
      <w:r w:rsidRPr="001034A3">
        <w:rPr>
          <w:rFonts w:ascii="Times New Roman" w:hAnsi="Times New Roman" w:cs="Times New Roman"/>
          <w:sz w:val="24"/>
          <w:szCs w:val="24"/>
        </w:rPr>
        <w:t xml:space="preserve">.05.2019 № </w:t>
      </w:r>
      <w:r w:rsidR="00F33423">
        <w:rPr>
          <w:rFonts w:ascii="Times New Roman" w:hAnsi="Times New Roman" w:cs="Times New Roman"/>
          <w:sz w:val="24"/>
          <w:szCs w:val="24"/>
        </w:rPr>
        <w:t>273</w:t>
      </w:r>
      <w:r w:rsidRPr="001034A3">
        <w:rPr>
          <w:rFonts w:ascii="Times New Roman" w:hAnsi="Times New Roman" w:cs="Times New Roman"/>
          <w:sz w:val="24"/>
          <w:szCs w:val="24"/>
        </w:rPr>
        <w:t>-ПА</w:t>
      </w:r>
    </w:p>
    <w:p w:rsidR="005039FF" w:rsidRPr="001034A3" w:rsidRDefault="005039FF" w:rsidP="001034A3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0879E8" w:rsidRDefault="00291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F732AA">
        <w:rPr>
          <w:rFonts w:ascii="Times New Roman" w:hAnsi="Times New Roman" w:cs="Times New Roman"/>
          <w:sz w:val="28"/>
          <w:szCs w:val="28"/>
        </w:rPr>
        <w:t>лан</w:t>
      </w:r>
      <w:r w:rsidR="0036634F">
        <w:rPr>
          <w:rFonts w:ascii="Times New Roman" w:hAnsi="Times New Roman" w:cs="Times New Roman"/>
          <w:sz w:val="28"/>
          <w:szCs w:val="28"/>
        </w:rPr>
        <w:t xml:space="preserve"> </w:t>
      </w:r>
      <w:r w:rsidRPr="00F732AA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областной межведомственной комплексной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AA">
        <w:rPr>
          <w:rFonts w:ascii="Times New Roman" w:hAnsi="Times New Roman" w:cs="Times New Roman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9E8">
        <w:rPr>
          <w:rFonts w:ascii="Times New Roman" w:hAnsi="Times New Roman" w:cs="Times New Roman"/>
          <w:sz w:val="28"/>
          <w:szCs w:val="28"/>
        </w:rPr>
        <w:t>П</w:t>
      </w:r>
      <w:r w:rsidRPr="00F732AA">
        <w:rPr>
          <w:rFonts w:ascii="Times New Roman" w:hAnsi="Times New Roman" w:cs="Times New Roman"/>
          <w:sz w:val="28"/>
          <w:szCs w:val="28"/>
        </w:rPr>
        <w:t>одросток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39FF" w:rsidRPr="00F732AA" w:rsidRDefault="00291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489"/>
        <w:gridCol w:w="1440"/>
        <w:gridCol w:w="3522"/>
      </w:tblGrid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№ п/п</w:t>
            </w:r>
          </w:p>
        </w:tc>
        <w:tc>
          <w:tcPr>
            <w:tcW w:w="4489" w:type="dxa"/>
          </w:tcPr>
          <w:p w:rsidR="005D54E5" w:rsidRPr="005F3996" w:rsidRDefault="005D54E5" w:rsidP="00DE6377">
            <w:pPr>
              <w:jc w:val="center"/>
            </w:pPr>
            <w:r w:rsidRPr="005F3996">
              <w:t>Мероприятия</w:t>
            </w:r>
          </w:p>
        </w:tc>
        <w:tc>
          <w:tcPr>
            <w:tcW w:w="1440" w:type="dxa"/>
          </w:tcPr>
          <w:p w:rsidR="005D54E5" w:rsidRPr="005F3996" w:rsidRDefault="005D54E5" w:rsidP="00DE6377">
            <w:pPr>
              <w:jc w:val="center"/>
            </w:pPr>
            <w:r w:rsidRPr="005F3996">
              <w:t>Срок</w:t>
            </w:r>
          </w:p>
          <w:p w:rsidR="005D54E5" w:rsidRPr="005F3996" w:rsidRDefault="005D54E5" w:rsidP="00DE6377">
            <w:pPr>
              <w:jc w:val="center"/>
            </w:pPr>
            <w:r w:rsidRPr="005F3996">
              <w:t>исполнения</w:t>
            </w:r>
          </w:p>
        </w:tc>
        <w:tc>
          <w:tcPr>
            <w:tcW w:w="3522" w:type="dxa"/>
          </w:tcPr>
          <w:p w:rsidR="005D54E5" w:rsidRPr="005F3996" w:rsidRDefault="005D54E5" w:rsidP="00DE6377">
            <w:pPr>
              <w:jc w:val="center"/>
            </w:pPr>
            <w:r w:rsidRPr="005F3996">
              <w:t>Ответственный исполнитель</w:t>
            </w:r>
          </w:p>
        </w:tc>
      </w:tr>
      <w:tr w:rsidR="005D54E5" w:rsidRPr="005F3996" w:rsidTr="002432BF">
        <w:tc>
          <w:tcPr>
            <w:tcW w:w="10279" w:type="dxa"/>
            <w:gridSpan w:val="4"/>
          </w:tcPr>
          <w:p w:rsidR="005D54E5" w:rsidRPr="005F3996" w:rsidRDefault="005D54E5" w:rsidP="000879E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5F3996">
              <w:rPr>
                <w:b/>
                <w:bCs/>
              </w:rPr>
              <w:t>Подготовительный этап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2.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3</w:t>
            </w:r>
            <w:r w:rsidR="0036634F">
              <w:t>.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4.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5.</w:t>
            </w:r>
          </w:p>
        </w:tc>
        <w:tc>
          <w:tcPr>
            <w:tcW w:w="4489" w:type="dxa"/>
          </w:tcPr>
          <w:p w:rsidR="005D54E5" w:rsidRPr="005F3996" w:rsidRDefault="005D54E5" w:rsidP="00DE6377">
            <w:r w:rsidRPr="005F3996">
              <w:lastRenderedPageBreak/>
              <w:t>Планирование работы и обеспечение результата:</w:t>
            </w:r>
          </w:p>
          <w:p w:rsidR="005D54E5" w:rsidRPr="005F3996" w:rsidRDefault="005D54E5" w:rsidP="001034A3">
            <w:pPr>
              <w:jc w:val="both"/>
            </w:pPr>
            <w:r w:rsidRPr="005F3996">
              <w:t>- с подростками, систематически  не  посещавшими занятия в учебном году и оставленными на повторное обучение в образовательных учреждениях;</w:t>
            </w:r>
          </w:p>
          <w:p w:rsidR="005D54E5" w:rsidRPr="005F3996" w:rsidRDefault="005D54E5" w:rsidP="00DE6377">
            <w:r w:rsidRPr="005F3996">
              <w:t>- с подростками, нуждающимися в трудоустройстве;</w:t>
            </w:r>
          </w:p>
          <w:p w:rsidR="005D54E5" w:rsidRPr="005F3996" w:rsidRDefault="005D54E5" w:rsidP="001034A3">
            <w:pPr>
              <w:jc w:val="both"/>
            </w:pPr>
            <w:r w:rsidRPr="005F3996">
              <w:t>- с подростками, совершившими преступления и общественно-опасные деяния;</w:t>
            </w:r>
          </w:p>
          <w:p w:rsidR="005D54E5" w:rsidRPr="005F3996" w:rsidRDefault="005D54E5" w:rsidP="00DE6377">
            <w:r w:rsidRPr="005F3996">
              <w:t>- с подростками, оставшимися без попечения родителей;</w:t>
            </w:r>
          </w:p>
          <w:p w:rsidR="005D54E5" w:rsidRPr="005F3996" w:rsidRDefault="005D54E5" w:rsidP="001034A3">
            <w:pPr>
              <w:jc w:val="both"/>
            </w:pPr>
            <w:r w:rsidRPr="005F3996">
              <w:t>- с подростками, вернувшимися из воспитательных колоний, специальных учебно-воспитательных учреждений закрытого типа;</w:t>
            </w:r>
          </w:p>
          <w:p w:rsidR="005D54E5" w:rsidRPr="005F3996" w:rsidRDefault="005D54E5" w:rsidP="001034A3">
            <w:pPr>
              <w:jc w:val="both"/>
            </w:pPr>
            <w:r w:rsidRPr="005F3996">
              <w:t>- с подростками, осужденными к мерам наказания, не связанным с лишением свободы;</w:t>
            </w:r>
          </w:p>
          <w:p w:rsidR="005D54E5" w:rsidRPr="005F3996" w:rsidRDefault="005D54E5" w:rsidP="001034A3">
            <w:pPr>
              <w:jc w:val="both"/>
            </w:pPr>
            <w:r w:rsidRPr="005F3996">
              <w:t>- с подростками, проживающими в неблагополучных семьях и семьях, находящихся в социально-опасном положении</w:t>
            </w:r>
          </w:p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>Осуществление мероприятий по реализации государственной политики в интересах детей в соответствии с требованиями Федерального закона от 24.06.1999 года № 120-ФЗ «Об основах системы профилактики безнадзорности и правонарушений», Областного закона от 28.11.2001 года № 58-ОЗ «О профилактике безнадзорности и правонарушений несовершеннолетних в Свердловской области»</w:t>
            </w:r>
          </w:p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 xml:space="preserve">Подготовка и принятие постановлений территориальной комиссией города Асбеста по делам несовершеннолетних и защите их прав  по планированию </w:t>
            </w:r>
            <w:r w:rsidRPr="005F3996">
              <w:lastRenderedPageBreak/>
              <w:t xml:space="preserve">профилактических мероприятий (операций) основного этапа операции «Подросток» на территории </w:t>
            </w:r>
            <w:r w:rsidR="0036634F">
              <w:t>Асбестовского городского округа</w:t>
            </w:r>
          </w:p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>Проведение опроса – анкетирования среди учащихся с целью выявления наиболее интересующих их форм  занятости в летний период</w:t>
            </w:r>
          </w:p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 xml:space="preserve">Выявление причин и условий, способствующих противоправному поведению несовершеннолетних, </w:t>
            </w:r>
            <w:r w:rsidR="0036634F">
              <w:t>реализация мер по их устранению</w:t>
            </w:r>
          </w:p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>Профилактика гибели и травматизма несовершеннолетних во в</w:t>
            </w:r>
            <w:r w:rsidR="0036634F">
              <w:t>сех сферах их жизнедеятельности</w:t>
            </w:r>
          </w:p>
          <w:p w:rsidR="005D54E5" w:rsidRPr="005F3996" w:rsidRDefault="005D54E5" w:rsidP="00DE6377"/>
        </w:tc>
        <w:tc>
          <w:tcPr>
            <w:tcW w:w="1440" w:type="dxa"/>
          </w:tcPr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Май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Май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Май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F3996" w:rsidRDefault="005F3996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 xml:space="preserve">Весь </w:t>
            </w:r>
          </w:p>
          <w:p w:rsidR="005D54E5" w:rsidRPr="005F3996" w:rsidRDefault="005D54E5" w:rsidP="00DE6377">
            <w:pPr>
              <w:jc w:val="center"/>
            </w:pPr>
            <w:r w:rsidRPr="005F3996">
              <w:t>период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 xml:space="preserve">Весь </w:t>
            </w:r>
          </w:p>
          <w:p w:rsidR="005D54E5" w:rsidRPr="005F3996" w:rsidRDefault="005D54E5" w:rsidP="00DE6377">
            <w:pPr>
              <w:jc w:val="center"/>
            </w:pPr>
            <w:r w:rsidRPr="005F3996">
              <w:t>период</w:t>
            </w:r>
          </w:p>
          <w:p w:rsidR="005D54E5" w:rsidRPr="005F3996" w:rsidRDefault="005D54E5" w:rsidP="00DE6377">
            <w:pPr>
              <w:jc w:val="center"/>
            </w:pPr>
          </w:p>
        </w:tc>
        <w:tc>
          <w:tcPr>
            <w:tcW w:w="3522" w:type="dxa"/>
          </w:tcPr>
          <w:p w:rsidR="005D54E5" w:rsidRPr="005F3996" w:rsidRDefault="005D54E5" w:rsidP="00DE6377"/>
          <w:p w:rsidR="005D54E5" w:rsidRPr="005F3996" w:rsidRDefault="005D54E5" w:rsidP="00DE6377">
            <w:r w:rsidRPr="005F3996">
              <w:t xml:space="preserve">Все субъекты системы профилактики безнадзорности и правонарушений несовершеннолетних </w:t>
            </w:r>
          </w:p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5D54E5" w:rsidRPr="005F3996" w:rsidRDefault="005D54E5" w:rsidP="00DE6377"/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36634F" w:rsidRDefault="0036634F" w:rsidP="002432BF">
            <w:pPr>
              <w:jc w:val="both"/>
            </w:pPr>
          </w:p>
          <w:p w:rsidR="005D54E5" w:rsidRPr="005F3996" w:rsidRDefault="005D54E5" w:rsidP="002432BF">
            <w:pPr>
              <w:jc w:val="both"/>
            </w:pPr>
            <w:r w:rsidRPr="005F3996">
              <w:t>Т</w:t>
            </w:r>
            <w:r w:rsidR="002432BF">
              <w:t>ерриториальная комиссии по делам несовершеннолетних и защите их прав</w:t>
            </w:r>
            <w:r w:rsidRPr="005F3996">
              <w:t xml:space="preserve"> г</w:t>
            </w:r>
            <w:r w:rsidR="005F3996">
              <w:t xml:space="preserve">. </w:t>
            </w:r>
            <w:r w:rsidRPr="005F3996">
              <w:t xml:space="preserve">Асбеста, МО МВД России </w:t>
            </w:r>
            <w:r w:rsidR="001034A3" w:rsidRPr="005F3996">
              <w:t>«</w:t>
            </w:r>
            <w:r w:rsidRPr="005F3996">
              <w:t>Асбестовский»</w:t>
            </w:r>
          </w:p>
          <w:p w:rsidR="005D54E5" w:rsidRPr="005F3996" w:rsidRDefault="005D54E5" w:rsidP="00DE6377"/>
          <w:p w:rsidR="005D54E5" w:rsidRPr="005F3996" w:rsidRDefault="005D54E5" w:rsidP="00DE6377"/>
          <w:p w:rsidR="00F173F0" w:rsidRDefault="00F173F0" w:rsidP="005F3996">
            <w:pPr>
              <w:jc w:val="both"/>
            </w:pPr>
          </w:p>
          <w:p w:rsidR="00F173F0" w:rsidRDefault="00F173F0" w:rsidP="005F3996">
            <w:pPr>
              <w:jc w:val="both"/>
            </w:pPr>
          </w:p>
          <w:p w:rsidR="00F173F0" w:rsidRDefault="00F173F0" w:rsidP="005F3996">
            <w:pPr>
              <w:jc w:val="both"/>
            </w:pPr>
          </w:p>
          <w:p w:rsidR="005D54E5" w:rsidRPr="005F3996" w:rsidRDefault="002432BF" w:rsidP="005F3996">
            <w:pPr>
              <w:jc w:val="both"/>
            </w:pPr>
            <w:r w:rsidRPr="005F3996">
              <w:t>Г</w:t>
            </w:r>
            <w:r>
              <w:t xml:space="preserve">осударственное казенное учреждение </w:t>
            </w:r>
            <w:r w:rsidR="005F3996" w:rsidRPr="005F3996">
              <w:t>«</w:t>
            </w:r>
            <w:r w:rsidR="005D54E5" w:rsidRPr="005F3996">
              <w:t>Асбестовский центр занятости</w:t>
            </w:r>
            <w:r w:rsidR="005F3996" w:rsidRPr="005F3996">
              <w:t>»</w:t>
            </w:r>
          </w:p>
          <w:p w:rsidR="005D54E5" w:rsidRPr="005F3996" w:rsidRDefault="005D54E5" w:rsidP="00DE6377"/>
          <w:p w:rsidR="00F173F0" w:rsidRDefault="00F173F0" w:rsidP="005F3996">
            <w:pPr>
              <w:jc w:val="both"/>
            </w:pPr>
          </w:p>
          <w:p w:rsidR="005D54E5" w:rsidRPr="005F3996" w:rsidRDefault="005D54E5" w:rsidP="005F3996">
            <w:pPr>
              <w:jc w:val="both"/>
            </w:pPr>
            <w:r w:rsidRPr="005F3996">
              <w:t xml:space="preserve">Субъекты системы профилактики безнадзорности и правонарушений несовершеннолетних </w:t>
            </w:r>
          </w:p>
          <w:p w:rsidR="005D54E5" w:rsidRPr="005F3996" w:rsidRDefault="005D54E5" w:rsidP="00DE6377"/>
          <w:p w:rsidR="001034A3" w:rsidRPr="005F3996" w:rsidRDefault="001034A3" w:rsidP="00DE6377"/>
          <w:p w:rsidR="00F86075" w:rsidRPr="005F3996" w:rsidRDefault="005D54E5" w:rsidP="005F3996">
            <w:pPr>
              <w:jc w:val="both"/>
            </w:pPr>
            <w:r w:rsidRPr="005F3996">
              <w:t xml:space="preserve">Все субъекты системы </w:t>
            </w:r>
          </w:p>
          <w:p w:rsidR="005D54E5" w:rsidRPr="005F3996" w:rsidRDefault="005D54E5" w:rsidP="00D507F3">
            <w:pPr>
              <w:jc w:val="both"/>
            </w:pPr>
            <w:r w:rsidRPr="005F3996">
              <w:t xml:space="preserve">профилактики безнадзорности и правонарушений несовершеннолетних </w:t>
            </w:r>
          </w:p>
        </w:tc>
      </w:tr>
      <w:tr w:rsidR="005D54E5" w:rsidRPr="005F3996" w:rsidTr="002432BF">
        <w:tc>
          <w:tcPr>
            <w:tcW w:w="10279" w:type="dxa"/>
            <w:gridSpan w:val="4"/>
          </w:tcPr>
          <w:p w:rsidR="005D54E5" w:rsidRPr="005F3996" w:rsidRDefault="005D54E5" w:rsidP="000879E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5F3996">
              <w:rPr>
                <w:b/>
                <w:bCs/>
              </w:rPr>
              <w:lastRenderedPageBreak/>
              <w:t>Основной этап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Плановые и внеплановые проверки по месту жительства несовершеннолетних,  состоящих на учете в МО МВД России «Асбестовский», ТКДН и ЗП г. Асбеста 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Июнь - сентябрь</w:t>
            </w:r>
          </w:p>
        </w:tc>
        <w:tc>
          <w:tcPr>
            <w:tcW w:w="3522" w:type="dxa"/>
          </w:tcPr>
          <w:p w:rsidR="005D54E5" w:rsidRPr="005F3996" w:rsidRDefault="002432BF" w:rsidP="000879E8">
            <w:pPr>
              <w:jc w:val="both"/>
            </w:pPr>
            <w:r w:rsidRPr="005F3996">
              <w:t>Т</w:t>
            </w:r>
            <w:r>
              <w:t>ерриториальная комиссия 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</w:t>
            </w:r>
          </w:p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2.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Промежуточный анализ  летней занятости и оздоровления подростков, состоящих на разных видах учета </w:t>
            </w:r>
          </w:p>
          <w:p w:rsidR="005D54E5" w:rsidRPr="005F3996" w:rsidRDefault="005D54E5" w:rsidP="000879E8">
            <w:pPr>
              <w:jc w:val="both"/>
            </w:pP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Июль</w:t>
            </w:r>
          </w:p>
        </w:tc>
        <w:tc>
          <w:tcPr>
            <w:tcW w:w="3522" w:type="dxa"/>
          </w:tcPr>
          <w:p w:rsidR="005D54E5" w:rsidRPr="005F3996" w:rsidRDefault="002432BF" w:rsidP="002432BF">
            <w:pPr>
              <w:jc w:val="both"/>
            </w:pPr>
            <w:r w:rsidRPr="005F3996">
              <w:t>Т</w:t>
            </w:r>
            <w:r>
              <w:t xml:space="preserve">ерриториальная комиссия по делам несовершеннолетних и защите их прав </w:t>
            </w:r>
            <w:r w:rsidRPr="005F3996">
              <w:t>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</w:t>
            </w:r>
            <w:r>
              <w:t xml:space="preserve"> </w:t>
            </w:r>
            <w:r w:rsidR="005D54E5" w:rsidRPr="005F3996">
              <w:t xml:space="preserve"> Управление образованием</w:t>
            </w:r>
            <w:r>
              <w:t xml:space="preserve"> </w:t>
            </w:r>
            <w:r w:rsidR="005F3996">
              <w:t>Асбестовского городского округа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3.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Организация и проведение совместных рейдов, с целью выявления несовершеннолетних, употребляющих спиртные напитки, наркотические и психотропные вещества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Июнь -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4.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Организация летнего отдыха и оздоровления подростков, обращение особого внимания на организацию оздоровления и летнего отдыха детей-сирот и детей, оставшихся без попечения родителей, и особенно детей старше </w:t>
            </w:r>
            <w:r w:rsidR="00AA1585">
              <w:t xml:space="preserve">                </w:t>
            </w:r>
            <w:r w:rsidRPr="005F3996">
              <w:t>14-летнего возраста, детей-инвалидов, детей из малообеспеченных и неполных семей, также других категорий детей, нуждающихся в помощи государства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Июнь-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5.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Выявление и дальнейшее устройство детей, занимающихся бродяжничеством или попрошайничеством, совершающих правонарушения, находящихся в состоянии алкогольного, наркотического или токсического опьянения, оказание им необходимой социальной и </w:t>
            </w:r>
            <w:r w:rsidRPr="005F3996">
              <w:lastRenderedPageBreak/>
              <w:t>медицинской помощи, принятие установленных законом мер административного характера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lastRenderedPageBreak/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6.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Проверка соблюдения правил проживания несовершеннолетних в общежитиях образовательных учреждений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7.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Проверка мест скопления подростков, территорий образовательных и дошкольных учреждений с целью выявления групп подростков антиобщественной направленности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август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8.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Посещение по месту жительства  несовершеннолетних, вернувшихся из воспитательных колоний, специальных учебно-воспитательных учреждений закрытого типа, осужденных к мерам наказания, не связанным с лишением свободы 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9.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Проверка занятости подростков, состоящих на учете в МО МВД России «Асбестовский», </w:t>
            </w:r>
            <w:r w:rsidR="0036634F" w:rsidRPr="005F3996">
              <w:t>Т</w:t>
            </w:r>
            <w:r w:rsidR="0036634F">
              <w:t>ерриториальная комиссия по делам несовершеннолетних и защите их прав</w:t>
            </w:r>
            <w:r w:rsidR="0036634F" w:rsidRPr="005F3996">
              <w:t xml:space="preserve"> г</w:t>
            </w:r>
            <w:r w:rsidR="0036634F">
              <w:t xml:space="preserve">. </w:t>
            </w:r>
            <w:r w:rsidR="0036634F" w:rsidRPr="005F3996">
              <w:t>Асбеста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Июнь - сентябрь</w:t>
            </w:r>
          </w:p>
        </w:tc>
        <w:tc>
          <w:tcPr>
            <w:tcW w:w="3522" w:type="dxa"/>
          </w:tcPr>
          <w:p w:rsidR="005D54E5" w:rsidRPr="005F3996" w:rsidRDefault="002432BF" w:rsidP="0036634F">
            <w:pPr>
              <w:jc w:val="both"/>
            </w:pPr>
            <w:r w:rsidRPr="005F3996">
              <w:t>Т</w:t>
            </w:r>
            <w:r>
              <w:t>ерриториальная комиссия 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  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10.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Проверка состояния общественного порядка в местах массового скопления  подростков</w:t>
            </w:r>
            <w:r w:rsidR="00AA1585">
              <w:t xml:space="preserve"> </w:t>
            </w:r>
            <w:r w:rsidRPr="005F3996">
              <w:t>(ночные клубы, дискотеки и др.) и роли администрации указанных учреждений в организации и обеспечении общественного порядка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Июнь-август 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11.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Изучение состояния воспитательной работы с подростками в образовательных учреждениях, учреждениях культуры, спорта и других учреждениях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2432BF" w:rsidP="00F173F0">
            <w:pPr>
              <w:jc w:val="both"/>
            </w:pPr>
            <w:r w:rsidRPr="005F3996">
              <w:t>Т</w:t>
            </w:r>
            <w:r>
              <w:t>ерриториальная комиссия 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12.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Организация работы трудовых отрядов на базе образовательных учреждений,  культурно -</w:t>
            </w:r>
            <w:r w:rsidR="0036634F">
              <w:t xml:space="preserve"> </w:t>
            </w:r>
            <w:r w:rsidRPr="005F3996">
              <w:t>досуговых учреждений и клубов по месту жительства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 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август</w:t>
            </w:r>
          </w:p>
        </w:tc>
        <w:tc>
          <w:tcPr>
            <w:tcW w:w="3522" w:type="dxa"/>
          </w:tcPr>
          <w:p w:rsidR="005D54E5" w:rsidRPr="005F3996" w:rsidRDefault="005D54E5" w:rsidP="005F3996">
            <w:pPr>
              <w:jc w:val="both"/>
            </w:pPr>
            <w:r w:rsidRPr="005F3996">
              <w:t xml:space="preserve">Управление </w:t>
            </w:r>
            <w:r w:rsidR="005F3996">
              <w:t>о</w:t>
            </w:r>
            <w:r w:rsidRPr="005F3996">
              <w:t xml:space="preserve">бразованием Асбестовского </w:t>
            </w:r>
            <w:r w:rsidR="005F3996">
              <w:t>г</w:t>
            </w:r>
            <w:r w:rsidRPr="005F3996">
              <w:t>ородского округа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13.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Организация и проведение мероприятий по трудоустройству подростков («Ярмарки вакансий»)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август </w:t>
            </w:r>
          </w:p>
        </w:tc>
        <w:tc>
          <w:tcPr>
            <w:tcW w:w="3522" w:type="dxa"/>
          </w:tcPr>
          <w:p w:rsidR="005D54E5" w:rsidRPr="005F3996" w:rsidRDefault="002432BF" w:rsidP="002432BF">
            <w:pPr>
              <w:jc w:val="both"/>
            </w:pPr>
            <w:r w:rsidRPr="005F3996">
              <w:t>Г</w:t>
            </w:r>
            <w:r>
              <w:t xml:space="preserve">осударственное казенное учреждение </w:t>
            </w:r>
            <w:r w:rsidRPr="005F3996">
              <w:t>«Асбестовский центр занятости»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 xml:space="preserve">14. 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Проведение мероприятий, направленных на выявление фактов продажи алкогольной и спиртосодержащей продукции несовершеннолетним. Привлечение к ответственности  виновных лиц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 xml:space="preserve">15. 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Проведение мероприятий, рейдов, направленных на выявление несовершеннолетних лиц, находящихся  в ночное время на улице без сопровождения родит</w:t>
            </w:r>
            <w:r w:rsidR="000879E8" w:rsidRPr="005F3996">
              <w:t>елей (законных представителей)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2432BF" w:rsidP="00F173F0">
            <w:pPr>
              <w:jc w:val="both"/>
            </w:pPr>
            <w:r w:rsidRPr="005F3996">
              <w:t>Т</w:t>
            </w:r>
            <w:r>
              <w:t>ерриториальная комиссия 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 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16.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Проведение мероприятий в детских, подростковых коллективах,  направленных на предупреждение  суицидального поведения среди детей и подростков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17.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Усиление деятельности на следующих мероприятиях:</w:t>
            </w:r>
          </w:p>
          <w:p w:rsidR="005D54E5" w:rsidRPr="005F3996" w:rsidRDefault="005D54E5" w:rsidP="000879E8">
            <w:pPr>
              <w:jc w:val="both"/>
            </w:pPr>
            <w:r w:rsidRPr="005F3996">
              <w:t>-стабилизация обстановки по преступности среди несовершеннолетних;</w:t>
            </w:r>
          </w:p>
          <w:p w:rsidR="005D54E5" w:rsidRPr="005F3996" w:rsidRDefault="005D54E5" w:rsidP="000879E8">
            <w:pPr>
              <w:jc w:val="both"/>
            </w:pPr>
            <w:r w:rsidRPr="005F3996">
              <w:t>-профилактика распространения наркомании и алкоголизма среди подростков;</w:t>
            </w:r>
          </w:p>
          <w:p w:rsidR="005D54E5" w:rsidRPr="005F3996" w:rsidRDefault="005D54E5" w:rsidP="000879E8">
            <w:pPr>
              <w:jc w:val="both"/>
            </w:pPr>
            <w:r w:rsidRPr="005F3996">
              <w:t>-раннее выявление, предупреждение семейного неблагополучия и жестокого обращения с детьми;</w:t>
            </w:r>
          </w:p>
          <w:p w:rsidR="005D54E5" w:rsidRPr="005F3996" w:rsidRDefault="005D54E5" w:rsidP="000879E8">
            <w:pPr>
              <w:jc w:val="both"/>
            </w:pPr>
            <w:r w:rsidRPr="005F3996">
              <w:t>-организация занятости и досуга несовершеннолетних, состоящих на все</w:t>
            </w:r>
            <w:r w:rsidR="005F3996">
              <w:t>х видах профилактического учета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Весь </w:t>
            </w:r>
          </w:p>
          <w:p w:rsidR="005D54E5" w:rsidRPr="005F3996" w:rsidRDefault="005D54E5" w:rsidP="000879E8">
            <w:pPr>
              <w:jc w:val="both"/>
            </w:pPr>
            <w:r w:rsidRPr="005F3996">
              <w:t>период</w:t>
            </w:r>
          </w:p>
          <w:p w:rsidR="005D54E5" w:rsidRPr="005F3996" w:rsidRDefault="005D54E5" w:rsidP="000879E8">
            <w:pPr>
              <w:jc w:val="both"/>
            </w:pP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  <w:rPr>
                <w:b/>
                <w:bCs/>
              </w:rPr>
            </w:pPr>
            <w:r w:rsidRPr="005F3996">
              <w:rPr>
                <w:b/>
                <w:bCs/>
              </w:rPr>
              <w:t>Организация: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Выступлений в СМИ, в учебных заведениях об ответственности несовершеннолетних за совершение правонарушений и преступлений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2.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Информационных встреч работников правоохранительных органов по проблемам  подростковой преступности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r w:rsidRPr="005F3996">
              <w:t xml:space="preserve">   3.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Подготовки:</w:t>
            </w:r>
          </w:p>
          <w:p w:rsidR="005D54E5" w:rsidRPr="005F3996" w:rsidRDefault="005D54E5" w:rsidP="000879E8">
            <w:pPr>
              <w:jc w:val="both"/>
            </w:pPr>
            <w:r w:rsidRPr="005F3996">
              <w:t>- судебных исков по лишению родительских прав;</w:t>
            </w:r>
          </w:p>
          <w:p w:rsidR="005D54E5" w:rsidRPr="005F3996" w:rsidRDefault="005D54E5" w:rsidP="000879E8">
            <w:pPr>
              <w:jc w:val="both"/>
            </w:pPr>
            <w:r w:rsidRPr="005F3996">
              <w:t>-ограничению в способности самостоятельно распоряжаться заработком работающих несовершеннолетних, задержанных в общественных местах в нетрезвом виде;</w:t>
            </w:r>
          </w:p>
          <w:p w:rsidR="005D54E5" w:rsidRPr="005F3996" w:rsidRDefault="005D54E5" w:rsidP="00AA1585">
            <w:pPr>
              <w:jc w:val="both"/>
            </w:pPr>
            <w:r w:rsidRPr="005F3996">
              <w:t>- подготовка протоколов об административном правонарушении на родителей, дети которых в ночное время находятся на улицах города без сопровождения взрослых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Управление социальной политики по городу Асбесту, 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4.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Учета антиобщественных групп несовершеннолетних, установления направленности их противоправной деятельности и выявлению лидеров групп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5</w:t>
            </w: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Ежемесячного мониторинга детей и семей, находящихся в социально опасном положении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1034A3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6</w:t>
            </w:r>
            <w:r w:rsidR="00D507F3">
              <w:t>.</w:t>
            </w: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</w:pPr>
          </w:p>
        </w:tc>
        <w:tc>
          <w:tcPr>
            <w:tcW w:w="4489" w:type="dxa"/>
          </w:tcPr>
          <w:p w:rsidR="005D54E5" w:rsidRDefault="005D54E5" w:rsidP="00AA1585">
            <w:pPr>
              <w:jc w:val="both"/>
            </w:pPr>
            <w:r w:rsidRPr="005F3996">
              <w:t>Контроля за миграцией в пределах городских округов семей с детьми, находящимися в социально опасном положении</w:t>
            </w:r>
          </w:p>
          <w:p w:rsidR="00F33423" w:rsidRPr="005F3996" w:rsidRDefault="00F33423" w:rsidP="00AA1585">
            <w:pPr>
              <w:jc w:val="both"/>
            </w:pP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0879E8" w:rsidRPr="005F3996" w:rsidTr="002432BF">
        <w:tc>
          <w:tcPr>
            <w:tcW w:w="10279" w:type="dxa"/>
            <w:gridSpan w:val="4"/>
          </w:tcPr>
          <w:p w:rsidR="000879E8" w:rsidRPr="005F3996" w:rsidRDefault="000879E8" w:rsidP="000879E8">
            <w:pPr>
              <w:pStyle w:val="a4"/>
              <w:numPr>
                <w:ilvl w:val="0"/>
                <w:numId w:val="1"/>
              </w:numPr>
              <w:jc w:val="center"/>
            </w:pPr>
            <w:r w:rsidRPr="005F3996">
              <w:rPr>
                <w:b/>
                <w:bCs/>
              </w:rPr>
              <w:lastRenderedPageBreak/>
              <w:t>Заключительный этап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Подготовка информации, сообщений, а при необходимости представлений в соответствующие предприятия, учреждения и общественные организации по выявленным недостаткам с конкретными предложениями по их устранению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Сентябрь- октябрь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2.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Корректировка банка данных о семьях и детях, находящихся в социально опасном положении в соответствии с законодательством  Свердловской области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3.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Подготовка материалов для публикаций в СМИ по итогам проведенной работы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 xml:space="preserve">4. 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Выявление и пресечение  фактов жестокого обращения с несовершеннолетними, сексуального и иного насилия в отношении них. Своевременное принятие  мер к привлечению виновных лиц к уголовной ответственности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rPr>
          <w:trHeight w:val="70"/>
        </w:trPr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 xml:space="preserve">5. 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Разработка, корректировка и утверждение программ индивидуальной профилактической работы с семьями и детьми, находящимися в социально-опасном положении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6.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Рассмотрение и обобщение опыта работы государственных органов и общественных объединений по защите прав и законных интересов  несовершеннолетних, профилактике их безнадзорности и правонарушений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Октябрь 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7.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Подведение итогов работы, проведенной в рамках областной межведомственной комплексной профилактической операции «Подросток» на заседании территориальной  комиссии города Асбеста по делам несовершеннолетних  и защите их прав, на заседании  межведомственной  комиссии по профилактике правонарушений Асбестовского городского округа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Октябрь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8.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Подготовка обобщенного доклада в областную </w:t>
            </w:r>
            <w:r w:rsidR="0036634F" w:rsidRPr="005F3996">
              <w:t>Т</w:t>
            </w:r>
            <w:r w:rsidR="0036634F">
              <w:t>ерриториальную комиссию по делам несовершеннолетних и защите их прав</w:t>
            </w:r>
            <w:r w:rsidR="0036634F" w:rsidRPr="005F3996">
              <w:t xml:space="preserve"> </w:t>
            </w:r>
            <w:r w:rsidRPr="005F3996">
              <w:t>в соответствии  со сроками и формой отчетности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до 1 ноября 2019 года</w:t>
            </w:r>
          </w:p>
        </w:tc>
        <w:tc>
          <w:tcPr>
            <w:tcW w:w="3522" w:type="dxa"/>
          </w:tcPr>
          <w:p w:rsidR="005D54E5" w:rsidRPr="005F3996" w:rsidRDefault="002432BF" w:rsidP="00F173F0">
            <w:pPr>
              <w:jc w:val="both"/>
            </w:pPr>
            <w:r w:rsidRPr="005F3996">
              <w:t>Т</w:t>
            </w:r>
            <w:r>
              <w:t>ерриториальная комиссия 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</w:p>
        </w:tc>
      </w:tr>
    </w:tbl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039FF" w:rsidRPr="00F732AA" w:rsidSect="00F33423">
      <w:headerReference w:type="default" r:id="rId10"/>
      <w:pgSz w:w="11905" w:h="16838"/>
      <w:pgMar w:top="1134" w:right="567" w:bottom="624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0A" w:rsidRDefault="00C3340A" w:rsidP="00F33423">
      <w:r>
        <w:separator/>
      </w:r>
    </w:p>
  </w:endnote>
  <w:endnote w:type="continuationSeparator" w:id="1">
    <w:p w:rsidR="00C3340A" w:rsidRDefault="00C3340A" w:rsidP="00F3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0A" w:rsidRDefault="00C3340A" w:rsidP="00F33423">
      <w:r>
        <w:separator/>
      </w:r>
    </w:p>
  </w:footnote>
  <w:footnote w:type="continuationSeparator" w:id="1">
    <w:p w:rsidR="00C3340A" w:rsidRDefault="00C3340A" w:rsidP="00F3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0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3423" w:rsidRPr="00F33423" w:rsidRDefault="00F33423">
        <w:pPr>
          <w:pStyle w:val="a5"/>
          <w:jc w:val="center"/>
          <w:rPr>
            <w:sz w:val="28"/>
            <w:szCs w:val="28"/>
          </w:rPr>
        </w:pPr>
        <w:r w:rsidRPr="00F33423">
          <w:rPr>
            <w:sz w:val="28"/>
            <w:szCs w:val="28"/>
          </w:rPr>
          <w:fldChar w:fldCharType="begin"/>
        </w:r>
        <w:r w:rsidRPr="00F33423">
          <w:rPr>
            <w:sz w:val="28"/>
            <w:szCs w:val="28"/>
          </w:rPr>
          <w:instrText xml:space="preserve"> PAGE   \* MERGEFORMAT </w:instrText>
        </w:r>
        <w:r w:rsidRPr="00F3342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F3342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D1F"/>
    <w:multiLevelType w:val="hybridMultilevel"/>
    <w:tmpl w:val="0340082A"/>
    <w:lvl w:ilvl="0" w:tplc="76089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FF"/>
    <w:rsid w:val="00086AED"/>
    <w:rsid w:val="000879E8"/>
    <w:rsid w:val="000A1219"/>
    <w:rsid w:val="000D7292"/>
    <w:rsid w:val="001034A3"/>
    <w:rsid w:val="001056E4"/>
    <w:rsid w:val="001704ED"/>
    <w:rsid w:val="00171C10"/>
    <w:rsid w:val="00241E4C"/>
    <w:rsid w:val="002432BF"/>
    <w:rsid w:val="002916E2"/>
    <w:rsid w:val="002F157C"/>
    <w:rsid w:val="0036634F"/>
    <w:rsid w:val="003932D7"/>
    <w:rsid w:val="00460A46"/>
    <w:rsid w:val="004F0CB7"/>
    <w:rsid w:val="005039FF"/>
    <w:rsid w:val="00585AAC"/>
    <w:rsid w:val="005D54E5"/>
    <w:rsid w:val="005E2EA2"/>
    <w:rsid w:val="005E573B"/>
    <w:rsid w:val="005F3996"/>
    <w:rsid w:val="00622BD2"/>
    <w:rsid w:val="006B18DA"/>
    <w:rsid w:val="006F6FE3"/>
    <w:rsid w:val="007F4051"/>
    <w:rsid w:val="00836BFA"/>
    <w:rsid w:val="00877A09"/>
    <w:rsid w:val="0090484F"/>
    <w:rsid w:val="00927576"/>
    <w:rsid w:val="009F7664"/>
    <w:rsid w:val="00A36B19"/>
    <w:rsid w:val="00AA1585"/>
    <w:rsid w:val="00AD6ED5"/>
    <w:rsid w:val="00B25769"/>
    <w:rsid w:val="00B81484"/>
    <w:rsid w:val="00BB103A"/>
    <w:rsid w:val="00BC748F"/>
    <w:rsid w:val="00C3340A"/>
    <w:rsid w:val="00C62261"/>
    <w:rsid w:val="00D507F3"/>
    <w:rsid w:val="00DD4F32"/>
    <w:rsid w:val="00DE6377"/>
    <w:rsid w:val="00EA036A"/>
    <w:rsid w:val="00EA2DD8"/>
    <w:rsid w:val="00EF0A69"/>
    <w:rsid w:val="00F173F0"/>
    <w:rsid w:val="00F2024E"/>
    <w:rsid w:val="00F33423"/>
    <w:rsid w:val="00F732AA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BC74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9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B850D236E9B7F5BA81A67DC271E1F33505653DCBAA8F589C92DCDC4154119225A60E16E34151C5B0FBF2E66770CEF0EnBS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C480-8835-4518-BFCF-A874655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2019-05-17T11:17:00Z</cp:lastPrinted>
  <dcterms:created xsi:type="dcterms:W3CDTF">2019-05-17T11:11:00Z</dcterms:created>
  <dcterms:modified xsi:type="dcterms:W3CDTF">2019-05-17T11:19:00Z</dcterms:modified>
</cp:coreProperties>
</file>