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4" w:rsidRPr="00F26922" w:rsidRDefault="00323794" w:rsidP="00F26922">
      <w:pPr>
        <w:pStyle w:val="a6"/>
        <w:jc w:val="center"/>
        <w:rPr>
          <w:rFonts w:ascii="Times New Roman" w:hAnsi="Times New Roman" w:cs="Times New Roman"/>
        </w:rPr>
      </w:pPr>
      <w:r w:rsidRPr="00F26922">
        <w:rPr>
          <w:rStyle w:val="a3"/>
          <w:rFonts w:ascii="Times New Roman" w:hAnsi="Times New Roman" w:cs="Times New Roman"/>
        </w:rPr>
        <w:t>Уведомление о проведении публичных консультаций для проектов</w:t>
      </w:r>
    </w:p>
    <w:p w:rsidR="00323794" w:rsidRPr="00F26922" w:rsidRDefault="00323794" w:rsidP="00F26922">
      <w:pPr>
        <w:pStyle w:val="a6"/>
        <w:jc w:val="center"/>
        <w:rPr>
          <w:rFonts w:ascii="Times New Roman" w:hAnsi="Times New Roman" w:cs="Times New Roman"/>
        </w:rPr>
      </w:pPr>
      <w:r w:rsidRPr="00F26922">
        <w:rPr>
          <w:rStyle w:val="a3"/>
          <w:rFonts w:ascii="Times New Roman" w:hAnsi="Times New Roman" w:cs="Times New Roman"/>
        </w:rPr>
        <w:t xml:space="preserve">актов </w:t>
      </w:r>
      <w:r w:rsidR="002178E2">
        <w:rPr>
          <w:rStyle w:val="a3"/>
          <w:rFonts w:ascii="Times New Roman" w:hAnsi="Times New Roman" w:cs="Times New Roman"/>
        </w:rPr>
        <w:t>средней</w:t>
      </w:r>
      <w:r w:rsidRPr="00F26922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323794" w:rsidRPr="00F26922" w:rsidRDefault="00323794" w:rsidP="00F2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1960"/>
        <w:gridCol w:w="32"/>
        <w:gridCol w:w="808"/>
        <w:gridCol w:w="560"/>
        <w:gridCol w:w="700"/>
        <w:gridCol w:w="560"/>
        <w:gridCol w:w="774"/>
        <w:gridCol w:w="66"/>
        <w:gridCol w:w="1540"/>
        <w:gridCol w:w="280"/>
        <w:gridCol w:w="2650"/>
      </w:tblGrid>
      <w:tr w:rsidR="00323794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23794" w:rsidRPr="00E4206D" w:rsidTr="00F26922"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7751E" w:rsidRPr="00F02FA7" w:rsidRDefault="0097751E" w:rsidP="0097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FA7">
              <w:rPr>
                <w:rFonts w:ascii="Times New Roman" w:hAnsi="Times New Roman" w:cs="Times New Roman"/>
                <w:sz w:val="24"/>
                <w:szCs w:val="24"/>
              </w:rPr>
              <w:t>Предложения  по внесению</w:t>
            </w:r>
            <w:r w:rsidRPr="00F02F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изменений в муниципальную программу Асбестовского городского округа </w:t>
            </w:r>
            <w:r w:rsidRPr="00F02F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«Повышение эффективности управления муниципальной собственностью </w:t>
            </w:r>
            <w:r w:rsidRPr="00F0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до 2024 года», </w:t>
            </w:r>
            <w:r w:rsidRPr="00F02FA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утвержденную постановлением администрации Асбестовского городского округа от 04.12.2013 г. № 767-ПА   (в редакции от </w:t>
            </w:r>
            <w:r w:rsidR="00F02FA7" w:rsidRPr="00F02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78E2" w:rsidRPr="00F02F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02FA7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F02FA7" w:rsidRPr="00F02FA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F02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FA7">
              <w:rPr>
                <w:sz w:val="24"/>
                <w:szCs w:val="24"/>
              </w:rPr>
              <w:t>ПА)</w:t>
            </w:r>
          </w:p>
          <w:p w:rsidR="00323794" w:rsidRPr="00E4206D" w:rsidRDefault="00323794" w:rsidP="00E4206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2FA7">
              <w:rPr>
                <w:rFonts w:ascii="Times New Roman" w:hAnsi="Times New Roman" w:cs="Times New Roman"/>
              </w:rPr>
              <w:t>Планируемый срок вступления в силу: 2 квартал 202</w:t>
            </w:r>
            <w:r w:rsidR="002178E2" w:rsidRPr="00F02FA7">
              <w:rPr>
                <w:rFonts w:ascii="Times New Roman" w:hAnsi="Times New Roman" w:cs="Times New Roman"/>
              </w:rPr>
              <w:t>1</w:t>
            </w:r>
          </w:p>
          <w:p w:rsidR="00323794" w:rsidRPr="00E4206D" w:rsidRDefault="00323794" w:rsidP="00E420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3794" w:rsidRPr="00E4206D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E4206D" w:rsidRDefault="00323794" w:rsidP="00E4206D">
            <w:pPr>
              <w:pStyle w:val="a5"/>
              <w:rPr>
                <w:rFonts w:ascii="Times New Roman" w:hAnsi="Times New Roman" w:cs="Times New Roman"/>
              </w:rPr>
            </w:pPr>
            <w:r w:rsidRPr="00E420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E4206D" w:rsidRDefault="00323794" w:rsidP="00E4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D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муниципального нормативного правового акта:</w:t>
            </w:r>
          </w:p>
          <w:p w:rsidR="00323794" w:rsidRPr="00E4206D" w:rsidRDefault="00323794" w:rsidP="00E420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</w:t>
            </w:r>
            <w:r w:rsidRPr="00E4206D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  <w:p w:rsidR="00323794" w:rsidRPr="00E4206D" w:rsidRDefault="00323794" w:rsidP="00E4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94" w:rsidRPr="00F26922" w:rsidTr="00F26922"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323794" w:rsidRPr="00F26922" w:rsidRDefault="00323794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муниципального нормативного правового акта: </w:t>
            </w:r>
          </w:p>
          <w:p w:rsidR="00323794" w:rsidRPr="002178E2" w:rsidRDefault="002178E2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Ермолина Ольга Евгеньевна</w:t>
            </w:r>
          </w:p>
          <w:p w:rsidR="00323794" w:rsidRPr="002178E2" w:rsidRDefault="00323794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Должность: главный специалист отдела по управлению муниципальным имуществом администрации Асбестовского городского округа</w:t>
            </w:r>
          </w:p>
          <w:p w:rsidR="00323794" w:rsidRPr="002178E2" w:rsidRDefault="00323794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тел: 8(34365)</w:t>
            </w:r>
            <w:r w:rsidR="002178E2"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  <w:p w:rsidR="00323794" w:rsidRPr="00F26922" w:rsidRDefault="00323794" w:rsidP="00F26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oumy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asbest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F26922">
              <w:rPr>
                <w:rFonts w:ascii="Times New Roman" w:hAnsi="Times New Roman" w:cs="Times New Roman"/>
              </w:rPr>
              <w:t>Фактический адрес:</w:t>
            </w:r>
            <w:r w:rsidRPr="00F26922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каб.3</w:t>
            </w:r>
            <w:r w:rsidR="0097751E">
              <w:rPr>
                <w:rFonts w:ascii="Times New Roman" w:hAnsi="Times New Roman" w:cs="Times New Roman"/>
                <w:i/>
              </w:rPr>
              <w:t>9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794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Способ направления участниками публичных консультаций своих предложений: </w:t>
            </w:r>
            <w:r w:rsidR="00D96BED" w:rsidRPr="00F26922">
              <w:rPr>
                <w:rFonts w:ascii="Times New Roman" w:hAnsi="Times New Roman" w:cs="Times New Roman"/>
              </w:rPr>
              <w:t xml:space="preserve">                        </w:t>
            </w:r>
            <w:r w:rsidRPr="00F26922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6" w:history="1">
              <w:r w:rsidRPr="00F26922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323794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323794" w:rsidRPr="00F26922" w:rsidTr="00F26922"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2178E2">
              <w:rPr>
                <w:rFonts w:ascii="Times New Roman" w:hAnsi="Times New Roman" w:cs="Times New Roman"/>
              </w:rPr>
              <w:t>средняя.</w:t>
            </w:r>
          </w:p>
          <w:p w:rsidR="002178E2" w:rsidRPr="00F26922" w:rsidRDefault="00323794" w:rsidP="002178E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 4.2. </w:t>
            </w:r>
            <w:r w:rsidR="002178E2" w:rsidRPr="00F26922">
              <w:rPr>
                <w:rFonts w:ascii="Times New Roman" w:hAnsi="Times New Roman" w:cs="Times New Roman"/>
              </w:rPr>
              <w:t xml:space="preserve">Обоснование отнесения проекта акта к </w:t>
            </w:r>
            <w:r w:rsidR="002178E2">
              <w:rPr>
                <w:rFonts w:ascii="Times New Roman" w:hAnsi="Times New Roman" w:cs="Times New Roman"/>
              </w:rPr>
              <w:t>средней</w:t>
            </w:r>
            <w:r w:rsidR="002178E2" w:rsidRPr="00F26922">
              <w:rPr>
                <w:rFonts w:ascii="Times New Roman" w:hAnsi="Times New Roman" w:cs="Times New Roman"/>
              </w:rPr>
              <w:t xml:space="preserve"> степени регулирующего воздействия: Проект нормативного правового акта </w:t>
            </w:r>
            <w:r w:rsidR="002178E2">
              <w:rPr>
                <w:rFonts w:ascii="Times New Roman" w:hAnsi="Times New Roman" w:cs="Times New Roman"/>
              </w:rPr>
              <w:t xml:space="preserve">содержит положения, изменяющие ранее предусмотренные НПА обязанности для субъектов предпринимательской и инвестиционной деятельности,  </w:t>
            </w:r>
            <w:r w:rsidR="002178E2" w:rsidRPr="00F26922">
              <w:rPr>
                <w:rFonts w:ascii="Times New Roman" w:hAnsi="Times New Roman" w:cs="Times New Roman"/>
              </w:rPr>
              <w:t xml:space="preserve"> а также</w:t>
            </w:r>
            <w:r w:rsidR="002178E2">
              <w:rPr>
                <w:rFonts w:ascii="Times New Roman" w:hAnsi="Times New Roman" w:cs="Times New Roman"/>
              </w:rPr>
              <w:t xml:space="preserve"> изменяющие ранее установленную ответственность за </w:t>
            </w:r>
            <w:r w:rsidR="002178E2" w:rsidRPr="00F26922">
              <w:rPr>
                <w:rFonts w:ascii="Times New Roman" w:hAnsi="Times New Roman" w:cs="Times New Roman"/>
              </w:rPr>
              <w:t xml:space="preserve"> </w:t>
            </w:r>
            <w:r w:rsidR="002178E2">
              <w:rPr>
                <w:rFonts w:ascii="Times New Roman" w:hAnsi="Times New Roman" w:cs="Times New Roman"/>
              </w:rPr>
              <w:t xml:space="preserve"> </w:t>
            </w:r>
            <w:r w:rsidR="002178E2" w:rsidRPr="00F26922">
              <w:rPr>
                <w:rFonts w:ascii="Times New Roman" w:hAnsi="Times New Roman" w:cs="Times New Roman"/>
              </w:rPr>
              <w:t xml:space="preserve"> нарушение нормативных правовых актов, затрагивающих вопросы осуществления предпринимательской деятельности.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Проект </w:t>
            </w:r>
            <w:r w:rsidR="003B582E" w:rsidRPr="00F26922">
              <w:rPr>
                <w:rFonts w:ascii="Times New Roman" w:hAnsi="Times New Roman" w:cs="Times New Roman"/>
              </w:rPr>
              <w:t>акта</w:t>
            </w:r>
            <w:r w:rsidRPr="00F26922">
              <w:rPr>
                <w:rFonts w:ascii="Times New Roman" w:hAnsi="Times New Roman" w:cs="Times New Roman"/>
              </w:rPr>
              <w:t xml:space="preserve"> подготовлен в целях приведения в соответствии с  действующим федеральным законодательством</w:t>
            </w:r>
            <w:r w:rsidR="003B582E" w:rsidRPr="00F26922">
              <w:rPr>
                <w:rFonts w:ascii="Times New Roman" w:hAnsi="Times New Roman" w:cs="Times New Roman"/>
              </w:rPr>
              <w:t>, не изменяет ранее предусмотренные нормативными правовыми актами Асбестовского городского округа обязанности для субъектов   предпринимательской и инвестиционной деятельности, а также ранее установленную ответственность за нарушение нормативных актов, затрагивающих вопросы осуществления предпринимательской и инвестиционной деятельности.</w:t>
            </w:r>
            <w:r w:rsidR="00E713ED">
              <w:rPr>
                <w:rFonts w:ascii="Times New Roman" w:hAnsi="Times New Roman" w:cs="Times New Roman"/>
              </w:rPr>
              <w:t xml:space="preserve"> </w:t>
            </w:r>
          </w:p>
          <w:p w:rsidR="003B582E" w:rsidRPr="00F26922" w:rsidRDefault="003B582E" w:rsidP="0097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затрагивающие вопросы осуществления предпринимательской и инвестиционной деятельности, исключительно в целях приведения </w:t>
            </w:r>
            <w:r w:rsidR="0097751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 </w:t>
            </w:r>
            <w:r w:rsidR="00F2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9775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>действующему федеральном</w:t>
            </w:r>
            <w:r w:rsidR="00F26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</w:t>
            </w:r>
            <w:r w:rsidR="00E7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4.3. Срок проведения публичных консультаций: 10 рабочих дней</w:t>
            </w:r>
          </w:p>
        </w:tc>
      </w:tr>
      <w:tr w:rsidR="00323794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23794" w:rsidRPr="00F26922" w:rsidTr="00F04F79">
        <w:trPr>
          <w:trHeight w:val="5105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2178E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178E2" w:rsidRPr="002178E2" w:rsidRDefault="002178E2" w:rsidP="002178E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Проблема:       Протоколом совещания  АО «Корпорация «МСП»  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 и органами местного самоуправления от 18.11.2020 № 4-ИП-ВКС по оказанию имущественной поддержки физическим лицам, не являющихся индивидуальными предпринимателями и применяющих специальный налоговый режим «Налог  на профессиональный доход», даны рекомендации органам местного самоуправления о разработке нормативно-правовых документов, регулирующих имущественную поддержку субъектов МСП и физическим лицам, не являющихся индивидуальными предпринимателями и применяющих специальный налоговый режим «Налог  на профессиональный доход».</w:t>
            </w:r>
          </w:p>
          <w:p w:rsidR="002178E2" w:rsidRPr="002178E2" w:rsidRDefault="002178E2" w:rsidP="002178E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2178E2" w:rsidRPr="002178E2" w:rsidRDefault="002178E2" w:rsidP="002178E2">
            <w:pPr>
              <w:pStyle w:val="a5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 xml:space="preserve"> Вследствие недостатка информации у участников отношений, возможны такие негативные последствия, как негативные условия общих рыночных условий, в том числе недобросовестная конкуренция, неэффективное размещение ресурсов и т.д.</w:t>
            </w:r>
          </w:p>
          <w:p w:rsidR="00E713ED" w:rsidRPr="002178E2" w:rsidRDefault="00323794" w:rsidP="00E713E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  <w:r w:rsidR="003B582E" w:rsidRPr="002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3ED" w:rsidRPr="002178E2" w:rsidRDefault="00E713ED" w:rsidP="00E713E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E2">
              <w:rPr>
                <w:rFonts w:ascii="Times New Roman" w:hAnsi="Times New Roman"/>
                <w:sz w:val="24"/>
                <w:szCs w:val="24"/>
              </w:rPr>
              <w:t>Федеральный закон  Российской Федерации от 24 июля 2007 года № 209-ФЗ «О развитии малого и среднего предпринимательства»</w:t>
            </w:r>
            <w:r w:rsidR="00217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794" w:rsidRPr="002178E2" w:rsidRDefault="002178E2" w:rsidP="00E713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323794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2178E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23794" w:rsidRPr="00F26922" w:rsidTr="00F26922"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2178E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6.1. Федеральный, региональный опыт в соответствующих сферах:</w:t>
            </w:r>
          </w:p>
          <w:p w:rsidR="004A61C5" w:rsidRPr="002178E2" w:rsidRDefault="004A61C5" w:rsidP="004A61C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Федеральный опыт</w:t>
            </w:r>
            <w:r w:rsidR="002178E2" w:rsidRPr="002178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опыт реализации новых положений федерального законодательства </w:t>
            </w:r>
            <w:r w:rsidR="002178E2" w:rsidRPr="002178E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, региональный опыт имеется.</w:t>
            </w:r>
          </w:p>
          <w:p w:rsidR="004A61C5" w:rsidRPr="002178E2" w:rsidRDefault="004A61C5" w:rsidP="004A61C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 xml:space="preserve">6.2. Источники данных:  </w:t>
            </w:r>
            <w:r w:rsidRPr="002178E2">
              <w:rPr>
                <w:rFonts w:ascii="Times New Roman" w:hAnsi="Times New Roman"/>
                <w:sz w:val="24"/>
                <w:szCs w:val="24"/>
              </w:rPr>
              <w:t>Федеральный закон  Российской Федерации от 24 июля 2007 года № 209-ФЗ «О развитии малого и среднего предпринимательства»</w:t>
            </w:r>
            <w:r w:rsidR="00217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794" w:rsidRPr="002178E2" w:rsidRDefault="002178E2" w:rsidP="004A61C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323794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2178E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323794" w:rsidRPr="00F26922" w:rsidTr="00F26922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2178E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2178E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2178E2" w:rsidRPr="00F26922" w:rsidTr="00F26922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2178E2" w:rsidRDefault="002178E2" w:rsidP="002178E2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 xml:space="preserve">Цель 1  </w:t>
            </w:r>
            <w:r w:rsidRPr="002178E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развитие малого и среднего предпринимательства, социально значимых и приоритетных видов деятельности субъектов МСП для целей предоставления соответствующим субъектам МСП муниципальной поддержки,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2178E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 также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физическим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и применяющих специальный налоговый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«Налог на профессиональный доход»</w:t>
            </w:r>
            <w:r w:rsidRPr="002178E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  <w:p w:rsidR="002178E2" w:rsidRPr="002178E2" w:rsidRDefault="002178E2" w:rsidP="00E713E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2178E2" w:rsidRDefault="002178E2" w:rsidP="002178E2">
            <w:pPr>
              <w:pStyle w:val="a5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lastRenderedPageBreak/>
              <w:t>2 квартал 202</w:t>
            </w:r>
            <w:r>
              <w:rPr>
                <w:rFonts w:ascii="Times New Roman" w:hAnsi="Times New Roman" w:cs="Times New Roman"/>
              </w:rPr>
              <w:t>1</w:t>
            </w:r>
            <w:r w:rsidRPr="002178E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45337D" w:rsidRDefault="002178E2" w:rsidP="0049017F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Предоставление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льготной ставки арендной платы для субъектов МСП,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осуществляющих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социально-значимые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а также </w:t>
            </w:r>
            <w:r w:rsidRPr="0045337D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37D">
              <w:rPr>
                <w:rFonts w:ascii="Times New Roman" w:hAnsi="Times New Roman" w:cs="Times New Roman"/>
                <w:sz w:val="24"/>
                <w:szCs w:val="24"/>
              </w:rPr>
              <w:t>лицам,не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45337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  <w:p w:rsidR="002178E2" w:rsidRPr="00F26922" w:rsidRDefault="002178E2" w:rsidP="00490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78E2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178E2" w:rsidRPr="002178E2" w:rsidTr="00F26922"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78E2" w:rsidRPr="002178E2" w:rsidRDefault="002178E2" w:rsidP="002178E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2178E2" w:rsidRPr="002178E2" w:rsidRDefault="002178E2" w:rsidP="002178E2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</w:rPr>
              <w:t xml:space="preserve"> Единственным способом решения проблемы и преодоления связанных с проблемой негативных эффектов является </w:t>
            </w:r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наличие в Программах (подпрограммах) мероприятий, направленных на развитие малого и среднего предпринимательства и принятие в целях реализации данных мероприятий нормативных правовых актов, устанавливающих условия и порядок оказания поддержки субъектам МСП и организациям, образующим инфраструктуру поддержки субъектов МСП,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физическим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является необходимым условием для предоставления преференций в соответствии с </w:t>
            </w:r>
            <w:hyperlink r:id="rId7" w:anchor="/document/12148517/entry/0" w:history="1">
              <w:r w:rsidRPr="002178E2">
                <w:rPr>
                  <w:rStyle w:val="aa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Законом</w:t>
              </w:r>
            </w:hyperlink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 защите конкуренции в целях поддержки субъектов МСП. Предоставление таких преференций в строгом соответствии с указанными требованиями </w:t>
            </w:r>
            <w:hyperlink r:id="rId8" w:anchor="/document/12154854/entry/0" w:history="1">
              <w:r w:rsidRPr="002178E2">
                <w:rPr>
                  <w:rStyle w:val="aa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Закона</w:t>
              </w:r>
            </w:hyperlink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 развитии предпринимательства осуществляется без согласования с антимонопольным органом, то есть заявления о даче согласия на предоставление преференций в антимонопольный орган не направляются.</w:t>
            </w:r>
          </w:p>
          <w:p w:rsidR="002178E2" w:rsidRPr="002178E2" w:rsidRDefault="002178E2" w:rsidP="002178E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78E2" w:rsidRPr="00F26922" w:rsidTr="00F26922"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 отсутствуют.</w:t>
            </w:r>
          </w:p>
          <w:p w:rsidR="002178E2" w:rsidRPr="00F26922" w:rsidRDefault="002178E2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8E2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2178E2" w:rsidRPr="00F26922" w:rsidTr="002178E2">
        <w:trPr>
          <w:trHeight w:val="2300"/>
        </w:trPr>
        <w:tc>
          <w:tcPr>
            <w:tcW w:w="50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9.1.1. Отдел по управлению муниципальным имуществом администрации Асбестовского городского округа.</w:t>
            </w:r>
          </w:p>
          <w:p w:rsidR="002178E2" w:rsidRPr="00F26922" w:rsidRDefault="002178E2" w:rsidP="00543A2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9.1.2. Субъекты малого и среднего предпринимательства.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</w:p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</w:p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9.2.1. На стадии разработки акта: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 w:rsidR="007A5770">
              <w:rPr>
                <w:rFonts w:ascii="Times New Roman" w:hAnsi="Times New Roman" w:cs="Times New Roman"/>
              </w:rPr>
              <w:t>5</w:t>
            </w:r>
          </w:p>
          <w:p w:rsidR="007A5770" w:rsidRDefault="007A5770" w:rsidP="00F26922">
            <w:pPr>
              <w:pStyle w:val="a7"/>
              <w:rPr>
                <w:rFonts w:ascii="Times New Roman" w:hAnsi="Times New Roman" w:cs="Times New Roman"/>
              </w:rPr>
            </w:pPr>
          </w:p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9.2.2. На стадии разработки акта:</w:t>
            </w:r>
            <w:r w:rsidR="007A5770">
              <w:rPr>
                <w:rFonts w:ascii="Times New Roman" w:hAnsi="Times New Roman" w:cs="Times New Roman"/>
              </w:rPr>
              <w:t xml:space="preserve"> 0</w:t>
            </w:r>
          </w:p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 w:rsidR="007A5770">
              <w:rPr>
                <w:rFonts w:ascii="Times New Roman" w:hAnsi="Times New Roman" w:cs="Times New Roman"/>
              </w:rPr>
              <w:t xml:space="preserve"> 5</w:t>
            </w:r>
          </w:p>
          <w:p w:rsidR="002178E2" w:rsidRPr="00F26922" w:rsidRDefault="002178E2" w:rsidP="00F26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E2" w:rsidRPr="00F26922" w:rsidRDefault="002178E2" w:rsidP="00F26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E2" w:rsidRPr="00F26922" w:rsidRDefault="002178E2" w:rsidP="00F26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E2" w:rsidRPr="00F26922" w:rsidTr="00F26922"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9.3. Источники данных:</w:t>
            </w:r>
          </w:p>
          <w:p w:rsidR="002178E2" w:rsidRPr="00F26922" w:rsidRDefault="002178E2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Договоры аренды муниципального имущества</w:t>
            </w:r>
          </w:p>
        </w:tc>
      </w:tr>
      <w:tr w:rsidR="002178E2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178E2" w:rsidRPr="00F26922" w:rsidTr="00F26922">
        <w:tc>
          <w:tcPr>
            <w:tcW w:w="3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2178E2" w:rsidRPr="00F26922" w:rsidTr="00F26922">
        <w:tc>
          <w:tcPr>
            <w:tcW w:w="3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Риски не установлены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Проведение разъяснительной работы среди </w:t>
            </w:r>
            <w:r w:rsidRPr="00F26922">
              <w:rPr>
                <w:rFonts w:ascii="Times New Roman" w:hAnsi="Times New Roman" w:cs="Times New Roman"/>
              </w:rPr>
              <w:lastRenderedPageBreak/>
              <w:t>субъектов МСП</w:t>
            </w:r>
            <w:r w:rsidR="007A5770">
              <w:rPr>
                <w:rFonts w:ascii="Times New Roman" w:hAnsi="Times New Roman" w:cs="Times New Roman"/>
              </w:rPr>
              <w:t xml:space="preserve">, </w:t>
            </w:r>
            <w:r w:rsidR="007A5770" w:rsidRPr="0045337D">
              <w:rPr>
                <w:rFonts w:ascii="Times New Roman" w:hAnsi="Times New Roman" w:cs="Times New Roman"/>
              </w:rPr>
              <w:t>физически</w:t>
            </w:r>
            <w:r w:rsidR="007A5770">
              <w:rPr>
                <w:rFonts w:ascii="Times New Roman" w:hAnsi="Times New Roman" w:cs="Times New Roman"/>
              </w:rPr>
              <w:t xml:space="preserve">х </w:t>
            </w:r>
            <w:r w:rsidR="007A5770" w:rsidRPr="0045337D">
              <w:rPr>
                <w:rFonts w:ascii="Times New Roman" w:hAnsi="Times New Roman" w:cs="Times New Roman"/>
              </w:rPr>
              <w:t>лиц,                                  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7A5770" w:rsidRPr="00F26922">
              <w:rPr>
                <w:rFonts w:ascii="Times New Roman" w:hAnsi="Times New Roman" w:cs="Times New Roman"/>
              </w:rPr>
              <w:t xml:space="preserve"> по механизму передачи в аренду имущества, включенного в Перечень, а также оказание методической помощи.</w:t>
            </w:r>
            <w:r w:rsidRPr="00F26922">
              <w:rPr>
                <w:rFonts w:ascii="Times New Roman" w:hAnsi="Times New Roman" w:cs="Times New Roman"/>
              </w:rPr>
              <w:t xml:space="preserve"> по механизму передачи в аренду имущества, включенного в Перечень, а также оказание методической помощи.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78E2" w:rsidRPr="00F26922" w:rsidTr="00F26922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087BD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178E2" w:rsidRPr="00F26922" w:rsidTr="00F26922"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2178E2" w:rsidRPr="00F26922" w:rsidTr="00F26922"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F26922">
              <w:rPr>
                <w:rFonts w:ascii="Times New Roman" w:hAnsi="Times New Roman" w:cs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F26922">
              <w:rPr>
                <w:rFonts w:ascii="Times New Roman" w:hAnsi="Times New Roman" w:cs="Times New Roman"/>
                <w:color w:val="000000"/>
                <w:lang w:val="en-US"/>
              </w:rPr>
              <w:t>asbest</w:t>
            </w:r>
            <w:r w:rsidRPr="00F26922">
              <w:rPr>
                <w:rFonts w:ascii="Times New Roman" w:hAnsi="Times New Roman" w:cs="Times New Roman"/>
                <w:color w:val="000000"/>
              </w:rPr>
              <w:t>adm.</w:t>
            </w:r>
            <w:r w:rsidRPr="00F2692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F2692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7A5770" w:rsidP="00F269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2" w:rsidRPr="00F26922" w:rsidRDefault="002178E2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8E2" w:rsidRPr="00F26922" w:rsidRDefault="002178E2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323794" w:rsidRDefault="00323794" w:rsidP="00F26922">
      <w:pPr>
        <w:pStyle w:val="a6"/>
        <w:rPr>
          <w:rFonts w:ascii="Times New Roman" w:hAnsi="Times New Roman" w:cs="Times New Roman"/>
        </w:rPr>
      </w:pPr>
    </w:p>
    <w:p w:rsidR="00543A2F" w:rsidRPr="00543A2F" w:rsidRDefault="00543A2F" w:rsidP="00543A2F"/>
    <w:p w:rsidR="00323794" w:rsidRPr="00F26922" w:rsidRDefault="00323794" w:rsidP="00F26922">
      <w:pPr>
        <w:pStyle w:val="a6"/>
        <w:rPr>
          <w:rFonts w:ascii="Times New Roman" w:hAnsi="Times New Roman" w:cs="Times New Roman"/>
        </w:rPr>
      </w:pPr>
      <w:r w:rsidRPr="00F26922">
        <w:rPr>
          <w:rFonts w:ascii="Times New Roman" w:hAnsi="Times New Roman" w:cs="Times New Roman"/>
        </w:rPr>
        <w:t>Начальник ОУМИ</w:t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</w:r>
      <w:r w:rsidRPr="00F26922">
        <w:rPr>
          <w:rFonts w:ascii="Times New Roman" w:hAnsi="Times New Roman" w:cs="Times New Roman"/>
        </w:rPr>
        <w:tab/>
        <w:t xml:space="preserve">     </w:t>
      </w:r>
      <w:r w:rsidR="00543A2F">
        <w:rPr>
          <w:rFonts w:ascii="Times New Roman" w:hAnsi="Times New Roman" w:cs="Times New Roman"/>
        </w:rPr>
        <w:t xml:space="preserve">     </w:t>
      </w:r>
      <w:r w:rsidRPr="00F26922">
        <w:rPr>
          <w:rFonts w:ascii="Times New Roman" w:hAnsi="Times New Roman" w:cs="Times New Roman"/>
        </w:rPr>
        <w:t>Ю.В. Великанова</w:t>
      </w:r>
    </w:p>
    <w:sectPr w:rsidR="00323794" w:rsidRPr="00F26922" w:rsidSect="00611AEB">
      <w:footerReference w:type="default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89" w:rsidRDefault="005F2389" w:rsidP="0005719E">
      <w:pPr>
        <w:spacing w:after="0" w:line="240" w:lineRule="auto"/>
      </w:pPr>
      <w:r>
        <w:separator/>
      </w:r>
    </w:p>
  </w:endnote>
  <w:endnote w:type="continuationSeparator" w:id="1">
    <w:p w:rsidR="005F2389" w:rsidRDefault="005F2389" w:rsidP="000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5F238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5F238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5F238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89" w:rsidRDefault="005F2389" w:rsidP="0005719E">
      <w:pPr>
        <w:spacing w:after="0" w:line="240" w:lineRule="auto"/>
      </w:pPr>
      <w:r>
        <w:separator/>
      </w:r>
    </w:p>
  </w:footnote>
  <w:footnote w:type="continuationSeparator" w:id="1">
    <w:p w:rsidR="005F2389" w:rsidRDefault="005F2389" w:rsidP="0005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794"/>
    <w:rsid w:val="0005719E"/>
    <w:rsid w:val="00086A26"/>
    <w:rsid w:val="00087BD1"/>
    <w:rsid w:val="002178E2"/>
    <w:rsid w:val="002B5EBB"/>
    <w:rsid w:val="002D38E8"/>
    <w:rsid w:val="00323794"/>
    <w:rsid w:val="003B582E"/>
    <w:rsid w:val="003B625B"/>
    <w:rsid w:val="00473B37"/>
    <w:rsid w:val="004A61C5"/>
    <w:rsid w:val="00543A2F"/>
    <w:rsid w:val="00567358"/>
    <w:rsid w:val="005F2389"/>
    <w:rsid w:val="00606C36"/>
    <w:rsid w:val="00704FC5"/>
    <w:rsid w:val="007A5770"/>
    <w:rsid w:val="0097751E"/>
    <w:rsid w:val="00AC6616"/>
    <w:rsid w:val="00B86E46"/>
    <w:rsid w:val="00C903C9"/>
    <w:rsid w:val="00D96BED"/>
    <w:rsid w:val="00E4206D"/>
    <w:rsid w:val="00E713ED"/>
    <w:rsid w:val="00E7727F"/>
    <w:rsid w:val="00F02FA7"/>
    <w:rsid w:val="00F04F79"/>
    <w:rsid w:val="00F2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E"/>
  </w:style>
  <w:style w:type="paragraph" w:styleId="1">
    <w:name w:val="heading 1"/>
    <w:basedOn w:val="a"/>
    <w:next w:val="a"/>
    <w:link w:val="10"/>
    <w:uiPriority w:val="99"/>
    <w:qFormat/>
    <w:rsid w:val="003237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37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379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3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23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23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323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32379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9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7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751E"/>
    <w:rPr>
      <w:color w:val="0000FF"/>
      <w:u w:val="single"/>
    </w:rPr>
  </w:style>
  <w:style w:type="paragraph" w:styleId="ab">
    <w:name w:val="Normal (Web)"/>
    <w:basedOn w:val="a"/>
    <w:link w:val="ac"/>
    <w:rsid w:val="00E7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rsid w:val="00E713E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713ED"/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0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4F79"/>
  </w:style>
  <w:style w:type="paragraph" w:styleId="af">
    <w:name w:val="footer"/>
    <w:basedOn w:val="a"/>
    <w:link w:val="af0"/>
    <w:uiPriority w:val="99"/>
    <w:semiHidden/>
    <w:unhideWhenUsed/>
    <w:rsid w:val="00F0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323991/29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6</cp:revision>
  <cp:lastPrinted>2021-02-15T08:49:00Z</cp:lastPrinted>
  <dcterms:created xsi:type="dcterms:W3CDTF">2020-03-26T09:21:00Z</dcterms:created>
  <dcterms:modified xsi:type="dcterms:W3CDTF">2021-02-15T08:49:00Z</dcterms:modified>
</cp:coreProperties>
</file>