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5A" w:rsidRDefault="00222A5A" w:rsidP="00222A5A">
      <w:pPr>
        <w:spacing w:after="33"/>
        <w:ind w:left="57" w:right="7"/>
      </w:pPr>
      <w:r>
        <w:t>ЕПУП «Спецавтобаза» сообщает, что Региональной энергетической комиссией Свердловской области опубликовано Постановление об изменении тарифов региональных операторов на услугу по обращению с твердыми коммунальными отходами на 2021 год.</w:t>
      </w:r>
    </w:p>
    <w:p w:rsidR="00222A5A" w:rsidRDefault="00222A5A" w:rsidP="00222A5A">
      <w:pPr>
        <w:ind w:left="57" w:right="7"/>
      </w:pPr>
      <w:r>
        <w:t>Согласно данных изменений Региональный оператор ЕМУП «Спецавтобаза» с 01.01.2021 будет применять следующие тарифы:</w:t>
      </w:r>
    </w:p>
    <w:tbl>
      <w:tblPr>
        <w:tblStyle w:val="TableGrid"/>
        <w:tblW w:w="9763" w:type="dxa"/>
        <w:tblInd w:w="48" w:type="dxa"/>
        <w:tblCellMar>
          <w:top w:w="79" w:type="dxa"/>
          <w:left w:w="61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89"/>
        <w:gridCol w:w="2177"/>
        <w:gridCol w:w="1417"/>
        <w:gridCol w:w="1004"/>
        <w:gridCol w:w="1019"/>
      </w:tblGrid>
      <w:tr w:rsidR="00222A5A" w:rsidTr="0088599D">
        <w:trPr>
          <w:trHeight w:val="371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22A5A" w:rsidRDefault="00222A5A" w:rsidP="00222A5A">
            <w:pPr>
              <w:spacing w:after="0" w:line="259" w:lineRule="auto"/>
              <w:ind w:left="28" w:firstLine="0"/>
            </w:pPr>
            <w:r>
              <w:t xml:space="preserve">Выписка из Постановления </w:t>
            </w:r>
            <w:proofErr w:type="spellStart"/>
            <w:r>
              <w:t>рэк</w:t>
            </w:r>
            <w:proofErr w:type="spellEnd"/>
            <w:r>
              <w:t xml:space="preserve"> СО от 16.12.2020 № 234-ПК</w:t>
            </w:r>
          </w:p>
        </w:tc>
        <w:tc>
          <w:tcPr>
            <w:tcW w:w="2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Наименование регулируемой организации</w:t>
            </w: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40" w:firstLine="0"/>
              <w:jc w:val="center"/>
            </w:pPr>
            <w:r>
              <w:t>Вид тарифа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4" w:firstLine="0"/>
              <w:jc w:val="center"/>
            </w:pPr>
            <w:r>
              <w:t>Период действия тарифа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>Тариф, руб./куб, м</w:t>
            </w:r>
          </w:p>
        </w:tc>
      </w:tr>
      <w:tr w:rsidR="00222A5A" w:rsidTr="0088599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left="129" w:firstLine="0"/>
              <w:jc w:val="left"/>
            </w:pPr>
            <w:r>
              <w:t>без НДС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80" w:firstLine="36"/>
              <w:jc w:val="left"/>
            </w:pPr>
            <w:r>
              <w:t xml:space="preserve">с учетом </w:t>
            </w:r>
            <w:proofErr w:type="spellStart"/>
            <w:r>
              <w:t>ндс</w:t>
            </w:r>
            <w:proofErr w:type="spellEnd"/>
          </w:p>
        </w:tc>
      </w:tr>
      <w:tr w:rsidR="00222A5A" w:rsidTr="0088599D">
        <w:trPr>
          <w:trHeight w:val="32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129" w:firstLine="0"/>
              <w:jc w:val="left"/>
            </w:pPr>
            <w:r>
              <w:rPr>
                <w:sz w:val="22"/>
              </w:rPr>
              <w:t xml:space="preserve">З </w:t>
            </w:r>
          </w:p>
        </w:tc>
        <w:tc>
          <w:tcPr>
            <w:tcW w:w="6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2A5A" w:rsidRDefault="00222A5A" w:rsidP="0088599D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>Административно — производственное объединение — З (Восточное)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</w:tr>
      <w:tr w:rsidR="00222A5A" w:rsidTr="0088599D">
        <w:trPr>
          <w:trHeight w:val="954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42" w:firstLine="0"/>
              <w:jc w:val="left"/>
            </w:pPr>
            <w:r>
              <w:t>3.1</w:t>
            </w:r>
          </w:p>
        </w:tc>
        <w:tc>
          <w:tcPr>
            <w:tcW w:w="2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7" w:line="237" w:lineRule="auto"/>
              <w:ind w:firstLine="0"/>
              <w:jc w:val="center"/>
            </w:pPr>
            <w:r>
              <w:rPr>
                <w:sz w:val="22"/>
              </w:rPr>
              <w:t>Екатеринбургское муниципальное унитарное предприятие</w:t>
            </w:r>
          </w:p>
          <w:p w:rsidR="00222A5A" w:rsidRDefault="00222A5A" w:rsidP="0088599D">
            <w:pPr>
              <w:spacing w:after="0" w:line="230" w:lineRule="auto"/>
              <w:ind w:firstLine="0"/>
              <w:jc w:val="center"/>
            </w:pPr>
            <w:r>
              <w:rPr>
                <w:sz w:val="22"/>
              </w:rPr>
              <w:t>«Специализированная автобаза» (город</w:t>
            </w:r>
          </w:p>
          <w:p w:rsidR="00222A5A" w:rsidRDefault="00222A5A" w:rsidP="0088599D">
            <w:pPr>
              <w:spacing w:after="0" w:line="259" w:lineRule="auto"/>
              <w:ind w:right="77" w:firstLine="0"/>
              <w:jc w:val="center"/>
            </w:pPr>
            <w:r>
              <w:rPr>
                <w:sz w:val="22"/>
              </w:rPr>
              <w:t>Екатеринбург)</w:t>
            </w: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64" w:right="133" w:firstLine="230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firstLine="0"/>
            </w:pPr>
            <w:r>
              <w:t>с 01.01.2021 по</w:t>
            </w:r>
          </w:p>
          <w:p w:rsidR="00222A5A" w:rsidRDefault="00222A5A" w:rsidP="0088599D">
            <w:pPr>
              <w:spacing w:after="0" w:line="259" w:lineRule="auto"/>
              <w:ind w:right="91" w:firstLine="0"/>
              <w:jc w:val="center"/>
            </w:pPr>
            <w:r>
              <w:t>30.06.2021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90" w:firstLine="0"/>
              <w:jc w:val="center"/>
            </w:pPr>
            <w:r>
              <w:t>483,18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76" w:firstLine="0"/>
              <w:jc w:val="center"/>
            </w:pPr>
            <w:r>
              <w:t>579,82</w:t>
            </w:r>
          </w:p>
        </w:tc>
      </w:tr>
      <w:tr w:rsidR="00222A5A" w:rsidTr="0088599D">
        <w:trPr>
          <w:trHeight w:val="9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firstLine="0"/>
            </w:pPr>
            <w:r>
              <w:t>с 01.07.2021 по</w:t>
            </w:r>
          </w:p>
          <w:p w:rsidR="00222A5A" w:rsidRDefault="00222A5A" w:rsidP="0088599D">
            <w:pPr>
              <w:spacing w:after="0" w:line="259" w:lineRule="auto"/>
              <w:ind w:right="105" w:firstLine="0"/>
              <w:jc w:val="center"/>
            </w:pPr>
            <w:r>
              <w:t>31.12.2021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97" w:firstLine="0"/>
              <w:jc w:val="center"/>
            </w:pPr>
            <w:r>
              <w:t>497,79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76" w:firstLine="0"/>
              <w:jc w:val="center"/>
            </w:pPr>
            <w:r>
              <w:t>597,35</w:t>
            </w:r>
          </w:p>
        </w:tc>
      </w:tr>
    </w:tbl>
    <w:p w:rsidR="00222A5A" w:rsidRDefault="00222A5A" w:rsidP="00222A5A">
      <w:pPr>
        <w:spacing w:after="316" w:line="232" w:lineRule="auto"/>
        <w:ind w:left="14" w:right="57" w:firstLine="554"/>
      </w:pPr>
      <w:r>
        <w:rPr>
          <w:sz w:val="20"/>
        </w:rPr>
        <w:t>&lt;*&gt; Выделяется в целях реализации пункта 6 статьи 168 Налогового Кодекса Российской Федерации и неприменения пункта 2 подпункта 36 статьи 149 Налогового Кодекса Российской Федерации. Тарифы для всех категорий потребителей установлены и применяются с учетом налога на добавленную стоимость.</w:t>
      </w:r>
    </w:p>
    <w:p w:rsidR="00222A5A" w:rsidRDefault="00222A5A" w:rsidP="00222A5A">
      <w:pPr>
        <w:spacing w:after="188"/>
        <w:ind w:left="568" w:right="7" w:firstLine="0"/>
      </w:pPr>
      <w:r>
        <w:t>В этой связи размер платы на одного проживающего изменится следующим образом:</w:t>
      </w:r>
      <w:bookmarkStart w:id="0" w:name="_GoBack"/>
      <w:bookmarkEnd w:id="0"/>
    </w:p>
    <w:p w:rsidR="00222A5A" w:rsidRDefault="00222A5A" w:rsidP="00222A5A">
      <w:pPr>
        <w:spacing w:after="188"/>
        <w:ind w:left="568" w:right="7" w:firstLine="0"/>
      </w:pPr>
    </w:p>
    <w:tbl>
      <w:tblPr>
        <w:tblStyle w:val="TableGrid"/>
        <w:tblpPr w:vertAnchor="text" w:tblpX="1645" w:tblpY="-2022"/>
        <w:tblOverlap w:val="never"/>
        <w:tblW w:w="6511" w:type="dxa"/>
        <w:tblInd w:w="0" w:type="dxa"/>
        <w:tblCellMar>
          <w:top w:w="14" w:type="dxa"/>
          <w:left w:w="3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777"/>
        <w:gridCol w:w="1904"/>
      </w:tblGrid>
      <w:tr w:rsidR="00222A5A" w:rsidTr="0088599D">
        <w:trPr>
          <w:trHeight w:val="396"/>
        </w:trPr>
        <w:tc>
          <w:tcPr>
            <w:tcW w:w="2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206" w:firstLine="0"/>
              <w:jc w:val="center"/>
            </w:pPr>
            <w:r>
              <w:lastRenderedPageBreak/>
              <w:t>Дата начала действия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right="191" w:firstLine="0"/>
              <w:jc w:val="center"/>
            </w:pPr>
            <w:r>
              <w:rPr>
                <w:sz w:val="22"/>
              </w:rPr>
              <w:t>Область</w:t>
            </w:r>
          </w:p>
        </w:tc>
      </w:tr>
      <w:tr w:rsidR="00222A5A" w:rsidTr="0088599D">
        <w:trPr>
          <w:trHeight w:val="3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158" w:firstLine="0"/>
              <w:jc w:val="left"/>
            </w:pPr>
            <w:r>
              <w:rPr>
                <w:noProof/>
              </w:rPr>
              <w:drawing>
                <wp:inline distT="0" distB="0" distL="0" distR="0" wp14:anchorId="1409174D" wp14:editId="3BCFB2F9">
                  <wp:extent cx="817783" cy="205574"/>
                  <wp:effectExtent l="0" t="0" r="0" b="0"/>
                  <wp:docPr id="1" name="Picture 2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83" cy="20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A5A" w:rsidTr="0088599D">
        <w:trPr>
          <w:trHeight w:val="399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227" w:firstLine="0"/>
              <w:jc w:val="center"/>
            </w:pPr>
            <w:r>
              <w:rPr>
                <w:sz w:val="22"/>
              </w:rPr>
              <w:t>Норматив* *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180" w:firstLine="0"/>
              <w:jc w:val="center"/>
            </w:pPr>
            <w:r>
              <w:t>0,190 куб. м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213" w:firstLine="0"/>
              <w:jc w:val="center"/>
            </w:pPr>
            <w:r>
              <w:t>0,169 куб. м</w:t>
            </w:r>
          </w:p>
        </w:tc>
      </w:tr>
      <w:tr w:rsidR="00222A5A" w:rsidTr="0088599D">
        <w:trPr>
          <w:trHeight w:val="396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left="326" w:firstLine="0"/>
              <w:jc w:val="left"/>
            </w:pPr>
            <w:r>
              <w:rPr>
                <w:sz w:val="26"/>
              </w:rPr>
              <w:t>со1.01.2021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151" w:firstLine="0"/>
              <w:jc w:val="center"/>
            </w:pPr>
            <w:r>
              <w:t>110,17 руб.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191" w:firstLine="0"/>
              <w:jc w:val="center"/>
            </w:pPr>
            <w:r>
              <w:t>97,99 руб.</w:t>
            </w:r>
          </w:p>
        </w:tc>
      </w:tr>
      <w:tr w:rsidR="00222A5A" w:rsidTr="0088599D">
        <w:trPr>
          <w:trHeight w:val="388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A5A" w:rsidRDefault="00222A5A" w:rsidP="0088599D">
            <w:pPr>
              <w:spacing w:after="0" w:line="259" w:lineRule="auto"/>
              <w:ind w:left="319" w:firstLine="0"/>
              <w:jc w:val="left"/>
            </w:pPr>
            <w:r>
              <w:rPr>
                <w:sz w:val="22"/>
              </w:rPr>
              <w:t>с 01.07.2021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173" w:firstLine="0"/>
              <w:jc w:val="center"/>
            </w:pPr>
            <w:r>
              <w:t>113,5Ору6.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A5A" w:rsidRDefault="00222A5A" w:rsidP="0088599D">
            <w:pPr>
              <w:spacing w:after="0" w:line="259" w:lineRule="auto"/>
              <w:ind w:right="191" w:firstLine="0"/>
              <w:jc w:val="center"/>
            </w:pPr>
            <w:r>
              <w:t>100,95 руб.</w:t>
            </w:r>
          </w:p>
        </w:tc>
      </w:tr>
    </w:tbl>
    <w:p w:rsidR="00222A5A" w:rsidRDefault="00222A5A" w:rsidP="00222A5A">
      <w:pPr>
        <w:spacing w:before="51" w:after="816" w:line="232" w:lineRule="auto"/>
        <w:ind w:left="14" w:right="57" w:firstLine="11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11D7AB" wp14:editId="098B9377">
            <wp:simplePos x="0" y="0"/>
            <wp:positionH relativeFrom="column">
              <wp:posOffset>5231072</wp:posOffset>
            </wp:positionH>
            <wp:positionV relativeFrom="paragraph">
              <wp:posOffset>-1073775</wp:posOffset>
            </wp:positionV>
            <wp:extent cx="1196979" cy="1480131"/>
            <wp:effectExtent l="0" t="0" r="0" b="0"/>
            <wp:wrapSquare wrapText="bothSides"/>
            <wp:docPr id="2" name="Picture 1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3" name="Picture 119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6979" cy="148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AA4F5A0" wp14:editId="356FDA36">
            <wp:simplePos x="0" y="0"/>
            <wp:positionH relativeFrom="column">
              <wp:posOffset>356352</wp:posOffset>
            </wp:positionH>
            <wp:positionV relativeFrom="paragraph">
              <wp:posOffset>-9360</wp:posOffset>
            </wp:positionV>
            <wp:extent cx="109647" cy="54820"/>
            <wp:effectExtent l="0" t="0" r="0" b="0"/>
            <wp:wrapSquare wrapText="bothSides"/>
            <wp:docPr id="3" name="Picture 11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5" name="Picture 119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47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Постановление РЭК СО № 77-ПК от 30.08.2017 «Об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Екатеринбург»)</w:t>
      </w:r>
    </w:p>
    <w:p w:rsidR="00222A5A" w:rsidRDefault="00222A5A" w:rsidP="00222A5A">
      <w:pPr>
        <w:spacing w:after="338" w:line="265" w:lineRule="auto"/>
        <w:ind w:left="75" w:right="3187" w:hanging="10"/>
        <w:jc w:val="center"/>
      </w:pPr>
      <w:r>
        <w:rPr>
          <w:noProof/>
        </w:rPr>
        <w:drawing>
          <wp:inline distT="0" distB="0" distL="0" distR="0" wp14:anchorId="1F13105A" wp14:editId="39671228">
            <wp:extent cx="1950802" cy="210142"/>
            <wp:effectExtent l="0" t="0" r="0" b="0"/>
            <wp:docPr id="4" name="Picture 1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7" name="Picture 119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802" cy="21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Обоснование внесенных изменений.</w:t>
      </w:r>
    </w:p>
    <w:p w:rsidR="00222A5A" w:rsidRDefault="00222A5A" w:rsidP="00222A5A">
      <w:pPr>
        <w:ind w:left="57" w:right="7"/>
      </w:pPr>
      <w:r>
        <w:t>Тариф ЕМУП «Спецавтобаза» на услугу по обращению с ТКС) был установлен постановлением РЭК Свердловской области от 05.12.2018 № 200-ПК в значении 697, 76 руб. с НДС (с 01.01.2019 по 30.06.2020), 750,11 руб. с НДС (с 30.06.2020 по 31.12.2020). Вместе с тем на основании предписания ФАС России от 06.05.2019 № СГУ-37432/19 постановлениями РЭК Свердловской области от 21.052019 г. № 44-ПК, от 18.12.2019 № 254-ПК был снижен до 474,37 руб. с НДС (с 01.01.2019 по 30.06.2020), 491,44 руб. с НДС (с 30.06.2020 по 31.12.2020). Учитывая незаконность предписания ФАС России и принятых на его основе постановлений РЭК Свердловской области и экономическую необоснованность установленного ими тарифа, ЕМУП «Спецавтобаза» на протяжении 2019-2020 гг. оспаривало указанные правовые акты в судах.</w:t>
      </w:r>
    </w:p>
    <w:p w:rsidR="00222A5A" w:rsidRDefault="00222A5A" w:rsidP="00222A5A">
      <w:pPr>
        <w:ind w:left="57" w:right="7"/>
      </w:pPr>
      <w:r>
        <w:t>В результате постановлением Девятого арбитражного апелляционного суда № 09АП72579/2019 от 06.11.2020 по делу № МО-120971/19 предписание ФАС России от 06.05.2019 № СПВ 7432/19 было признано недействительным.</w:t>
      </w:r>
    </w:p>
    <w:p w:rsidR="00222A5A" w:rsidRDefault="00222A5A" w:rsidP="00222A5A">
      <w:pPr>
        <w:ind w:left="57" w:right="7"/>
      </w:pPr>
      <w:r>
        <w:t xml:space="preserve">Решением Свердловского областного суда от 03.09.2019 по делу № За-311/2019 постановление РЭК Свердловской области от 21.05.2019 г. № 44-ПК было признано недействующим в части размера тарифа, установленного для ЕМУП «Спецавтобаза», Апелляционным определением Судебной коллегии по административным делам Верховного Суда Российской Федерации от </w:t>
      </w:r>
      <w:r>
        <w:rPr>
          <w:noProof/>
        </w:rPr>
        <w:drawing>
          <wp:inline distT="0" distB="0" distL="0" distR="0" wp14:anchorId="42304A9E" wp14:editId="51AB712E">
            <wp:extent cx="4569" cy="4568"/>
            <wp:effectExtent l="0" t="0" r="0" b="0"/>
            <wp:docPr id="5" name="Picture 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9" name="Picture 5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26.02.2020 № 45-АПА19-Зб данное решение оставлено без изменения.</w:t>
      </w:r>
    </w:p>
    <w:p w:rsidR="00222A5A" w:rsidRDefault="00222A5A" w:rsidP="00222A5A">
      <w:pPr>
        <w:ind w:left="57" w:right="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921CD20" wp14:editId="60C70F2D">
            <wp:simplePos x="0" y="0"/>
            <wp:positionH relativeFrom="page">
              <wp:posOffset>7145325</wp:posOffset>
            </wp:positionH>
            <wp:positionV relativeFrom="page">
              <wp:posOffset>3216088</wp:posOffset>
            </wp:positionV>
            <wp:extent cx="4569" cy="4568"/>
            <wp:effectExtent l="0" t="0" r="0" b="0"/>
            <wp:wrapSquare wrapText="bothSides"/>
            <wp:docPr id="6" name="Picture 5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" name="Picture 5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Решением Свердловского областного суда от 02.07.2020 по делу № За-260/2020 постановление РЭК Свердловской области от 18.12.2019 № 254-ПК было признано недействующим в части размера тарифа, установленного для ЕМУП «Спецавтобаза». Апелляционным определением Второго апелляционного суда общей юрисдикции от 11.112020 № 66a-995/2020 данное решение оставлено без изменения.</w:t>
      </w:r>
    </w:p>
    <w:p w:rsidR="00222A5A" w:rsidRDefault="00222A5A" w:rsidP="00222A5A">
      <w:pPr>
        <w:spacing w:after="242"/>
        <w:ind w:left="57" w:right="7"/>
      </w:pPr>
      <w:r>
        <w:t>В связи с указанными обстоятельствами было принято постановление РЭК Свердловской области от 25.11.2020 № 155-ГК, которым тариф Предприятия на услугу Регионального оператора по обращению с ЖО восстановлен до 579,82 руб. с НДС (на период с 01.12.2020 по 31.12.2020). Также постановлением РЭК Свердловской области от 16.12.2020 № 234-ГК был утвержден тариф ЕМУП «Спецавтобаза», действующий с 01.01.2021 по 30.06.2021: 579,82 руб./</w:t>
      </w:r>
      <w:proofErr w:type="spellStart"/>
      <w:r>
        <w:t>мЗ</w:t>
      </w:r>
      <w:proofErr w:type="spellEnd"/>
      <w:r>
        <w:t>.</w:t>
      </w:r>
    </w:p>
    <w:p w:rsidR="00022149" w:rsidRDefault="00022149"/>
    <w:sectPr w:rsidR="0002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55"/>
    <w:rsid w:val="00022149"/>
    <w:rsid w:val="00222A5A"/>
    <w:rsid w:val="009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EB84"/>
  <w15:chartTrackingRefBased/>
  <w15:docId w15:val="{A24ED0A7-F2B0-4D08-B1B5-E6F33FCA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5A"/>
    <w:pPr>
      <w:spacing w:after="4" w:line="231" w:lineRule="auto"/>
      <w:ind w:firstLine="53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2A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2020-12-30T05:14:00Z</dcterms:created>
  <dcterms:modified xsi:type="dcterms:W3CDTF">2020-12-30T05:15:00Z</dcterms:modified>
</cp:coreProperties>
</file>