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2" w:rsidRPr="006D5256" w:rsidRDefault="00CF5C62" w:rsidP="00CF5C62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>Приложение</w:t>
      </w:r>
    </w:p>
    <w:p w:rsidR="00CF5C62" w:rsidRPr="006D5256" w:rsidRDefault="00CF5C62" w:rsidP="00CF5C62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к постановлению администрации </w:t>
      </w:r>
    </w:p>
    <w:p w:rsidR="00CF5C62" w:rsidRPr="006D5256" w:rsidRDefault="00CF5C62" w:rsidP="00CF5C62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>Асбестовского городского округа</w:t>
      </w:r>
    </w:p>
    <w:p w:rsidR="00CF5C62" w:rsidRDefault="00CF5C62" w:rsidP="00CF5C62">
      <w:pPr>
        <w:shd w:val="clear" w:color="auto" w:fill="FFFFFF"/>
        <w:tabs>
          <w:tab w:val="left" w:pos="4962"/>
        </w:tabs>
        <w:ind w:right="36" w:firstLine="5387"/>
        <w:rPr>
          <w:spacing w:val="-1"/>
          <w:sz w:val="28"/>
          <w:szCs w:val="28"/>
        </w:rPr>
      </w:pPr>
      <w:r w:rsidRPr="006D5256">
        <w:rPr>
          <w:spacing w:val="-1"/>
          <w:sz w:val="28"/>
          <w:szCs w:val="28"/>
        </w:rPr>
        <w:t xml:space="preserve">от </w:t>
      </w:r>
      <w:r w:rsidR="008C73EE">
        <w:rPr>
          <w:spacing w:val="-1"/>
          <w:sz w:val="28"/>
          <w:szCs w:val="28"/>
        </w:rPr>
        <w:t>06.02</w:t>
      </w:r>
      <w:r w:rsidRPr="006D5256">
        <w:rPr>
          <w:spacing w:val="-1"/>
          <w:sz w:val="28"/>
          <w:szCs w:val="28"/>
        </w:rPr>
        <w:t xml:space="preserve">.2018 № </w:t>
      </w:r>
      <w:r w:rsidR="008C73EE">
        <w:rPr>
          <w:spacing w:val="-1"/>
          <w:sz w:val="28"/>
          <w:szCs w:val="28"/>
        </w:rPr>
        <w:t>52</w:t>
      </w:r>
      <w:r w:rsidRPr="006D5256">
        <w:rPr>
          <w:spacing w:val="-1"/>
          <w:sz w:val="28"/>
          <w:szCs w:val="28"/>
        </w:rPr>
        <w:t>-ПА</w:t>
      </w:r>
    </w:p>
    <w:p w:rsidR="00CF5C62" w:rsidRDefault="00CF5C62" w:rsidP="00AE4DD9">
      <w:pPr>
        <w:keepNext/>
        <w:keepLines/>
        <w:ind w:firstLine="567"/>
        <w:jc w:val="center"/>
        <w:outlineLvl w:val="0"/>
        <w:rPr>
          <w:color w:val="auto"/>
          <w:sz w:val="28"/>
          <w:szCs w:val="28"/>
        </w:rPr>
      </w:pPr>
    </w:p>
    <w:p w:rsidR="00CF5C62" w:rsidRDefault="00CF5C62" w:rsidP="00AE4DD9">
      <w:pPr>
        <w:keepNext/>
        <w:keepLines/>
        <w:ind w:firstLine="567"/>
        <w:jc w:val="center"/>
        <w:outlineLvl w:val="0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AE4DD9" w:rsidRPr="00AE4DD9" w:rsidRDefault="00AE4DD9" w:rsidP="00AE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60"/>
        <w:jc w:val="center"/>
        <w:rPr>
          <w:rFonts w:ascii="@Arial Unicode MS" w:eastAsia="@Arial Unicode MS" w:hAnsi="Arial" w:cs="@Arial Unicode MS"/>
          <w:color w:val="auto"/>
          <w:sz w:val="24"/>
          <w:szCs w:val="24"/>
        </w:rPr>
      </w:pPr>
    </w:p>
    <w:p w:rsidR="00AE4DD9" w:rsidRPr="00AE4DD9" w:rsidRDefault="00AE4DD9" w:rsidP="00AE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60"/>
        <w:jc w:val="center"/>
        <w:rPr>
          <w:color w:val="auto"/>
          <w:sz w:val="28"/>
          <w:szCs w:val="28"/>
        </w:rPr>
      </w:pPr>
      <w:r w:rsidRPr="00AE4DD9">
        <w:rPr>
          <w:rFonts w:hint="eastAsia"/>
          <w:b/>
          <w:color w:val="auto"/>
          <w:sz w:val="32"/>
          <w:szCs w:val="32"/>
        </w:rPr>
        <w:t>ПРОЕКТ</w:t>
      </w:r>
      <w:r w:rsidRPr="00AE4DD9">
        <w:rPr>
          <w:b/>
          <w:color w:val="auto"/>
          <w:sz w:val="32"/>
          <w:szCs w:val="32"/>
        </w:rPr>
        <w:t xml:space="preserve"> </w:t>
      </w:r>
      <w:r w:rsidRPr="00AE4DD9">
        <w:rPr>
          <w:rFonts w:hint="eastAsia"/>
          <w:b/>
          <w:color w:val="auto"/>
          <w:sz w:val="32"/>
          <w:szCs w:val="32"/>
        </w:rPr>
        <w:t>ПЛАНИРОВКИ</w:t>
      </w:r>
      <w:r w:rsidRPr="00AE4DD9">
        <w:rPr>
          <w:b/>
          <w:color w:val="auto"/>
          <w:sz w:val="32"/>
          <w:szCs w:val="32"/>
        </w:rPr>
        <w:t xml:space="preserve"> ТЕРРИТОРИИ </w:t>
      </w:r>
      <w:r w:rsidRPr="00AE4DD9">
        <w:rPr>
          <w:rFonts w:hint="eastAsia"/>
          <w:b/>
          <w:color w:val="auto"/>
          <w:sz w:val="32"/>
          <w:szCs w:val="32"/>
        </w:rPr>
        <w:t>И</w:t>
      </w:r>
      <w:r w:rsidRPr="00AE4DD9">
        <w:rPr>
          <w:b/>
          <w:color w:val="auto"/>
          <w:sz w:val="32"/>
          <w:szCs w:val="32"/>
        </w:rPr>
        <w:t xml:space="preserve"> </w:t>
      </w:r>
      <w:r w:rsidRPr="00AE4DD9">
        <w:rPr>
          <w:rFonts w:hint="eastAsia"/>
          <w:b/>
          <w:color w:val="auto"/>
          <w:sz w:val="32"/>
          <w:szCs w:val="32"/>
        </w:rPr>
        <w:t>ПРОЕКТ</w:t>
      </w:r>
      <w:r w:rsidRPr="00AE4DD9">
        <w:rPr>
          <w:b/>
          <w:color w:val="auto"/>
          <w:sz w:val="32"/>
          <w:szCs w:val="32"/>
        </w:rPr>
        <w:t xml:space="preserve"> </w:t>
      </w:r>
      <w:r w:rsidRPr="00AE4DD9">
        <w:rPr>
          <w:rFonts w:hint="eastAsia"/>
          <w:b/>
          <w:color w:val="auto"/>
          <w:sz w:val="32"/>
          <w:szCs w:val="32"/>
        </w:rPr>
        <w:t>МЕЖЕВАНИЯ</w:t>
      </w:r>
      <w:r w:rsidRPr="00AE4DD9">
        <w:rPr>
          <w:b/>
          <w:color w:val="auto"/>
          <w:sz w:val="32"/>
          <w:szCs w:val="32"/>
        </w:rPr>
        <w:t xml:space="preserve"> </w:t>
      </w:r>
      <w:r w:rsidRPr="00AE4DD9">
        <w:rPr>
          <w:rFonts w:hint="eastAsia"/>
          <w:b/>
          <w:color w:val="auto"/>
          <w:sz w:val="32"/>
          <w:szCs w:val="32"/>
        </w:rPr>
        <w:t>ТЕРРИТОРИИ</w:t>
      </w:r>
      <w:r w:rsidRPr="00AE4DD9">
        <w:rPr>
          <w:b/>
          <w:color w:val="auto"/>
          <w:sz w:val="32"/>
          <w:szCs w:val="32"/>
        </w:rPr>
        <w:t xml:space="preserve"> ПРИМЕНИТЕЛЬНО </w:t>
      </w:r>
      <w:r w:rsidR="008C73EE">
        <w:rPr>
          <w:b/>
          <w:color w:val="auto"/>
          <w:sz w:val="32"/>
          <w:szCs w:val="32"/>
        </w:rPr>
        <w:br/>
      </w:r>
      <w:r w:rsidRPr="00AE4DD9">
        <w:rPr>
          <w:b/>
          <w:color w:val="auto"/>
          <w:sz w:val="32"/>
          <w:szCs w:val="32"/>
        </w:rPr>
        <w:t xml:space="preserve">К ТЕРРИТОРИИ </w:t>
      </w:r>
      <w:r>
        <w:rPr>
          <w:b/>
          <w:color w:val="auto"/>
          <w:sz w:val="32"/>
          <w:szCs w:val="32"/>
        </w:rPr>
        <w:t xml:space="preserve">ЖИЛОГО РАЙОНА </w:t>
      </w:r>
      <w:r w:rsidR="00CF5C62">
        <w:rPr>
          <w:b/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>НОВО-КИРПИЧНЫЙ</w:t>
      </w:r>
      <w:r w:rsidR="00CF5C62">
        <w:rPr>
          <w:b/>
          <w:color w:val="auto"/>
          <w:sz w:val="32"/>
          <w:szCs w:val="32"/>
        </w:rPr>
        <w:t>»</w:t>
      </w:r>
      <w:r w:rsidRPr="00AE4DD9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ГОРОДА АСБЕСТ СВЕРДЛОВСКОЙ ОБЛАСТИ</w:t>
      </w:r>
    </w:p>
    <w:p w:rsidR="00AE4DD9" w:rsidRDefault="00AE4DD9" w:rsidP="00AE4DD9">
      <w:pPr>
        <w:ind w:firstLine="567"/>
        <w:jc w:val="center"/>
        <w:rPr>
          <w:b/>
          <w:color w:val="auto"/>
          <w:sz w:val="28"/>
          <w:szCs w:val="28"/>
        </w:rPr>
      </w:pPr>
    </w:p>
    <w:p w:rsidR="00AE4DD9" w:rsidRDefault="00AE4DD9" w:rsidP="00AE4DD9">
      <w:pPr>
        <w:ind w:firstLine="567"/>
        <w:jc w:val="center"/>
        <w:rPr>
          <w:b/>
          <w:color w:val="auto"/>
          <w:sz w:val="28"/>
          <w:szCs w:val="28"/>
        </w:rPr>
      </w:pPr>
    </w:p>
    <w:p w:rsidR="00AE4DD9" w:rsidRDefault="00AE4DD9" w:rsidP="00AE4DD9">
      <w:pPr>
        <w:ind w:firstLine="567"/>
        <w:jc w:val="center"/>
        <w:rPr>
          <w:b/>
          <w:color w:val="auto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  <w:r w:rsidRPr="00AE4DD9">
        <w:rPr>
          <w:b/>
          <w:color w:val="auto"/>
          <w:sz w:val="28"/>
          <w:szCs w:val="28"/>
        </w:rPr>
        <w:t>ПРОЕКТ ПЛАНИРОВКИ ТЕРРИТОРИИ</w:t>
      </w: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  <w:r w:rsidRPr="00AE4DD9">
        <w:rPr>
          <w:b/>
          <w:color w:val="auto"/>
          <w:sz w:val="28"/>
          <w:szCs w:val="28"/>
        </w:rPr>
        <w:t>Основная (Утверждаемая) часть</w:t>
      </w: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</w:p>
    <w:p w:rsidR="008C73EE" w:rsidRDefault="00C83E8E" w:rsidP="00C83E8E">
      <w:pPr>
        <w:ind w:firstLine="567"/>
        <w:jc w:val="center"/>
        <w:rPr>
          <w:b/>
          <w:sz w:val="28"/>
          <w:szCs w:val="28"/>
        </w:rPr>
      </w:pPr>
      <w:r w:rsidRPr="00C83E8E">
        <w:rPr>
          <w:b/>
          <w:sz w:val="28"/>
          <w:szCs w:val="28"/>
        </w:rPr>
        <w:t xml:space="preserve">МАТЕРИАЛЫ ПО ОБОСНОВАНИЮ ПРОЕКТА </w:t>
      </w:r>
    </w:p>
    <w:p w:rsidR="00C83E8E" w:rsidRPr="00C83E8E" w:rsidRDefault="00C83E8E" w:rsidP="00C83E8E">
      <w:pPr>
        <w:ind w:firstLine="567"/>
        <w:jc w:val="center"/>
        <w:rPr>
          <w:sz w:val="28"/>
          <w:szCs w:val="28"/>
        </w:rPr>
      </w:pPr>
      <w:r w:rsidRPr="00C83E8E">
        <w:rPr>
          <w:b/>
          <w:sz w:val="28"/>
          <w:szCs w:val="28"/>
        </w:rPr>
        <w:t>ПЛАНИРОВКИ ТЕРРИТОРИИ</w:t>
      </w: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auto"/>
          <w:sz w:val="28"/>
          <w:szCs w:val="28"/>
        </w:rPr>
      </w:pPr>
      <w:r w:rsidRPr="00AE4DD9">
        <w:rPr>
          <w:b/>
          <w:color w:val="auto"/>
          <w:sz w:val="28"/>
          <w:szCs w:val="28"/>
        </w:rPr>
        <w:t>0510/17-0</w:t>
      </w:r>
      <w:r>
        <w:rPr>
          <w:b/>
          <w:color w:val="auto"/>
          <w:sz w:val="28"/>
          <w:szCs w:val="28"/>
        </w:rPr>
        <w:t>2</w:t>
      </w:r>
      <w:r w:rsidR="00732DCD">
        <w:rPr>
          <w:b/>
          <w:color w:val="auto"/>
          <w:sz w:val="28"/>
          <w:szCs w:val="28"/>
        </w:rPr>
        <w:t>-ППТ</w:t>
      </w: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AE4DD9" w:rsidRPr="00AE4DD9" w:rsidRDefault="00AE4DD9" w:rsidP="00AE4DD9">
      <w:pPr>
        <w:ind w:firstLine="567"/>
        <w:jc w:val="center"/>
        <w:rPr>
          <w:color w:val="FF0000"/>
          <w:sz w:val="28"/>
          <w:szCs w:val="28"/>
        </w:rPr>
      </w:pPr>
    </w:p>
    <w:p w:rsidR="0053185B" w:rsidRDefault="0053185B" w:rsidP="00CF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color w:val="auto"/>
          <w:sz w:val="28"/>
          <w:szCs w:val="28"/>
        </w:rPr>
      </w:pPr>
    </w:p>
    <w:p w:rsidR="0053185B" w:rsidRDefault="0053185B" w:rsidP="00CF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color w:val="auto"/>
          <w:sz w:val="28"/>
          <w:szCs w:val="28"/>
        </w:rPr>
      </w:pPr>
    </w:p>
    <w:p w:rsidR="0053185B" w:rsidRDefault="0053185B" w:rsidP="00CF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color w:val="auto"/>
          <w:sz w:val="28"/>
          <w:szCs w:val="28"/>
        </w:rPr>
      </w:pPr>
    </w:p>
    <w:p w:rsidR="00AE4DD9" w:rsidRPr="00CF5C62" w:rsidRDefault="00AE4DD9" w:rsidP="00CF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color w:val="auto"/>
          <w:sz w:val="28"/>
          <w:szCs w:val="28"/>
        </w:rPr>
      </w:pPr>
      <w:r w:rsidRPr="00AE4DD9">
        <w:rPr>
          <w:b/>
          <w:sz w:val="28"/>
          <w:szCs w:val="28"/>
        </w:rPr>
        <w:lastRenderedPageBreak/>
        <w:t>СОДЕРЖАНИЕ ТЕКСТОВОЙ ЧАСТИ</w:t>
      </w:r>
    </w:p>
    <w:p w:rsidR="00AE4DD9" w:rsidRDefault="00AE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8"/>
          <w:szCs w:val="28"/>
        </w:rPr>
      </w:pPr>
    </w:p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id w:val="106360382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000000"/>
          <w:sz w:val="20"/>
          <w:szCs w:val="20"/>
        </w:rPr>
      </w:sdtEndPr>
      <w:sdtContent>
        <w:p w:rsidR="00AE4DD9" w:rsidRPr="00AE4DD9" w:rsidRDefault="00AE4DD9" w:rsidP="00AE4DD9">
          <w:pPr>
            <w:pStyle w:val="13"/>
            <w:spacing w:after="0"/>
            <w:rPr>
              <w:rFonts w:eastAsiaTheme="minorHAnsi"/>
              <w:sz w:val="24"/>
              <w:szCs w:val="24"/>
              <w:lang w:eastAsia="en-US"/>
            </w:rPr>
          </w:pPr>
          <w:r w:rsidRPr="00AE4DD9">
            <w:rPr>
              <w:rFonts w:ascii="Times New Roman" w:eastAsiaTheme="minorHAnsi" w:hAnsi="Times New Roman"/>
              <w:b/>
              <w:bCs/>
              <w:sz w:val="24"/>
              <w:szCs w:val="24"/>
              <w:lang w:eastAsia="en-US"/>
            </w:rPr>
            <w:t>СОДЕРЖАНИЕ ТЕКСТОВОЙ ЧАСТИ</w:t>
          </w:r>
          <w:r w:rsidRPr="00AE4DD9">
            <w:rPr>
              <w:rFonts w:eastAsiaTheme="minorHAnsi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b/>
              <w:bCs/>
              <w:sz w:val="24"/>
              <w:szCs w:val="24"/>
              <w:lang w:eastAsia="en-US"/>
            </w:rPr>
            <w:t>2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СОСТАВ ПРОЕКТА ПЛАНИРОВКИ ТЕРРИТОРИИ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3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ПЗ 1. ПОЯСНИТЕЛЬНАЯ ЗАПИСКА ОСНОВНОЙ (УТВЕРЖДАЕМОЙ) ЧАСТИ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4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1. ВВЕДЕНИЕ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4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2. ПОЛОЖЕНИЕ О ХАРАКТЕРИСТИКАХ ПЛАНИРУЕМОГО РАЗВИТИЯ ТЕРРИТОРИИ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6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2.1 Описание границ территории проекта планировки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6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</w:t>
          </w: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2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Архитектурно-планировочное решение.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6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</w:t>
          </w: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Зонирование участка.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7</w:t>
          </w:r>
        </w:p>
        <w:p w:rsidR="00AE4DD9" w:rsidRPr="00AE4DD9" w:rsidRDefault="00762E65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2.4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Расчет накопления бытовых отходов.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7</w:t>
          </w:r>
        </w:p>
        <w:p w:rsidR="00AE4DD9" w:rsidRPr="00AE4DD9" w:rsidRDefault="00762E65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2.5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Основные технико-экономические показатели.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8</w:t>
          </w:r>
        </w:p>
        <w:p w:rsidR="00AE4DD9" w:rsidRPr="00AE4DD9" w:rsidRDefault="00762E65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2.6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Расчёт потребности в учреждениях культурно-бытового обслуживания.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8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2.7 Транспортная инфраструктура...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9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2.7.1 Улично-дорожная сеть..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9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2.7.2 Характеристика улиц и дорог...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9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2.7.</w:t>
          </w: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Линии градостроительного регулирования....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10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 Инженерное обеспечение проектируемой застройки....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FF2C23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2.8.1 Водоснабжение...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FF2C23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2.8.2 Водоотведение...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2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</w:t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Электроснабжение...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2</w:t>
          </w:r>
        </w:p>
        <w:p w:rsid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</w:t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4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Теплоснабжение...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</w:p>
        <w:p w:rsidR="00826FDB" w:rsidRPr="00AE4DD9" w:rsidRDefault="00826FDB" w:rsidP="00826FD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</w:t>
          </w: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5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Газоснабжение...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</w:p>
        <w:p w:rsidR="00AE4DD9" w:rsidRPr="00AE4DD9" w:rsidRDefault="00AE4DD9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76" w:lineRule="auto"/>
            <w:ind w:firstLine="708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2.8.6 Сети связи...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FF2C23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</w:p>
        <w:p w:rsidR="00AE4DD9" w:rsidRPr="00AE4DD9" w:rsidRDefault="00762E65" w:rsidP="00AE4DD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ind w:left="216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2.9 </w:t>
          </w:r>
          <w:r w:rsidR="00826FDB" w:rsidRPr="00826FDB">
            <w:rPr>
              <w:rFonts w:eastAsiaTheme="minorHAnsi"/>
              <w:color w:val="auto"/>
              <w:sz w:val="24"/>
              <w:szCs w:val="24"/>
              <w:lang w:eastAsia="en-US"/>
            </w:rPr>
            <w:t xml:space="preserve"> Инженерная подготовка территории и поверхностный водоотвод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t>.....</w:t>
          </w:r>
          <w:r w:rsidR="00AE4DD9"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826FDB">
            <w:rPr>
              <w:rFonts w:eastAsiaTheme="minorHAnsi"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color w:val="auto"/>
              <w:sz w:val="24"/>
              <w:szCs w:val="24"/>
              <w:lang w:eastAsia="en-US"/>
            </w:rPr>
            <w:t>3</w:t>
          </w:r>
        </w:p>
        <w:p w:rsidR="00AE4DD9" w:rsidRPr="00CF5C62" w:rsidRDefault="00AE4DD9" w:rsidP="00CF5C6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spacing w:line="259" w:lineRule="auto"/>
            <w:rPr>
              <w:rFonts w:eastAsiaTheme="minorHAnsi"/>
              <w:color w:val="auto"/>
              <w:sz w:val="24"/>
              <w:szCs w:val="24"/>
              <w:lang w:eastAsia="en-US"/>
            </w:rPr>
          </w:pPr>
          <w:r w:rsidRPr="00AE4DD9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3. ПОЛОЖЕНИЯ ОБ ОЧЕРЕДНОСТИ ПЛАНИРУЕМОГО РАЗВИТИЯ ТЕРРИТОРИИ</w:t>
          </w:r>
          <w:r w:rsidRPr="00AE4DD9">
            <w:rPr>
              <w:rFonts w:eastAsiaTheme="minorHAnsi"/>
              <w:color w:val="auto"/>
              <w:sz w:val="24"/>
              <w:szCs w:val="24"/>
              <w:lang w:eastAsia="en-US"/>
            </w:rPr>
            <w:ptab w:relativeTo="margin" w:alignment="right" w:leader="dot"/>
          </w:r>
          <w:r w:rsidR="00826FDB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1</w:t>
          </w:r>
          <w:r w:rsidR="00DD3236">
            <w:rPr>
              <w:rFonts w:eastAsiaTheme="minorHAnsi"/>
              <w:b/>
              <w:bCs/>
              <w:color w:val="auto"/>
              <w:sz w:val="24"/>
              <w:szCs w:val="24"/>
              <w:lang w:eastAsia="en-US"/>
            </w:rPr>
            <w:t>5</w:t>
          </w:r>
        </w:p>
      </w:sdtContent>
    </w:sdt>
    <w:p w:rsidR="00762E65" w:rsidRDefault="00762E65" w:rsidP="00762E65">
      <w:pPr>
        <w:keepNext/>
        <w:keepLines/>
        <w:tabs>
          <w:tab w:val="left" w:pos="2757"/>
        </w:tabs>
        <w:spacing w:line="276" w:lineRule="auto"/>
        <w:ind w:left="-567" w:firstLine="567"/>
        <w:outlineLvl w:val="0"/>
        <w:rPr>
          <w:sz w:val="28"/>
          <w:szCs w:val="28"/>
        </w:rPr>
      </w:pPr>
    </w:p>
    <w:p w:rsidR="00826FDB" w:rsidRPr="00826FDB" w:rsidRDefault="00AE4DD9" w:rsidP="00826FDB">
      <w:pPr>
        <w:keepNext/>
        <w:keepLines/>
        <w:spacing w:line="276" w:lineRule="auto"/>
        <w:ind w:left="-567" w:firstLine="567"/>
        <w:jc w:val="center"/>
        <w:outlineLvl w:val="0"/>
        <w:rPr>
          <w:b/>
          <w:sz w:val="28"/>
          <w:szCs w:val="28"/>
        </w:rPr>
      </w:pPr>
      <w:r w:rsidRPr="00762E65">
        <w:rPr>
          <w:sz w:val="28"/>
          <w:szCs w:val="28"/>
        </w:rPr>
        <w:br w:type="page"/>
      </w:r>
      <w:r w:rsidR="00826FDB" w:rsidRPr="00826FDB">
        <w:rPr>
          <w:b/>
          <w:sz w:val="28"/>
          <w:szCs w:val="28"/>
        </w:rPr>
        <w:lastRenderedPageBreak/>
        <w:t>СОСТАВ ПРОЕКТА ПЛАНИРОВКИ ТЕРРИТОРИИ</w:t>
      </w:r>
    </w:p>
    <w:p w:rsidR="00826FDB" w:rsidRPr="00826FDB" w:rsidRDefault="00826FDB" w:rsidP="00826FDB">
      <w:pPr>
        <w:spacing w:line="276" w:lineRule="auto"/>
        <w:ind w:firstLine="426"/>
        <w:jc w:val="center"/>
        <w:rPr>
          <w:b/>
          <w:sz w:val="28"/>
          <w:szCs w:val="28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"/>
        <w:gridCol w:w="5196"/>
        <w:gridCol w:w="1034"/>
        <w:gridCol w:w="1178"/>
        <w:gridCol w:w="1237"/>
      </w:tblGrid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b/>
                <w:sz w:val="28"/>
                <w:szCs w:val="28"/>
              </w:rPr>
              <w:br w:type="page"/>
            </w:r>
            <w:r w:rsidRPr="00826FDB">
              <w:rPr>
                <w:sz w:val="28"/>
                <w:szCs w:val="28"/>
              </w:rPr>
              <w:t>Лист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Наименование, масштаб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Гриф секр.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Инв. №</w:t>
            </w: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 xml:space="preserve">1. Текстовая часть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ПЗ 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Пояснительная записка основной (утверждаемой) части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FF2C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2C23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ПЗ 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Пояснительная записка материалов по обоснованию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2. Графические материалы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Основная (утверждаемая)часть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Чертеж планировки территории.</w:t>
            </w:r>
          </w:p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 xml:space="preserve">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Материалы по обоснованию проекта планировки территории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C83E8E" w:rsidP="00826FDB">
            <w:pPr>
              <w:jc w:val="center"/>
              <w:rPr>
                <w:sz w:val="28"/>
                <w:szCs w:val="28"/>
              </w:rPr>
            </w:pPr>
            <w:r w:rsidRPr="00C83E8E">
              <w:rPr>
                <w:sz w:val="28"/>
                <w:szCs w:val="28"/>
              </w:rPr>
              <w:t>Фрагмент генерального плана города Асбест с отображением границ проекта планировки территории.  М1:5000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Схема отображения местоположения существующих объектов капитального строительства.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826FDB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Схема организации улично-дорожной сети,</w:t>
            </w:r>
            <w:r w:rsidRPr="00826FD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826FDB">
              <w:rPr>
                <w:sz w:val="28"/>
                <w:szCs w:val="28"/>
              </w:rPr>
              <w:t>движения транспорта и пешеходов. 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FDB" w:rsidRPr="00826FDB" w:rsidRDefault="00826FDB" w:rsidP="00826FDB">
            <w:pPr>
              <w:jc w:val="center"/>
              <w:rPr>
                <w:sz w:val="28"/>
                <w:szCs w:val="28"/>
              </w:rPr>
            </w:pPr>
          </w:p>
        </w:tc>
      </w:tr>
      <w:tr w:rsidR="00D00023" w:rsidRPr="00826FDB" w:rsidTr="0034331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23" w:rsidRPr="00826FDB" w:rsidRDefault="00D00023" w:rsidP="00D00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23" w:rsidRPr="00D00023" w:rsidRDefault="00D00023" w:rsidP="00D00023">
            <w:pPr>
              <w:jc w:val="center"/>
              <w:rPr>
                <w:sz w:val="28"/>
                <w:szCs w:val="28"/>
              </w:rPr>
            </w:pPr>
            <w:r w:rsidRPr="00D00023">
              <w:rPr>
                <w:sz w:val="28"/>
                <w:szCs w:val="28"/>
              </w:rPr>
              <w:t>Схема вертикальной планировки и</w:t>
            </w:r>
          </w:p>
          <w:p w:rsidR="00D00023" w:rsidRPr="00D00023" w:rsidRDefault="00D00023" w:rsidP="00D00023">
            <w:pPr>
              <w:jc w:val="center"/>
              <w:rPr>
                <w:sz w:val="28"/>
                <w:szCs w:val="28"/>
              </w:rPr>
            </w:pPr>
            <w:r w:rsidRPr="00D00023">
              <w:rPr>
                <w:sz w:val="28"/>
                <w:szCs w:val="28"/>
              </w:rPr>
              <w:t xml:space="preserve"> инженерной подготовки территории. </w:t>
            </w:r>
          </w:p>
          <w:p w:rsidR="00D00023" w:rsidRPr="00826FDB" w:rsidRDefault="00D00023" w:rsidP="00D00023">
            <w:pPr>
              <w:jc w:val="center"/>
              <w:rPr>
                <w:sz w:val="28"/>
                <w:szCs w:val="28"/>
              </w:rPr>
            </w:pPr>
            <w:r w:rsidRPr="00D00023">
              <w:rPr>
                <w:sz w:val="28"/>
                <w:szCs w:val="28"/>
              </w:rPr>
              <w:t>М 1:1000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23" w:rsidRPr="00826FDB" w:rsidRDefault="00D00023" w:rsidP="00D00023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н/с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23" w:rsidRPr="00826FDB" w:rsidRDefault="00D00023" w:rsidP="00D00023">
            <w:pPr>
              <w:jc w:val="center"/>
              <w:rPr>
                <w:sz w:val="28"/>
                <w:szCs w:val="28"/>
              </w:rPr>
            </w:pPr>
            <w:r w:rsidRPr="00826FDB"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23" w:rsidRPr="00826FDB" w:rsidRDefault="00D00023" w:rsidP="00D00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4DD9" w:rsidRDefault="00AE4D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8"/>
          <w:szCs w:val="28"/>
        </w:rPr>
      </w:pPr>
    </w:p>
    <w:p w:rsidR="00826FDB" w:rsidRDefault="00826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4AFC" w:rsidRDefault="00624AFC" w:rsidP="00624AFC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lastRenderedPageBreak/>
        <w:t>ПЗ 1.</w:t>
      </w:r>
      <w:r w:rsidRPr="001A5D42">
        <w:rPr>
          <w:rFonts w:ascii="Arial" w:eastAsia="Arial" w:hAnsi="Arial" w:cs="Arial"/>
          <w:b/>
          <w:sz w:val="28"/>
          <w:szCs w:val="28"/>
        </w:rPr>
        <w:t xml:space="preserve"> </w:t>
      </w:r>
      <w:r w:rsidRPr="001A5D42">
        <w:rPr>
          <w:b/>
          <w:sz w:val="28"/>
          <w:szCs w:val="28"/>
        </w:rPr>
        <w:t>ПОЯСНИТЕЛЬНАЯ ЗАПИСКА ОСНОВНОЙ (УТВЕРЖДАЕМОЙ) ЧАСТИ</w:t>
      </w:r>
    </w:p>
    <w:p w:rsidR="00624AFC" w:rsidRPr="001A5D42" w:rsidRDefault="00CF5C62" w:rsidP="00CF5C62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Введение</w:t>
      </w:r>
    </w:p>
    <w:p w:rsidR="00624AFC" w:rsidRPr="00624AFC" w:rsidRDefault="00624AFC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1.1 </w:t>
      </w:r>
      <w:r w:rsidRPr="00624AFC">
        <w:rPr>
          <w:sz w:val="28"/>
          <w:szCs w:val="28"/>
        </w:rPr>
        <w:t>Подготовка проект</w:t>
      </w:r>
      <w:r>
        <w:rPr>
          <w:sz w:val="28"/>
          <w:szCs w:val="28"/>
        </w:rPr>
        <w:t>а</w:t>
      </w:r>
      <w:r w:rsidRPr="00624AFC">
        <w:rPr>
          <w:sz w:val="28"/>
          <w:szCs w:val="28"/>
        </w:rPr>
        <w:t xml:space="preserve"> планировки территории жилого района </w:t>
      </w:r>
      <w:r w:rsidR="00CF5C62">
        <w:rPr>
          <w:sz w:val="28"/>
          <w:szCs w:val="28"/>
        </w:rPr>
        <w:t>«</w:t>
      </w:r>
      <w:r w:rsidRPr="00624AFC">
        <w:rPr>
          <w:sz w:val="28"/>
          <w:szCs w:val="28"/>
        </w:rPr>
        <w:t>Ново-Кирпичный</w:t>
      </w:r>
      <w:r w:rsidR="00CF5C62">
        <w:rPr>
          <w:sz w:val="28"/>
          <w:szCs w:val="28"/>
        </w:rPr>
        <w:t>»</w:t>
      </w:r>
      <w:r w:rsidRPr="00624AFC">
        <w:rPr>
          <w:sz w:val="28"/>
          <w:szCs w:val="28"/>
        </w:rPr>
        <w:t xml:space="preserve"> города Асбест Свердловской области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  <w:r w:rsidRPr="00624AFC">
        <w:rPr>
          <w:sz w:val="28"/>
          <w:szCs w:val="28"/>
        </w:rPr>
        <w:br/>
        <w:t>     </w:t>
      </w:r>
      <w:r w:rsidR="00CF5C62">
        <w:rPr>
          <w:sz w:val="28"/>
          <w:szCs w:val="28"/>
        </w:rPr>
        <w:tab/>
      </w:r>
      <w:r w:rsidRPr="00624AFC">
        <w:rPr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1.2</w:t>
      </w:r>
      <w:r w:rsidR="00CF5C62">
        <w:rPr>
          <w:sz w:val="28"/>
          <w:szCs w:val="28"/>
        </w:rPr>
        <w:t xml:space="preserve"> </w:t>
      </w:r>
      <w:r w:rsidRPr="00826FDB">
        <w:rPr>
          <w:sz w:val="28"/>
          <w:szCs w:val="28"/>
        </w:rPr>
        <w:t xml:space="preserve"> Проект планировки территории разработан на основании:</w:t>
      </w:r>
    </w:p>
    <w:p w:rsid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Технического задания на разработку проекта планировки поселка Красноармейский Асбестовского городского округа</w:t>
      </w:r>
      <w:r w:rsidR="002E7464">
        <w:rPr>
          <w:sz w:val="28"/>
          <w:szCs w:val="28"/>
        </w:rPr>
        <w:t>, а так</w:t>
      </w:r>
      <w:r w:rsidR="00CF5C62">
        <w:rPr>
          <w:sz w:val="28"/>
          <w:szCs w:val="28"/>
        </w:rPr>
        <w:t>же жилых районов города Асбест</w:t>
      </w:r>
      <w:r w:rsidRPr="00826FDB">
        <w:rPr>
          <w:sz w:val="28"/>
          <w:szCs w:val="28"/>
        </w:rPr>
        <w:t>;</w:t>
      </w:r>
    </w:p>
    <w:p w:rsidR="00732DCD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</w:t>
      </w:r>
      <w:r w:rsidR="00732DCD" w:rsidRPr="00732DCD">
        <w:rPr>
          <w:sz w:val="28"/>
          <w:szCs w:val="28"/>
        </w:rPr>
        <w:t xml:space="preserve">Генерального плана города Асбест, утвержденного Решением Думы Асбестовского городского округа от 25.12.2012 № 16/16, в действующей редакции (далее </w:t>
      </w:r>
      <w:r w:rsidR="00CF5C62">
        <w:rPr>
          <w:sz w:val="28"/>
          <w:szCs w:val="28"/>
        </w:rPr>
        <w:t xml:space="preserve">- </w:t>
      </w:r>
      <w:r w:rsidR="00732DCD" w:rsidRPr="00732DCD">
        <w:rPr>
          <w:sz w:val="28"/>
          <w:szCs w:val="28"/>
        </w:rPr>
        <w:t>Генеральный план);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Правил землепользования и застройки Асбестовского городского округа, утвержденных Решением Думы Асбестовского городского округа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от 27 июня 2017 года № 92/1.</w:t>
      </w:r>
    </w:p>
    <w:p w:rsid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1.3 При разработке проекта учтены и использованы следующие законодательные документы и нормативные материалы:</w:t>
      </w:r>
    </w:p>
    <w:p w:rsidR="00DC379F" w:rsidRPr="00826FDB" w:rsidRDefault="00DC379F" w:rsidP="00CF5C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79F">
        <w:rPr>
          <w:sz w:val="28"/>
          <w:szCs w:val="28"/>
        </w:rPr>
        <w:t xml:space="preserve">Градостроительный кодекс Российской Федерации (с изменениями </w:t>
      </w:r>
      <w:r w:rsidR="00CF5C62">
        <w:rPr>
          <w:sz w:val="28"/>
          <w:szCs w:val="28"/>
        </w:rPr>
        <w:br/>
      </w:r>
      <w:r w:rsidRPr="00DC379F">
        <w:rPr>
          <w:sz w:val="28"/>
          <w:szCs w:val="28"/>
        </w:rPr>
        <w:t>на 31 декабря 2017 года)</w:t>
      </w:r>
      <w:r>
        <w:rPr>
          <w:sz w:val="28"/>
          <w:szCs w:val="28"/>
        </w:rPr>
        <w:t>;</w:t>
      </w:r>
    </w:p>
    <w:p w:rsidR="00826FDB" w:rsidRPr="00826FDB" w:rsidRDefault="00826FDB" w:rsidP="00CF5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 - СП 42.13330.2016 «Градостроительство. Планировка и застройка городских и сельских поселений» (в действующей редакции);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Нормативы градостроительного проектирования Свердловской области НГПСО 1-2009.66;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</w:t>
      </w:r>
      <w:r w:rsidRPr="00826FDB">
        <w:rPr>
          <w:sz w:val="28"/>
          <w:szCs w:val="28"/>
        </w:rPr>
        <w:tab/>
        <w:t>СНиП 11-04-2003 «Инструкция о порядке разработки, согласования, экспертизе и утверждении градостроительной документации», в части не противоречащей Градостроительному кодексу РФ (в действующей редакции);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РДС 30-201-98 «Инструкция о порядке проектирования и установления красных линий в городах и других поселениях Российской Федерации»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(в действующей редакции);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СП 51.13330.2011 «Защита от шума. Актуализированная редакция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СНиП 23-03-2003» (в действующей редакции);</w:t>
      </w:r>
    </w:p>
    <w:p w:rsidR="00826FDB" w:rsidRPr="00826FDB" w:rsidRDefault="00826FDB" w:rsidP="00CF5C62">
      <w:pPr>
        <w:spacing w:line="276" w:lineRule="auto"/>
        <w:ind w:firstLine="709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СП 34.13330.2012 «Свод правил. Автомобильные дороги» 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lastRenderedPageBreak/>
        <w:t>- СП 131.13330.2011 «Строительная климатология» 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СП 30.13330.2012 «Внутренний водопровод и канализация зданий»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СП 31.13330.2012 «Водоснабжение. Наружные сети и сооружения»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 xml:space="preserve">- СП 32.13330.2012 «Канализация. Наружные сети и сооружения» </w:t>
      </w:r>
      <w:r w:rsidR="00CF5C62">
        <w:rPr>
          <w:sz w:val="28"/>
          <w:szCs w:val="28"/>
        </w:rPr>
        <w:br/>
      </w:r>
      <w:r w:rsidRPr="00826FDB">
        <w:rPr>
          <w:sz w:val="28"/>
          <w:szCs w:val="28"/>
        </w:rPr>
        <w:t>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СП 124.13330.2012 «Тепловые сети» 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СНиП 2.04.08-87* «Газоснабжение» (в действующей редакции);</w:t>
      </w:r>
    </w:p>
    <w:p w:rsidR="00826FDB" w:rsidRP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СП 31-110-2003 «Проектирование и монтаж электроустановок жилых и общественных зданий» (в действующей редакции);</w:t>
      </w:r>
    </w:p>
    <w:p w:rsidR="00826FDB" w:rsidRDefault="00826FDB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826FDB"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 (в действующей редакции);</w:t>
      </w:r>
    </w:p>
    <w:p w:rsidR="00E85745" w:rsidRPr="00826FDB" w:rsidRDefault="00E85745" w:rsidP="00CF5C62">
      <w:pPr>
        <w:spacing w:line="276" w:lineRule="auto"/>
        <w:ind w:firstLine="426"/>
        <w:jc w:val="both"/>
        <w:rPr>
          <w:sz w:val="28"/>
          <w:szCs w:val="28"/>
        </w:rPr>
      </w:pPr>
      <w:r w:rsidRPr="00E85745">
        <w:rPr>
          <w:sz w:val="28"/>
          <w:szCs w:val="28"/>
        </w:rPr>
        <w:t xml:space="preserve">- Порядок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объектов, утвержденный приказом Министерства строительства и жилищно-коммунального хозяйства Российской Федерации </w:t>
      </w:r>
      <w:r w:rsidR="00CF5C62">
        <w:rPr>
          <w:sz w:val="28"/>
          <w:szCs w:val="28"/>
        </w:rPr>
        <w:br/>
      </w:r>
      <w:r w:rsidRPr="00E85745">
        <w:rPr>
          <w:sz w:val="28"/>
          <w:szCs w:val="28"/>
        </w:rPr>
        <w:t xml:space="preserve">от 25 апреля 2017 года </w:t>
      </w:r>
      <w:r w:rsidR="00D145DD">
        <w:rPr>
          <w:sz w:val="28"/>
          <w:szCs w:val="28"/>
        </w:rPr>
        <w:t>№</w:t>
      </w:r>
      <w:r w:rsidRPr="00E85745">
        <w:rPr>
          <w:sz w:val="28"/>
          <w:szCs w:val="28"/>
        </w:rPr>
        <w:t xml:space="preserve"> 742/пр.</w:t>
      </w:r>
    </w:p>
    <w:p w:rsidR="00826FDB" w:rsidRPr="00732DCD" w:rsidRDefault="00826FDB" w:rsidP="00CF5C62">
      <w:pPr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732DCD">
        <w:rPr>
          <w:color w:val="auto"/>
          <w:sz w:val="28"/>
          <w:szCs w:val="28"/>
        </w:rPr>
        <w:t xml:space="preserve">1.4 В качестве топографических материалов для проекта использованы материалы, выданные </w:t>
      </w:r>
      <w:r w:rsidR="00D145DD">
        <w:rPr>
          <w:color w:val="auto"/>
          <w:sz w:val="28"/>
          <w:szCs w:val="28"/>
        </w:rPr>
        <w:t>а</w:t>
      </w:r>
      <w:r w:rsidRPr="00732DCD">
        <w:rPr>
          <w:color w:val="auto"/>
          <w:sz w:val="28"/>
          <w:szCs w:val="28"/>
        </w:rPr>
        <w:t xml:space="preserve">дминистрацией </w:t>
      </w:r>
      <w:r w:rsidR="00D145DD">
        <w:rPr>
          <w:color w:val="auto"/>
          <w:sz w:val="28"/>
          <w:szCs w:val="28"/>
        </w:rPr>
        <w:t>Асбестовского городского округа</w:t>
      </w:r>
      <w:r w:rsidR="00D145DD">
        <w:rPr>
          <w:color w:val="auto"/>
          <w:sz w:val="28"/>
          <w:szCs w:val="28"/>
        </w:rPr>
        <w:br/>
      </w:r>
      <w:r w:rsidRPr="00732DCD">
        <w:rPr>
          <w:color w:val="auto"/>
          <w:sz w:val="28"/>
          <w:szCs w:val="28"/>
        </w:rPr>
        <w:t xml:space="preserve"> в М 1:2000.</w:t>
      </w:r>
    </w:p>
    <w:p w:rsidR="00624AFC" w:rsidRPr="00E511E1" w:rsidRDefault="00624AFC" w:rsidP="00CF5C62">
      <w:pPr>
        <w:spacing w:line="276" w:lineRule="auto"/>
        <w:ind w:firstLine="426"/>
        <w:jc w:val="both"/>
        <w:rPr>
          <w:sz w:val="28"/>
          <w:szCs w:val="28"/>
        </w:rPr>
      </w:pPr>
    </w:p>
    <w:p w:rsidR="00624AFC" w:rsidRDefault="00624AFC" w:rsidP="00624AFC">
      <w:pPr>
        <w:pStyle w:val="2"/>
        <w:pageBreakBefore/>
        <w:ind w:left="-567"/>
      </w:pPr>
      <w:r w:rsidRPr="00E511E1">
        <w:lastRenderedPageBreak/>
        <w:t>2. ПОЛОЖЕНИЕ О ХАРАКТЕРИСТИКАХ ПЛАНИРУЕМОГО РАЗВИТИЯ ТЕРРИТОРИИ</w:t>
      </w:r>
    </w:p>
    <w:p w:rsidR="00624AFC" w:rsidRPr="001A5D42" w:rsidRDefault="00624AFC" w:rsidP="00624AFC"/>
    <w:p w:rsidR="00624AFC" w:rsidRDefault="00624AFC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0" w:name="_nzl53pduru0e" w:colFirst="0" w:colLast="0"/>
      <w:bookmarkEnd w:id="0"/>
      <w:r w:rsidRPr="001A5D42">
        <w:rPr>
          <w:b/>
          <w:sz w:val="28"/>
          <w:szCs w:val="28"/>
        </w:rPr>
        <w:t xml:space="preserve"> 2.1 Описание границ территории проекта планировки</w:t>
      </w:r>
    </w:p>
    <w:p w:rsidR="00D145DD" w:rsidRPr="001A5D42" w:rsidRDefault="00D145DD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624AFC" w:rsidRPr="006869AC" w:rsidRDefault="00C009A2" w:rsidP="00D14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009A2">
        <w:rPr>
          <w:sz w:val="28"/>
          <w:szCs w:val="28"/>
        </w:rPr>
        <w:t>ило</w:t>
      </w:r>
      <w:r>
        <w:rPr>
          <w:sz w:val="28"/>
          <w:szCs w:val="28"/>
        </w:rPr>
        <w:t>й район</w:t>
      </w:r>
      <w:r w:rsidR="006869AC">
        <w:rPr>
          <w:sz w:val="28"/>
          <w:szCs w:val="28"/>
        </w:rPr>
        <w:t xml:space="preserve"> </w:t>
      </w:r>
      <w:r w:rsidR="00D145DD">
        <w:rPr>
          <w:sz w:val="28"/>
          <w:szCs w:val="28"/>
        </w:rPr>
        <w:t>«</w:t>
      </w:r>
      <w:r w:rsidR="006869AC">
        <w:rPr>
          <w:sz w:val="28"/>
          <w:szCs w:val="28"/>
        </w:rPr>
        <w:t>Ново-Кирпичный</w:t>
      </w:r>
      <w:r w:rsidR="00D145DD">
        <w:rPr>
          <w:sz w:val="28"/>
          <w:szCs w:val="28"/>
        </w:rPr>
        <w:t>»</w:t>
      </w:r>
      <w:r w:rsidR="006869AC">
        <w:rPr>
          <w:sz w:val="28"/>
          <w:szCs w:val="28"/>
        </w:rPr>
        <w:t xml:space="preserve"> расположен в</w:t>
      </w:r>
      <w:r w:rsidR="006869AC" w:rsidRPr="006869AC">
        <w:rPr>
          <w:sz w:val="28"/>
          <w:szCs w:val="28"/>
        </w:rPr>
        <w:t xml:space="preserve"> северном направлении в отдалении от</w:t>
      </w:r>
      <w:r w:rsidR="006869AC">
        <w:rPr>
          <w:sz w:val="28"/>
          <w:szCs w:val="28"/>
        </w:rPr>
        <w:t xml:space="preserve"> основного массива застройки го</w:t>
      </w:r>
      <w:r w:rsidR="006869AC" w:rsidRPr="006869AC">
        <w:rPr>
          <w:sz w:val="28"/>
          <w:szCs w:val="28"/>
        </w:rPr>
        <w:t>рода Асбест Свердловской области на б</w:t>
      </w:r>
      <w:r w:rsidR="006869AC">
        <w:rPr>
          <w:sz w:val="28"/>
          <w:szCs w:val="28"/>
        </w:rPr>
        <w:t>ерегу Рефтинского водохранилища</w:t>
      </w:r>
      <w:r w:rsidR="00624AFC" w:rsidRPr="00624AFC">
        <w:rPr>
          <w:sz w:val="28"/>
          <w:szCs w:val="28"/>
        </w:rPr>
        <w:t xml:space="preserve">. </w:t>
      </w:r>
    </w:p>
    <w:p w:rsidR="00624AFC" w:rsidRPr="00C009A2" w:rsidRDefault="00624AFC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Участок проектирования </w:t>
      </w:r>
      <w:r w:rsidR="00C009A2">
        <w:rPr>
          <w:sz w:val="28"/>
          <w:szCs w:val="28"/>
        </w:rPr>
        <w:t xml:space="preserve">площадью 2,9 </w:t>
      </w:r>
      <w:r w:rsidR="00D145DD">
        <w:rPr>
          <w:sz w:val="28"/>
          <w:szCs w:val="28"/>
        </w:rPr>
        <w:t>г</w:t>
      </w:r>
      <w:r w:rsidR="00C009A2">
        <w:rPr>
          <w:sz w:val="28"/>
          <w:szCs w:val="28"/>
        </w:rPr>
        <w:t xml:space="preserve">а </w:t>
      </w:r>
      <w:r w:rsidRPr="00E511E1">
        <w:rPr>
          <w:sz w:val="28"/>
          <w:szCs w:val="28"/>
        </w:rPr>
        <w:t xml:space="preserve">расположен </w:t>
      </w:r>
      <w:r w:rsidR="00C009A2">
        <w:rPr>
          <w:sz w:val="28"/>
          <w:szCs w:val="28"/>
        </w:rPr>
        <w:t xml:space="preserve">на незастроенной территории к северу от центральной части жилого района </w:t>
      </w:r>
      <w:r w:rsidR="00D145DD">
        <w:rPr>
          <w:sz w:val="28"/>
          <w:szCs w:val="28"/>
        </w:rPr>
        <w:t>«</w:t>
      </w:r>
      <w:r w:rsidR="00C009A2" w:rsidRPr="00C009A2">
        <w:rPr>
          <w:sz w:val="28"/>
          <w:szCs w:val="28"/>
        </w:rPr>
        <w:t>Ново-Кирпичный</w:t>
      </w:r>
      <w:r w:rsidR="00D145DD">
        <w:rPr>
          <w:sz w:val="28"/>
          <w:szCs w:val="28"/>
        </w:rPr>
        <w:t>»</w:t>
      </w:r>
      <w:r w:rsidR="00C009A2">
        <w:rPr>
          <w:sz w:val="28"/>
          <w:szCs w:val="28"/>
        </w:rPr>
        <w:t>.</w:t>
      </w:r>
    </w:p>
    <w:p w:rsidR="00624AFC" w:rsidRPr="00E511E1" w:rsidRDefault="00624AFC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>Участок ограничен:</w:t>
      </w:r>
    </w:p>
    <w:p w:rsidR="004C5927" w:rsidRDefault="004C5927" w:rsidP="00D14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юга: магистральной </w:t>
      </w:r>
      <w:r w:rsidRPr="004C5927">
        <w:rPr>
          <w:sz w:val="28"/>
          <w:szCs w:val="28"/>
        </w:rPr>
        <w:t xml:space="preserve">улицей </w:t>
      </w:r>
      <w:r>
        <w:rPr>
          <w:sz w:val="28"/>
          <w:szCs w:val="28"/>
        </w:rPr>
        <w:t>районного значения ул. Лесная</w:t>
      </w:r>
      <w:r w:rsidRPr="004C5927">
        <w:rPr>
          <w:sz w:val="28"/>
          <w:szCs w:val="28"/>
        </w:rPr>
        <w:t>;</w:t>
      </w:r>
    </w:p>
    <w:p w:rsidR="00624AFC" w:rsidRPr="00E511E1" w:rsidRDefault="00624AFC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 </w:t>
      </w:r>
      <w:r w:rsidR="004C5927">
        <w:rPr>
          <w:sz w:val="28"/>
          <w:szCs w:val="28"/>
        </w:rPr>
        <w:t>юго-востока</w:t>
      </w:r>
      <w:r w:rsidRPr="00E511E1">
        <w:rPr>
          <w:sz w:val="28"/>
          <w:szCs w:val="28"/>
        </w:rPr>
        <w:t xml:space="preserve">: </w:t>
      </w:r>
      <w:r w:rsidR="004C5927">
        <w:rPr>
          <w:sz w:val="28"/>
          <w:szCs w:val="28"/>
        </w:rPr>
        <w:t>территорией коллективного сада кирпичного завода</w:t>
      </w:r>
      <w:r w:rsidRPr="00E511E1">
        <w:rPr>
          <w:sz w:val="28"/>
          <w:szCs w:val="28"/>
        </w:rPr>
        <w:t>;</w:t>
      </w:r>
    </w:p>
    <w:p w:rsidR="00624AFC" w:rsidRPr="00E511E1" w:rsidRDefault="00624AFC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 </w:t>
      </w:r>
      <w:r w:rsidR="004C5927">
        <w:rPr>
          <w:sz w:val="28"/>
          <w:szCs w:val="28"/>
        </w:rPr>
        <w:t>севера: незастроенными территориями района</w:t>
      </w:r>
      <w:r w:rsidRPr="00E511E1">
        <w:rPr>
          <w:sz w:val="28"/>
          <w:szCs w:val="28"/>
        </w:rPr>
        <w:t>;</w:t>
      </w:r>
    </w:p>
    <w:p w:rsidR="00624AFC" w:rsidRPr="00E511E1" w:rsidRDefault="004C5927" w:rsidP="00D14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запада</w:t>
      </w:r>
      <w:r w:rsidR="00624AFC" w:rsidRPr="00E511E1">
        <w:rPr>
          <w:sz w:val="28"/>
          <w:szCs w:val="28"/>
        </w:rPr>
        <w:t xml:space="preserve">: </w:t>
      </w:r>
      <w:r>
        <w:rPr>
          <w:sz w:val="28"/>
          <w:szCs w:val="28"/>
        </w:rPr>
        <w:t>территорией охранной зоны высоковольтной линии электропередач.</w:t>
      </w:r>
    </w:p>
    <w:p w:rsidR="00B4356D" w:rsidRDefault="00624AFC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С северо-восточной стороны от проектируемой территории расположена </w:t>
      </w:r>
      <w:r w:rsidR="00B4356D">
        <w:rPr>
          <w:sz w:val="28"/>
          <w:szCs w:val="28"/>
        </w:rPr>
        <w:t xml:space="preserve">водоохранная зона р. Большой Рефт. За улицей Лесная к участку примыкает территория индивидуальной </w:t>
      </w:r>
      <w:r w:rsidRPr="00E511E1">
        <w:rPr>
          <w:sz w:val="28"/>
          <w:szCs w:val="28"/>
        </w:rPr>
        <w:t>жил</w:t>
      </w:r>
      <w:r w:rsidR="00B4356D">
        <w:rPr>
          <w:sz w:val="28"/>
          <w:szCs w:val="28"/>
        </w:rPr>
        <w:t>ой</w:t>
      </w:r>
      <w:r w:rsidRPr="00E511E1">
        <w:rPr>
          <w:sz w:val="28"/>
          <w:szCs w:val="28"/>
        </w:rPr>
        <w:t xml:space="preserve"> застройк</w:t>
      </w:r>
      <w:r w:rsidR="00B4356D">
        <w:rPr>
          <w:sz w:val="28"/>
          <w:szCs w:val="28"/>
        </w:rPr>
        <w:t>и.</w:t>
      </w:r>
      <w:r w:rsidRPr="00E511E1">
        <w:rPr>
          <w:sz w:val="28"/>
          <w:szCs w:val="28"/>
        </w:rPr>
        <w:t xml:space="preserve"> </w:t>
      </w:r>
    </w:p>
    <w:p w:rsidR="00432CE1" w:rsidRDefault="00432CE1" w:rsidP="00D145DD">
      <w:pPr>
        <w:spacing w:line="276" w:lineRule="auto"/>
        <w:ind w:firstLine="709"/>
        <w:jc w:val="both"/>
        <w:rPr>
          <w:sz w:val="28"/>
          <w:szCs w:val="28"/>
        </w:rPr>
      </w:pPr>
    </w:p>
    <w:p w:rsidR="00D145DD" w:rsidRDefault="00432CE1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>2.2 Архитектурно-планировочное решение</w:t>
      </w:r>
    </w:p>
    <w:p w:rsidR="00432CE1" w:rsidRPr="001A5D42" w:rsidRDefault="00432CE1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A5D42">
        <w:rPr>
          <w:b/>
          <w:sz w:val="28"/>
          <w:szCs w:val="28"/>
        </w:rPr>
        <w:t xml:space="preserve"> </w:t>
      </w:r>
    </w:p>
    <w:p w:rsidR="00432CE1" w:rsidRDefault="00432CE1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 На архитектурно-планировочное решение проектируемой застройки оказывают влияние ряд следующих факторов:</w:t>
      </w:r>
    </w:p>
    <w:p w:rsidR="00432CE1" w:rsidRPr="00E03BD0" w:rsidRDefault="00D145DD" w:rsidP="00D145D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CE1" w:rsidRPr="00E03BD0">
        <w:rPr>
          <w:sz w:val="28"/>
          <w:szCs w:val="28"/>
        </w:rPr>
        <w:t>роектные решения документов территориального планирования;</w:t>
      </w:r>
    </w:p>
    <w:p w:rsidR="00432CE1" w:rsidRDefault="00D145DD" w:rsidP="00D145D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2CE1" w:rsidRPr="00E511E1">
        <w:rPr>
          <w:sz w:val="28"/>
          <w:szCs w:val="28"/>
        </w:rPr>
        <w:t>уществующ</w:t>
      </w:r>
      <w:r w:rsidR="00432CE1">
        <w:rPr>
          <w:sz w:val="28"/>
          <w:szCs w:val="28"/>
        </w:rPr>
        <w:t>ее планировочное решение;</w:t>
      </w:r>
    </w:p>
    <w:p w:rsidR="00432CE1" w:rsidRPr="00E511E1" w:rsidRDefault="00D145DD" w:rsidP="00D145D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2CE1" w:rsidRPr="00E511E1">
        <w:rPr>
          <w:sz w:val="28"/>
          <w:szCs w:val="28"/>
        </w:rPr>
        <w:t>уществующ</w:t>
      </w:r>
      <w:r w:rsidR="00432CE1">
        <w:rPr>
          <w:sz w:val="28"/>
          <w:szCs w:val="28"/>
        </w:rPr>
        <w:t xml:space="preserve">ая </w:t>
      </w:r>
      <w:r w:rsidR="00432CE1" w:rsidRPr="00E511E1">
        <w:rPr>
          <w:sz w:val="28"/>
          <w:szCs w:val="28"/>
        </w:rPr>
        <w:t>улично</w:t>
      </w:r>
      <w:r w:rsidR="00432CE1">
        <w:rPr>
          <w:sz w:val="28"/>
          <w:szCs w:val="28"/>
        </w:rPr>
        <w:t>-дорожная сеть</w:t>
      </w:r>
      <w:r w:rsidR="00432CE1" w:rsidRPr="00E511E1">
        <w:rPr>
          <w:sz w:val="28"/>
          <w:szCs w:val="28"/>
        </w:rPr>
        <w:t>;</w:t>
      </w:r>
    </w:p>
    <w:p w:rsidR="00432CE1" w:rsidRPr="00E511E1" w:rsidRDefault="00D145DD" w:rsidP="00D145DD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2CE1" w:rsidRPr="00E511E1">
        <w:rPr>
          <w:sz w:val="28"/>
          <w:szCs w:val="28"/>
        </w:rPr>
        <w:t>уществующая застр</w:t>
      </w:r>
      <w:r w:rsidR="00432CE1">
        <w:rPr>
          <w:sz w:val="28"/>
          <w:szCs w:val="28"/>
        </w:rPr>
        <w:t>ойка на прилегающих территориях.</w:t>
      </w:r>
    </w:p>
    <w:p w:rsidR="00432CE1" w:rsidRPr="00E511E1" w:rsidRDefault="00432CE1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E511E1">
        <w:rPr>
          <w:sz w:val="28"/>
          <w:szCs w:val="28"/>
        </w:rPr>
        <w:t xml:space="preserve">Вдоль улицы </w:t>
      </w:r>
      <w:r w:rsidR="00510AEC">
        <w:rPr>
          <w:sz w:val="28"/>
          <w:szCs w:val="28"/>
        </w:rPr>
        <w:t>Лесная</w:t>
      </w:r>
      <w:r w:rsidRPr="00E511E1">
        <w:rPr>
          <w:sz w:val="28"/>
          <w:szCs w:val="28"/>
        </w:rPr>
        <w:t xml:space="preserve"> запроектирован</w:t>
      </w:r>
      <w:r w:rsidR="00510AEC">
        <w:rPr>
          <w:sz w:val="28"/>
          <w:szCs w:val="28"/>
        </w:rPr>
        <w:t>ы</w:t>
      </w:r>
      <w:r w:rsidRPr="00E511E1">
        <w:rPr>
          <w:sz w:val="28"/>
          <w:szCs w:val="28"/>
        </w:rPr>
        <w:t xml:space="preserve"> </w:t>
      </w:r>
      <w:r w:rsidR="00510AEC">
        <w:rPr>
          <w:sz w:val="28"/>
          <w:szCs w:val="28"/>
        </w:rPr>
        <w:t xml:space="preserve">8 участков </w:t>
      </w:r>
      <w:r w:rsidR="00DC379F" w:rsidRPr="00DC379F">
        <w:rPr>
          <w:sz w:val="28"/>
          <w:szCs w:val="28"/>
        </w:rPr>
        <w:t xml:space="preserve">индивидуальной жилой застройки </w:t>
      </w:r>
      <w:r w:rsidR="00510AEC">
        <w:rPr>
          <w:sz w:val="28"/>
          <w:szCs w:val="28"/>
        </w:rPr>
        <w:t>площадью от 1000 кв.м до 1200 кв.м</w:t>
      </w:r>
      <w:r w:rsidRPr="00E511E1">
        <w:rPr>
          <w:sz w:val="28"/>
          <w:szCs w:val="28"/>
        </w:rPr>
        <w:t xml:space="preserve">. </w:t>
      </w:r>
    </w:p>
    <w:p w:rsidR="00432CE1" w:rsidRDefault="00510AEC" w:rsidP="00D14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Вдоль </w:t>
      </w:r>
      <w:r w:rsidRPr="00510AEC">
        <w:rPr>
          <w:sz w:val="28"/>
          <w:szCs w:val="28"/>
        </w:rPr>
        <w:t>проектируемой</w:t>
      </w:r>
      <w:r w:rsidR="00432CE1" w:rsidRPr="00E511E1">
        <w:rPr>
          <w:sz w:val="28"/>
          <w:szCs w:val="28"/>
        </w:rPr>
        <w:t xml:space="preserve"> улицы </w:t>
      </w:r>
      <w:r>
        <w:rPr>
          <w:sz w:val="28"/>
          <w:szCs w:val="28"/>
        </w:rPr>
        <w:t>Новая</w:t>
      </w:r>
      <w:r w:rsidR="00432CE1" w:rsidRPr="00E511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предполагается разместить 10 участков </w:t>
      </w:r>
      <w:r w:rsidRPr="00510AEC">
        <w:rPr>
          <w:sz w:val="28"/>
          <w:szCs w:val="28"/>
        </w:rPr>
        <w:t xml:space="preserve">индивидуальной </w:t>
      </w:r>
      <w:r>
        <w:rPr>
          <w:sz w:val="28"/>
          <w:szCs w:val="28"/>
        </w:rPr>
        <w:t>жилой застройки</w:t>
      </w:r>
      <w:r w:rsidRPr="00510AEC">
        <w:t xml:space="preserve"> </w:t>
      </w:r>
      <w:r w:rsidRPr="00510AEC">
        <w:rPr>
          <w:sz w:val="28"/>
          <w:szCs w:val="28"/>
        </w:rPr>
        <w:t>площадью от 1000 кв.м до 1200 кв.м</w:t>
      </w:r>
      <w:r>
        <w:rPr>
          <w:sz w:val="28"/>
          <w:szCs w:val="28"/>
        </w:rPr>
        <w:t>.</w:t>
      </w:r>
    </w:p>
    <w:p w:rsidR="00BB7E06" w:rsidRPr="00826FDB" w:rsidRDefault="00BB7E06" w:rsidP="00D145DD">
      <w:pPr>
        <w:ind w:firstLine="709"/>
        <w:jc w:val="both"/>
        <w:rPr>
          <w:color w:val="auto"/>
          <w:sz w:val="28"/>
          <w:szCs w:val="28"/>
        </w:rPr>
      </w:pPr>
      <w:r w:rsidRPr="00826FDB">
        <w:rPr>
          <w:color w:val="auto"/>
          <w:sz w:val="28"/>
          <w:szCs w:val="28"/>
        </w:rPr>
        <w:t xml:space="preserve">Плотность населения проектируемой территории, подлежащей застройке индивидуальными жилыми домами массового типа застройки по уровню комфорта составляет 20 чел/га </w:t>
      </w:r>
      <w:r w:rsidR="00E85745" w:rsidRPr="00E85745">
        <w:rPr>
          <w:color w:val="auto"/>
          <w:sz w:val="28"/>
          <w:szCs w:val="28"/>
        </w:rPr>
        <w:t>(НГПСО гл.10. п.5</w:t>
      </w:r>
      <w:r w:rsidR="00E85745">
        <w:rPr>
          <w:color w:val="auto"/>
          <w:sz w:val="28"/>
          <w:szCs w:val="28"/>
        </w:rPr>
        <w:t>3</w:t>
      </w:r>
      <w:r w:rsidR="00E85745" w:rsidRPr="00E85745">
        <w:rPr>
          <w:color w:val="auto"/>
          <w:sz w:val="28"/>
          <w:szCs w:val="28"/>
        </w:rPr>
        <w:t>. Табл.1</w:t>
      </w:r>
      <w:r w:rsidR="00E85745">
        <w:rPr>
          <w:color w:val="auto"/>
          <w:sz w:val="28"/>
          <w:szCs w:val="28"/>
        </w:rPr>
        <w:t>4</w:t>
      </w:r>
      <w:r w:rsidR="00E85745" w:rsidRPr="00E85745">
        <w:rPr>
          <w:color w:val="auto"/>
          <w:sz w:val="28"/>
          <w:szCs w:val="28"/>
        </w:rPr>
        <w:t xml:space="preserve">).  </w:t>
      </w:r>
      <w:r w:rsidRPr="00826FDB">
        <w:rPr>
          <w:color w:val="auto"/>
          <w:sz w:val="28"/>
          <w:szCs w:val="28"/>
        </w:rPr>
        <w:t>Для территории проектируемой индивидуальной жилой застройки площадью 1,</w:t>
      </w:r>
      <w:r w:rsidR="00DC379F">
        <w:rPr>
          <w:color w:val="auto"/>
          <w:sz w:val="28"/>
          <w:szCs w:val="28"/>
        </w:rPr>
        <w:t>9305</w:t>
      </w:r>
      <w:r w:rsidRPr="00826FDB">
        <w:rPr>
          <w:color w:val="auto"/>
          <w:sz w:val="28"/>
          <w:szCs w:val="28"/>
        </w:rPr>
        <w:t xml:space="preserve"> </w:t>
      </w:r>
      <w:r w:rsidR="00D145DD">
        <w:rPr>
          <w:color w:val="auto"/>
          <w:sz w:val="28"/>
          <w:szCs w:val="28"/>
        </w:rPr>
        <w:t>г</w:t>
      </w:r>
      <w:r w:rsidRPr="00826FDB">
        <w:rPr>
          <w:color w:val="auto"/>
          <w:sz w:val="28"/>
          <w:szCs w:val="28"/>
        </w:rPr>
        <w:t xml:space="preserve">а расчетное общее количество жителей составляет </w:t>
      </w:r>
      <w:r w:rsidR="00DC379F" w:rsidRPr="00D145DD">
        <w:rPr>
          <w:color w:val="auto"/>
          <w:sz w:val="28"/>
          <w:szCs w:val="28"/>
        </w:rPr>
        <w:t>38 человек</w:t>
      </w:r>
      <w:r w:rsidRPr="00D145DD">
        <w:rPr>
          <w:color w:val="auto"/>
          <w:sz w:val="28"/>
          <w:szCs w:val="28"/>
        </w:rPr>
        <w:t>.</w:t>
      </w:r>
      <w:r w:rsidRPr="00826FDB">
        <w:rPr>
          <w:color w:val="auto"/>
          <w:sz w:val="28"/>
          <w:szCs w:val="28"/>
        </w:rPr>
        <w:t xml:space="preserve"> </w:t>
      </w:r>
    </w:p>
    <w:p w:rsidR="0075085B" w:rsidRDefault="0075085B" w:rsidP="00D145DD">
      <w:pPr>
        <w:ind w:firstLine="709"/>
        <w:jc w:val="both"/>
        <w:rPr>
          <w:sz w:val="28"/>
          <w:szCs w:val="28"/>
        </w:rPr>
      </w:pPr>
    </w:p>
    <w:p w:rsidR="00DC379F" w:rsidRDefault="00DC379F" w:rsidP="00D145DD">
      <w:pPr>
        <w:ind w:firstLine="709"/>
        <w:jc w:val="both"/>
        <w:rPr>
          <w:sz w:val="28"/>
          <w:szCs w:val="28"/>
        </w:rPr>
      </w:pPr>
    </w:p>
    <w:p w:rsidR="00DC379F" w:rsidRDefault="00DC379F" w:rsidP="0075085B">
      <w:pPr>
        <w:spacing w:line="276" w:lineRule="auto"/>
        <w:ind w:firstLine="426"/>
        <w:jc w:val="both"/>
        <w:rPr>
          <w:b/>
          <w:color w:val="auto"/>
          <w:sz w:val="28"/>
          <w:szCs w:val="28"/>
        </w:rPr>
      </w:pPr>
    </w:p>
    <w:p w:rsidR="0075085B" w:rsidRDefault="0075085B" w:rsidP="00D145DD">
      <w:pPr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75085B">
        <w:rPr>
          <w:b/>
          <w:color w:val="auto"/>
          <w:sz w:val="28"/>
          <w:szCs w:val="28"/>
        </w:rPr>
        <w:lastRenderedPageBreak/>
        <w:t>2.3</w:t>
      </w:r>
      <w:r w:rsidR="00D145DD">
        <w:rPr>
          <w:b/>
          <w:color w:val="auto"/>
          <w:sz w:val="28"/>
          <w:szCs w:val="28"/>
        </w:rPr>
        <w:t xml:space="preserve"> </w:t>
      </w:r>
      <w:r w:rsidRPr="0075085B">
        <w:rPr>
          <w:b/>
          <w:color w:val="auto"/>
          <w:sz w:val="28"/>
          <w:szCs w:val="28"/>
        </w:rPr>
        <w:t xml:space="preserve"> Зонирование участка</w:t>
      </w:r>
    </w:p>
    <w:p w:rsidR="00D145DD" w:rsidRPr="0075085B" w:rsidRDefault="00D145DD" w:rsidP="00D145DD">
      <w:pPr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75085B" w:rsidRPr="00AB4B89" w:rsidRDefault="0075085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1" w:name="_uyg2asy1okhg" w:colFirst="0" w:colLast="0"/>
      <w:bookmarkEnd w:id="1"/>
      <w:r w:rsidRPr="0075085B">
        <w:rPr>
          <w:color w:val="auto"/>
          <w:sz w:val="28"/>
          <w:szCs w:val="28"/>
        </w:rPr>
        <w:t xml:space="preserve">Согласно Генеральному плану </w:t>
      </w:r>
      <w:r w:rsidRPr="00AB4B89">
        <w:rPr>
          <w:color w:val="auto"/>
          <w:sz w:val="28"/>
          <w:szCs w:val="28"/>
        </w:rPr>
        <w:t>города Асбест</w:t>
      </w:r>
      <w:r w:rsidRPr="0075085B">
        <w:rPr>
          <w:color w:val="auto"/>
          <w:sz w:val="28"/>
          <w:szCs w:val="28"/>
        </w:rPr>
        <w:t xml:space="preserve"> участок </w:t>
      </w:r>
      <w:r w:rsidRPr="00AB4B89">
        <w:rPr>
          <w:color w:val="auto"/>
          <w:sz w:val="28"/>
          <w:szCs w:val="28"/>
        </w:rPr>
        <w:t xml:space="preserve">проектирования </w:t>
      </w:r>
      <w:r w:rsidRPr="0075085B">
        <w:rPr>
          <w:color w:val="auto"/>
          <w:sz w:val="28"/>
          <w:szCs w:val="28"/>
        </w:rPr>
        <w:t>расположен в следующих функциональных зонах:</w:t>
      </w:r>
    </w:p>
    <w:p w:rsidR="0075085B" w:rsidRPr="0075085B" w:rsidRDefault="00D145DD" w:rsidP="00D145DD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75085B" w:rsidRPr="00AB4B89">
        <w:rPr>
          <w:color w:val="auto"/>
          <w:sz w:val="28"/>
          <w:szCs w:val="28"/>
        </w:rPr>
        <w:t>ндивидуальная жилая застройка с участком;</w:t>
      </w:r>
    </w:p>
    <w:p w:rsidR="0075085B" w:rsidRPr="0075085B" w:rsidRDefault="00D145DD" w:rsidP="00D145DD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75085B" w:rsidRPr="00AB4B89">
        <w:rPr>
          <w:color w:val="auto"/>
          <w:sz w:val="28"/>
          <w:szCs w:val="28"/>
        </w:rPr>
        <w:t>ерритории коллективных садов с возможностью перевода отдельных участков в зону индивидуальной жилой застройки.</w:t>
      </w:r>
    </w:p>
    <w:p w:rsidR="0075085B" w:rsidRPr="00AB4B89" w:rsidRDefault="0075085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085B">
        <w:rPr>
          <w:color w:val="auto"/>
          <w:sz w:val="28"/>
          <w:szCs w:val="28"/>
        </w:rPr>
        <w:t xml:space="preserve">Согласно Правилам землепользования и застройки </w:t>
      </w:r>
      <w:r w:rsidRPr="00AB4B89">
        <w:rPr>
          <w:color w:val="auto"/>
          <w:sz w:val="28"/>
          <w:szCs w:val="28"/>
        </w:rPr>
        <w:t xml:space="preserve">Асбестовского городского округа </w:t>
      </w:r>
      <w:r w:rsidRPr="0075085B">
        <w:rPr>
          <w:color w:val="auto"/>
          <w:sz w:val="28"/>
          <w:szCs w:val="28"/>
        </w:rPr>
        <w:t xml:space="preserve">участок </w:t>
      </w:r>
      <w:r w:rsidRPr="00AB4B89">
        <w:rPr>
          <w:color w:val="auto"/>
          <w:sz w:val="28"/>
          <w:szCs w:val="28"/>
        </w:rPr>
        <w:t xml:space="preserve">проектирования </w:t>
      </w:r>
      <w:r w:rsidRPr="0075085B">
        <w:rPr>
          <w:color w:val="auto"/>
          <w:sz w:val="28"/>
          <w:szCs w:val="28"/>
        </w:rPr>
        <w:t xml:space="preserve">расположен в </w:t>
      </w:r>
      <w:r w:rsidRPr="00AB4B89">
        <w:rPr>
          <w:color w:val="auto"/>
          <w:sz w:val="28"/>
          <w:szCs w:val="28"/>
        </w:rPr>
        <w:t>рекреационной зоне.</w:t>
      </w:r>
    </w:p>
    <w:p w:rsidR="0075085B" w:rsidRPr="0075085B" w:rsidRDefault="0075085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085B">
        <w:rPr>
          <w:color w:val="auto"/>
          <w:sz w:val="28"/>
          <w:szCs w:val="28"/>
        </w:rPr>
        <w:t xml:space="preserve">Проект планировки территории выполнен с учетом последующего внесения изменений в карту градостроительного зонирования применительно к городу </w:t>
      </w:r>
      <w:r w:rsidR="00177995" w:rsidRPr="00AB4B89">
        <w:rPr>
          <w:color w:val="auto"/>
          <w:sz w:val="28"/>
          <w:szCs w:val="28"/>
        </w:rPr>
        <w:t>Асбест</w:t>
      </w:r>
      <w:r w:rsidRPr="0075085B">
        <w:rPr>
          <w:color w:val="auto"/>
          <w:sz w:val="28"/>
          <w:szCs w:val="28"/>
        </w:rPr>
        <w:t>.</w:t>
      </w:r>
    </w:p>
    <w:p w:rsidR="0075085B" w:rsidRPr="00AB4B89" w:rsidRDefault="0075085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085B">
        <w:rPr>
          <w:b/>
          <w:color w:val="auto"/>
          <w:sz w:val="28"/>
          <w:szCs w:val="28"/>
        </w:rPr>
        <w:t xml:space="preserve"> </w:t>
      </w:r>
      <w:r w:rsidRPr="0075085B">
        <w:rPr>
          <w:color w:val="auto"/>
          <w:sz w:val="28"/>
          <w:szCs w:val="28"/>
        </w:rPr>
        <w:t>Функциональное зонирование предусматривает организацию следующих зон:</w:t>
      </w:r>
    </w:p>
    <w:p w:rsidR="00177995" w:rsidRPr="0075085B" w:rsidRDefault="00177995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45DD">
        <w:rPr>
          <w:color w:val="auto"/>
          <w:sz w:val="28"/>
          <w:szCs w:val="28"/>
        </w:rPr>
        <w:t xml:space="preserve">Ж-1 </w:t>
      </w:r>
      <w:r w:rsidR="00D145DD">
        <w:rPr>
          <w:color w:val="auto"/>
          <w:sz w:val="28"/>
          <w:szCs w:val="28"/>
        </w:rPr>
        <w:t xml:space="preserve">- </w:t>
      </w:r>
      <w:r w:rsidRPr="00D145DD">
        <w:rPr>
          <w:color w:val="auto"/>
          <w:sz w:val="28"/>
          <w:szCs w:val="28"/>
        </w:rPr>
        <w:t>Жилая зона индивидуальной застройки (город)</w:t>
      </w:r>
      <w:r w:rsidRPr="00AB4B89">
        <w:rPr>
          <w:color w:val="auto"/>
          <w:sz w:val="28"/>
          <w:szCs w:val="28"/>
        </w:rPr>
        <w:t xml:space="preserve"> - территории, застроенные или планируемые к застройке индивидуальными жилыми домами, блокированными домами, а также для размещения участков для ведения личного подсобного хозяйства.</w:t>
      </w:r>
    </w:p>
    <w:p w:rsidR="00177995" w:rsidRPr="00AB4B89" w:rsidRDefault="00177995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45DD">
        <w:rPr>
          <w:color w:val="auto"/>
          <w:sz w:val="28"/>
          <w:szCs w:val="28"/>
        </w:rPr>
        <w:t>ТОП</w:t>
      </w:r>
      <w:r w:rsidR="00D145DD">
        <w:rPr>
          <w:color w:val="auto"/>
          <w:sz w:val="28"/>
          <w:szCs w:val="28"/>
        </w:rPr>
        <w:t xml:space="preserve"> -</w:t>
      </w:r>
      <w:r w:rsidRPr="00D145DD">
        <w:rPr>
          <w:color w:val="auto"/>
          <w:sz w:val="28"/>
          <w:szCs w:val="28"/>
        </w:rPr>
        <w:t xml:space="preserve"> Территории общего пользования</w:t>
      </w:r>
      <w:r w:rsidRPr="00AB4B89">
        <w:rPr>
          <w:b/>
          <w:color w:val="auto"/>
          <w:sz w:val="28"/>
          <w:szCs w:val="28"/>
        </w:rPr>
        <w:t xml:space="preserve"> </w:t>
      </w:r>
      <w:r w:rsidRPr="00AB4B89">
        <w:rPr>
          <w:color w:val="auto"/>
          <w:sz w:val="28"/>
          <w:szCs w:val="28"/>
        </w:rPr>
        <w:t>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бульвары), территории, предназначенные для размещения и (или) занятые уличными распределительными линейными объектами (линии электропередачи, линии связи (в том числе линейно-кабельные сооружения), трубопроводы, автомобильные дороги и другие подобные сооружения).</w:t>
      </w:r>
    </w:p>
    <w:p w:rsidR="00D41C5E" w:rsidRDefault="00D41C5E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41C5E" w:rsidRPr="00D41C5E" w:rsidRDefault="00861C01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D14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41C5E" w:rsidRPr="00D41C5E">
        <w:rPr>
          <w:b/>
          <w:sz w:val="28"/>
          <w:szCs w:val="28"/>
        </w:rPr>
        <w:t>Расчет накопления бытовых отходов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sz w:val="28"/>
          <w:szCs w:val="28"/>
        </w:rPr>
      </w:pPr>
    </w:p>
    <w:p w:rsidR="00D41C5E" w:rsidRPr="00D41C5E" w:rsidRDefault="00D41C5E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D41C5E">
        <w:rPr>
          <w:sz w:val="28"/>
          <w:szCs w:val="28"/>
        </w:rPr>
        <w:t xml:space="preserve">Проектом предусматривается плановая система очистки территории </w:t>
      </w:r>
      <w:r w:rsidR="00D145DD">
        <w:rPr>
          <w:sz w:val="28"/>
          <w:szCs w:val="28"/>
        </w:rPr>
        <w:br/>
      </w:r>
      <w:r w:rsidRPr="00D41C5E">
        <w:rPr>
          <w:sz w:val="28"/>
          <w:szCs w:val="28"/>
        </w:rPr>
        <w:t>с удалением и обезвреживанием бытового мусора и других твердых отходов. Расчет накопления ТБО выполнен в соответствии с приложением к СП 42.13330.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 xml:space="preserve">Количество бытовых отходов </w:t>
      </w:r>
      <w:r w:rsidR="00BC725F" w:rsidRPr="00BC725F">
        <w:rPr>
          <w:color w:val="auto"/>
          <w:sz w:val="28"/>
          <w:szCs w:val="28"/>
        </w:rPr>
        <w:t>от жилых зданий</w:t>
      </w:r>
      <w:r w:rsidRPr="00D41C5E">
        <w:rPr>
          <w:color w:val="auto"/>
          <w:sz w:val="28"/>
          <w:szCs w:val="28"/>
        </w:rPr>
        <w:t xml:space="preserve"> – 1</w:t>
      </w:r>
      <w:r w:rsidR="00D145DD">
        <w:rPr>
          <w:color w:val="auto"/>
          <w:sz w:val="28"/>
          <w:szCs w:val="28"/>
        </w:rPr>
        <w:t>,</w:t>
      </w:r>
      <w:r w:rsidR="00BC725F" w:rsidRPr="00BC725F">
        <w:rPr>
          <w:color w:val="auto"/>
          <w:sz w:val="28"/>
          <w:szCs w:val="28"/>
        </w:rPr>
        <w:t>0</w:t>
      </w:r>
      <w:r w:rsidRPr="00D41C5E">
        <w:rPr>
          <w:color w:val="auto"/>
          <w:sz w:val="28"/>
          <w:szCs w:val="28"/>
        </w:rPr>
        <w:t xml:space="preserve"> куб.м на 1 человека в  год.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>Смет с 1 кв.м твердых покрытий проездов и площадок – 0</w:t>
      </w:r>
      <w:r w:rsidR="00D145DD">
        <w:rPr>
          <w:color w:val="auto"/>
          <w:sz w:val="28"/>
          <w:szCs w:val="28"/>
        </w:rPr>
        <w:t>,</w:t>
      </w:r>
      <w:r w:rsidRPr="00D41C5E">
        <w:rPr>
          <w:color w:val="auto"/>
          <w:sz w:val="28"/>
          <w:szCs w:val="28"/>
        </w:rPr>
        <w:t>0</w:t>
      </w:r>
      <w:r w:rsidR="00BC725F" w:rsidRPr="00BC725F">
        <w:rPr>
          <w:color w:val="auto"/>
          <w:sz w:val="28"/>
          <w:szCs w:val="28"/>
        </w:rPr>
        <w:t>2</w:t>
      </w:r>
      <w:r w:rsidRPr="00D41C5E">
        <w:rPr>
          <w:color w:val="auto"/>
          <w:sz w:val="28"/>
          <w:szCs w:val="28"/>
        </w:rPr>
        <w:t xml:space="preserve"> куб.м в год</w:t>
      </w:r>
      <w:r w:rsidR="00D145DD">
        <w:rPr>
          <w:color w:val="auto"/>
          <w:sz w:val="28"/>
          <w:szCs w:val="28"/>
        </w:rPr>
        <w:t>.</w:t>
      </w:r>
    </w:p>
    <w:p w:rsidR="00D41C5E" w:rsidRPr="00826FDB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26FDB">
        <w:rPr>
          <w:color w:val="auto"/>
          <w:sz w:val="28"/>
          <w:szCs w:val="28"/>
        </w:rPr>
        <w:t>Общее количество жителей жилой территории</w:t>
      </w:r>
      <w:r w:rsidR="00D145DD">
        <w:rPr>
          <w:color w:val="auto"/>
          <w:sz w:val="28"/>
          <w:szCs w:val="28"/>
        </w:rPr>
        <w:t xml:space="preserve"> </w:t>
      </w:r>
      <w:r w:rsidRPr="00826FDB">
        <w:rPr>
          <w:color w:val="auto"/>
          <w:sz w:val="28"/>
          <w:szCs w:val="28"/>
        </w:rPr>
        <w:t xml:space="preserve">– </w:t>
      </w:r>
      <w:r w:rsidR="00DC379F">
        <w:rPr>
          <w:color w:val="auto"/>
          <w:sz w:val="28"/>
          <w:szCs w:val="28"/>
        </w:rPr>
        <w:t>38</w:t>
      </w:r>
      <w:r w:rsidR="00825025" w:rsidRPr="00826FDB">
        <w:rPr>
          <w:color w:val="auto"/>
          <w:sz w:val="28"/>
          <w:szCs w:val="28"/>
        </w:rPr>
        <w:t xml:space="preserve"> </w:t>
      </w:r>
      <w:r w:rsidRPr="00826FDB">
        <w:rPr>
          <w:color w:val="auto"/>
          <w:sz w:val="28"/>
          <w:szCs w:val="28"/>
        </w:rPr>
        <w:t>чел</w:t>
      </w:r>
      <w:r w:rsidR="00D145DD">
        <w:rPr>
          <w:color w:val="auto"/>
          <w:sz w:val="28"/>
          <w:szCs w:val="28"/>
        </w:rPr>
        <w:t>овек</w:t>
      </w:r>
      <w:r w:rsidRPr="00826FDB">
        <w:rPr>
          <w:color w:val="auto"/>
          <w:sz w:val="28"/>
          <w:szCs w:val="28"/>
        </w:rPr>
        <w:t>.</w:t>
      </w:r>
    </w:p>
    <w:p w:rsidR="00D41C5E" w:rsidRPr="00D41C5E" w:rsidRDefault="00DC379F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</w:t>
      </w:r>
      <w:r w:rsidR="00D41C5E" w:rsidRPr="00D41C5E">
        <w:rPr>
          <w:color w:val="auto"/>
          <w:sz w:val="28"/>
          <w:szCs w:val="28"/>
        </w:rPr>
        <w:t xml:space="preserve"> х 1</w:t>
      </w:r>
      <w:r w:rsidR="00D145DD">
        <w:rPr>
          <w:color w:val="auto"/>
          <w:sz w:val="28"/>
          <w:szCs w:val="28"/>
        </w:rPr>
        <w:t>,</w:t>
      </w:r>
      <w:r w:rsidR="00BC725F" w:rsidRPr="00553C0F">
        <w:rPr>
          <w:color w:val="auto"/>
          <w:sz w:val="28"/>
          <w:szCs w:val="28"/>
        </w:rPr>
        <w:t>0</w:t>
      </w:r>
      <w:r w:rsidR="00D41C5E" w:rsidRPr="00D41C5E">
        <w:rPr>
          <w:color w:val="auto"/>
          <w:sz w:val="28"/>
          <w:szCs w:val="28"/>
        </w:rPr>
        <w:t xml:space="preserve">= </w:t>
      </w:r>
      <w:r>
        <w:rPr>
          <w:color w:val="auto"/>
          <w:sz w:val="28"/>
          <w:szCs w:val="28"/>
        </w:rPr>
        <w:t>38</w:t>
      </w:r>
      <w:r w:rsidR="00D41C5E" w:rsidRPr="00D41C5E">
        <w:rPr>
          <w:color w:val="auto"/>
          <w:sz w:val="28"/>
          <w:szCs w:val="28"/>
        </w:rPr>
        <w:t xml:space="preserve"> куб.м в год</w:t>
      </w:r>
      <w:r w:rsidR="00D145DD">
        <w:rPr>
          <w:color w:val="auto"/>
          <w:sz w:val="28"/>
          <w:szCs w:val="28"/>
        </w:rPr>
        <w:t>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 xml:space="preserve">Площадь твердых покрытий проездов и площадок – </w:t>
      </w:r>
      <w:r w:rsidR="00553C0F" w:rsidRPr="00553C0F">
        <w:rPr>
          <w:color w:val="auto"/>
          <w:sz w:val="28"/>
          <w:szCs w:val="28"/>
        </w:rPr>
        <w:t xml:space="preserve">5 917 </w:t>
      </w:r>
      <w:r w:rsidRPr="00D41C5E">
        <w:rPr>
          <w:color w:val="auto"/>
          <w:sz w:val="28"/>
          <w:szCs w:val="28"/>
        </w:rPr>
        <w:t>кв.м</w:t>
      </w:r>
      <w:r w:rsidR="00D145DD">
        <w:rPr>
          <w:color w:val="auto"/>
          <w:sz w:val="28"/>
          <w:szCs w:val="28"/>
        </w:rPr>
        <w:t>.</w:t>
      </w:r>
    </w:p>
    <w:p w:rsidR="00D41C5E" w:rsidRPr="00D41C5E" w:rsidRDefault="00553C0F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53C0F">
        <w:rPr>
          <w:color w:val="auto"/>
          <w:sz w:val="28"/>
          <w:szCs w:val="28"/>
        </w:rPr>
        <w:t>5 917</w:t>
      </w:r>
      <w:r w:rsidR="00D41C5E" w:rsidRPr="00D41C5E">
        <w:rPr>
          <w:color w:val="auto"/>
          <w:sz w:val="28"/>
          <w:szCs w:val="28"/>
        </w:rPr>
        <w:t xml:space="preserve"> х 0</w:t>
      </w:r>
      <w:r w:rsidR="00D145DD">
        <w:rPr>
          <w:color w:val="auto"/>
          <w:sz w:val="28"/>
          <w:szCs w:val="28"/>
        </w:rPr>
        <w:t>,</w:t>
      </w:r>
      <w:r w:rsidR="00D41C5E" w:rsidRPr="00D41C5E">
        <w:rPr>
          <w:color w:val="auto"/>
          <w:sz w:val="28"/>
          <w:szCs w:val="28"/>
        </w:rPr>
        <w:t>0</w:t>
      </w:r>
      <w:r w:rsidRPr="00553C0F">
        <w:rPr>
          <w:color w:val="auto"/>
          <w:sz w:val="28"/>
          <w:szCs w:val="28"/>
        </w:rPr>
        <w:t>2</w:t>
      </w:r>
      <w:r w:rsidR="00D41C5E" w:rsidRPr="00D41C5E">
        <w:rPr>
          <w:color w:val="auto"/>
          <w:sz w:val="28"/>
          <w:szCs w:val="28"/>
        </w:rPr>
        <w:t xml:space="preserve"> = </w:t>
      </w:r>
      <w:r w:rsidRPr="00553C0F">
        <w:rPr>
          <w:color w:val="auto"/>
          <w:sz w:val="28"/>
          <w:szCs w:val="28"/>
        </w:rPr>
        <w:t>118</w:t>
      </w:r>
      <w:r w:rsidR="00D41C5E" w:rsidRPr="00D41C5E">
        <w:rPr>
          <w:color w:val="auto"/>
          <w:sz w:val="28"/>
          <w:szCs w:val="28"/>
        </w:rPr>
        <w:t>,</w:t>
      </w:r>
      <w:r w:rsidRPr="00553C0F">
        <w:rPr>
          <w:color w:val="auto"/>
          <w:sz w:val="28"/>
          <w:szCs w:val="28"/>
        </w:rPr>
        <w:t>33</w:t>
      </w:r>
      <w:r w:rsidR="00D41C5E" w:rsidRPr="00D41C5E">
        <w:rPr>
          <w:color w:val="auto"/>
          <w:sz w:val="28"/>
          <w:szCs w:val="28"/>
        </w:rPr>
        <w:t xml:space="preserve"> куб.м в год</w:t>
      </w:r>
      <w:r w:rsidR="00D145DD">
        <w:rPr>
          <w:color w:val="auto"/>
          <w:sz w:val="28"/>
          <w:szCs w:val="28"/>
        </w:rPr>
        <w:t>.</w:t>
      </w:r>
    </w:p>
    <w:p w:rsidR="00D41C5E" w:rsidRPr="00D145DD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 xml:space="preserve">Общее количество ТБО: </w:t>
      </w:r>
      <w:r w:rsidR="00DC379F">
        <w:rPr>
          <w:color w:val="auto"/>
          <w:sz w:val="28"/>
          <w:szCs w:val="28"/>
        </w:rPr>
        <w:t>38</w:t>
      </w:r>
      <w:r w:rsidRPr="00D41C5E">
        <w:rPr>
          <w:color w:val="auto"/>
          <w:sz w:val="28"/>
          <w:szCs w:val="28"/>
        </w:rPr>
        <w:t xml:space="preserve"> + </w:t>
      </w:r>
      <w:r w:rsidR="00553C0F" w:rsidRPr="00553C0F">
        <w:rPr>
          <w:color w:val="auto"/>
          <w:sz w:val="28"/>
          <w:szCs w:val="28"/>
        </w:rPr>
        <w:t xml:space="preserve">118,33 </w:t>
      </w:r>
      <w:r w:rsidRPr="00D41C5E">
        <w:rPr>
          <w:color w:val="auto"/>
          <w:sz w:val="28"/>
          <w:szCs w:val="28"/>
        </w:rPr>
        <w:t xml:space="preserve">= </w:t>
      </w:r>
      <w:r w:rsidR="00DC379F">
        <w:rPr>
          <w:color w:val="auto"/>
          <w:sz w:val="28"/>
          <w:szCs w:val="28"/>
        </w:rPr>
        <w:t>156,33</w:t>
      </w:r>
      <w:r w:rsidRPr="00D41C5E">
        <w:rPr>
          <w:color w:val="auto"/>
          <w:sz w:val="28"/>
          <w:szCs w:val="28"/>
        </w:rPr>
        <w:t xml:space="preserve"> куб.м в год</w:t>
      </w:r>
      <w:r w:rsidR="00D145DD">
        <w:rPr>
          <w:color w:val="auto"/>
          <w:sz w:val="28"/>
          <w:szCs w:val="28"/>
        </w:rPr>
        <w:t>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lastRenderedPageBreak/>
        <w:t>Необходимое количество контейнеров объемом 1</w:t>
      </w:r>
      <w:r w:rsidR="00D145DD">
        <w:rPr>
          <w:color w:val="auto"/>
          <w:sz w:val="28"/>
          <w:szCs w:val="28"/>
        </w:rPr>
        <w:t>,</w:t>
      </w:r>
      <w:r w:rsidRPr="00D41C5E">
        <w:rPr>
          <w:color w:val="auto"/>
          <w:sz w:val="28"/>
          <w:szCs w:val="28"/>
        </w:rPr>
        <w:t>1 куб.м</w:t>
      </w:r>
      <w:r w:rsidR="00D145DD">
        <w:rPr>
          <w:color w:val="auto"/>
          <w:sz w:val="28"/>
          <w:szCs w:val="28"/>
        </w:rPr>
        <w:t>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>- коэффициент неравномерности – 1</w:t>
      </w:r>
      <w:r w:rsidR="00D145DD">
        <w:rPr>
          <w:color w:val="auto"/>
          <w:sz w:val="28"/>
          <w:szCs w:val="28"/>
        </w:rPr>
        <w:t>,</w:t>
      </w:r>
      <w:r w:rsidRPr="00D41C5E">
        <w:rPr>
          <w:color w:val="auto"/>
          <w:sz w:val="28"/>
          <w:szCs w:val="28"/>
        </w:rPr>
        <w:t>25;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>- дней в году – 365.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>(</w:t>
      </w:r>
      <w:r w:rsidR="00553C0F" w:rsidRPr="00553C0F">
        <w:rPr>
          <w:color w:val="auto"/>
          <w:sz w:val="28"/>
          <w:szCs w:val="28"/>
        </w:rPr>
        <w:t>1</w:t>
      </w:r>
      <w:r w:rsidR="00DC379F">
        <w:rPr>
          <w:color w:val="auto"/>
          <w:sz w:val="28"/>
          <w:szCs w:val="28"/>
        </w:rPr>
        <w:t>56</w:t>
      </w:r>
      <w:r w:rsidRPr="00D41C5E">
        <w:rPr>
          <w:color w:val="auto"/>
          <w:sz w:val="28"/>
          <w:szCs w:val="28"/>
        </w:rPr>
        <w:t xml:space="preserve"> х 1.25) / (365 х 1</w:t>
      </w:r>
      <w:r w:rsidR="00D145DD">
        <w:rPr>
          <w:color w:val="auto"/>
          <w:sz w:val="28"/>
          <w:szCs w:val="28"/>
        </w:rPr>
        <w:t>,</w:t>
      </w:r>
      <w:r w:rsidRPr="00D41C5E">
        <w:rPr>
          <w:color w:val="auto"/>
          <w:sz w:val="28"/>
          <w:szCs w:val="28"/>
        </w:rPr>
        <w:t xml:space="preserve">1) = </w:t>
      </w:r>
      <w:r w:rsidR="00553C0F" w:rsidRPr="00553C0F">
        <w:rPr>
          <w:color w:val="auto"/>
          <w:sz w:val="28"/>
          <w:szCs w:val="28"/>
        </w:rPr>
        <w:t>0</w:t>
      </w:r>
      <w:r w:rsidRPr="00D41C5E">
        <w:rPr>
          <w:color w:val="auto"/>
          <w:sz w:val="28"/>
          <w:szCs w:val="28"/>
        </w:rPr>
        <w:t>,</w:t>
      </w:r>
      <w:r w:rsidR="00026A02">
        <w:rPr>
          <w:color w:val="auto"/>
          <w:sz w:val="28"/>
          <w:szCs w:val="28"/>
        </w:rPr>
        <w:t>5</w:t>
      </w:r>
      <w:r w:rsidRPr="00D41C5E">
        <w:rPr>
          <w:color w:val="auto"/>
          <w:sz w:val="28"/>
          <w:szCs w:val="28"/>
        </w:rPr>
        <w:t xml:space="preserve"> контейнер</w:t>
      </w:r>
      <w:r w:rsidR="00553C0F" w:rsidRPr="00553C0F">
        <w:rPr>
          <w:color w:val="auto"/>
          <w:sz w:val="28"/>
          <w:szCs w:val="28"/>
        </w:rPr>
        <w:t>ов</w:t>
      </w:r>
      <w:r w:rsidRPr="00D41C5E">
        <w:rPr>
          <w:color w:val="auto"/>
          <w:sz w:val="28"/>
          <w:szCs w:val="28"/>
        </w:rPr>
        <w:t>.</w:t>
      </w:r>
    </w:p>
    <w:p w:rsidR="00D41C5E" w:rsidRPr="00D41C5E" w:rsidRDefault="00D41C5E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41C5E">
        <w:rPr>
          <w:color w:val="auto"/>
          <w:sz w:val="28"/>
          <w:szCs w:val="28"/>
        </w:rPr>
        <w:t>Проектом предусмотрен</w:t>
      </w:r>
      <w:r w:rsidR="00553C0F" w:rsidRPr="00553C0F">
        <w:rPr>
          <w:color w:val="auto"/>
          <w:sz w:val="28"/>
          <w:szCs w:val="28"/>
        </w:rPr>
        <w:t>а</w:t>
      </w:r>
      <w:r w:rsidRPr="00D41C5E">
        <w:rPr>
          <w:color w:val="auto"/>
          <w:sz w:val="28"/>
          <w:szCs w:val="28"/>
        </w:rPr>
        <w:t xml:space="preserve"> </w:t>
      </w:r>
      <w:r w:rsidR="00553C0F" w:rsidRPr="00553C0F">
        <w:rPr>
          <w:color w:val="auto"/>
          <w:sz w:val="28"/>
          <w:szCs w:val="28"/>
        </w:rPr>
        <w:t>1</w:t>
      </w:r>
      <w:r w:rsidRPr="00D41C5E">
        <w:rPr>
          <w:color w:val="auto"/>
          <w:sz w:val="28"/>
          <w:szCs w:val="28"/>
        </w:rPr>
        <w:t xml:space="preserve"> площад</w:t>
      </w:r>
      <w:r w:rsidR="00553C0F" w:rsidRPr="00553C0F">
        <w:rPr>
          <w:color w:val="auto"/>
          <w:sz w:val="28"/>
          <w:szCs w:val="28"/>
        </w:rPr>
        <w:t>ка</w:t>
      </w:r>
      <w:r w:rsidRPr="00D41C5E">
        <w:rPr>
          <w:color w:val="auto"/>
          <w:sz w:val="28"/>
          <w:szCs w:val="28"/>
        </w:rPr>
        <w:t xml:space="preserve"> для сбора мусора </w:t>
      </w:r>
      <w:r w:rsidR="00553C0F" w:rsidRPr="00553C0F">
        <w:rPr>
          <w:color w:val="auto"/>
          <w:sz w:val="28"/>
          <w:szCs w:val="28"/>
        </w:rPr>
        <w:t>с</w:t>
      </w:r>
      <w:r w:rsidRPr="00D41C5E">
        <w:rPr>
          <w:color w:val="auto"/>
          <w:sz w:val="28"/>
          <w:szCs w:val="28"/>
        </w:rPr>
        <w:t xml:space="preserve"> </w:t>
      </w:r>
      <w:r w:rsidR="00553C0F" w:rsidRPr="00553C0F">
        <w:rPr>
          <w:color w:val="auto"/>
          <w:sz w:val="28"/>
          <w:szCs w:val="28"/>
        </w:rPr>
        <w:t>двумя контейнерами</w:t>
      </w:r>
      <w:r w:rsidR="00553C0F" w:rsidRPr="00553C0F">
        <w:rPr>
          <w:color w:val="auto"/>
        </w:rPr>
        <w:t xml:space="preserve"> </w:t>
      </w:r>
      <w:r w:rsidR="00553C0F" w:rsidRPr="00553C0F">
        <w:rPr>
          <w:color w:val="auto"/>
          <w:sz w:val="28"/>
          <w:szCs w:val="28"/>
        </w:rPr>
        <w:t>вдоль проезжей части улицы Новая из расчета 1 контейнер на 10 домов не ближе 15 метров от окон домов, но не далее, чем 150 м от входа в дома (в соответствии с НГПСО).</w:t>
      </w:r>
    </w:p>
    <w:p w:rsidR="0075085B" w:rsidRDefault="0075085B" w:rsidP="00D145DD">
      <w:pPr>
        <w:ind w:firstLine="709"/>
        <w:jc w:val="both"/>
        <w:rPr>
          <w:sz w:val="28"/>
          <w:szCs w:val="28"/>
        </w:rPr>
      </w:pPr>
    </w:p>
    <w:p w:rsidR="00825025" w:rsidRPr="00825025" w:rsidRDefault="00825025" w:rsidP="00D145DD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825025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5</w:t>
      </w:r>
      <w:r w:rsidR="00D145DD">
        <w:rPr>
          <w:b/>
          <w:sz w:val="28"/>
          <w:szCs w:val="28"/>
        </w:rPr>
        <w:t xml:space="preserve"> </w:t>
      </w:r>
      <w:r w:rsidRPr="00825025">
        <w:rPr>
          <w:b/>
          <w:sz w:val="28"/>
          <w:szCs w:val="28"/>
        </w:rPr>
        <w:t xml:space="preserve"> Основные технико-экономические показатели </w:t>
      </w:r>
    </w:p>
    <w:p w:rsidR="00825025" w:rsidRDefault="001E444E" w:rsidP="00D145DD">
      <w:pPr>
        <w:keepNext/>
        <w:keepLines/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sz w:val="28"/>
          <w:szCs w:val="28"/>
        </w:rPr>
      </w:pPr>
      <w:r w:rsidRPr="001E444E">
        <w:rPr>
          <w:sz w:val="28"/>
          <w:szCs w:val="28"/>
        </w:rPr>
        <w:t xml:space="preserve">Таблица </w:t>
      </w:r>
      <w:r w:rsidR="00861C01">
        <w:rPr>
          <w:sz w:val="28"/>
          <w:szCs w:val="28"/>
        </w:rPr>
        <w:t>1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29"/>
        <w:gridCol w:w="2552"/>
      </w:tblGrid>
      <w:tr w:rsidR="00FF2C23" w:rsidRPr="00FF2C23" w:rsidTr="008C73EE">
        <w:trPr>
          <w:trHeight w:val="88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8C73EE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Наименование показателей (в границах проектирования), 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8C73EE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Проект</w:t>
            </w:r>
          </w:p>
        </w:tc>
      </w:tr>
      <w:tr w:rsidR="00FF2C23" w:rsidRPr="00FF2C23" w:rsidTr="00D145D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D145D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ind w:hanging="403"/>
              <w:contextualSpacing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Население, чел</w:t>
            </w:r>
            <w:r w:rsidR="00D145DD">
              <w:rPr>
                <w:color w:val="auto"/>
                <w:sz w:val="28"/>
                <w:szCs w:val="28"/>
              </w:rPr>
              <w:t>овек</w:t>
            </w:r>
            <w:r w:rsidRPr="00FF2C23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DC379F" w:rsidP="00FF2C23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</w:tr>
      <w:tr w:rsidR="00FF2C23" w:rsidRPr="00FF2C23" w:rsidTr="00D145DD">
        <w:trPr>
          <w:trHeight w:val="64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D145DD">
            <w:pPr>
              <w:ind w:left="315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 xml:space="preserve">2. Обеспеченность жилым фондом, </w:t>
            </w:r>
            <w:r w:rsidR="00D145DD">
              <w:rPr>
                <w:color w:val="auto"/>
                <w:sz w:val="28"/>
                <w:szCs w:val="28"/>
              </w:rPr>
              <w:t>кв.м</w:t>
            </w:r>
            <w:r w:rsidRPr="00FF2C23">
              <w:rPr>
                <w:color w:val="auto"/>
                <w:sz w:val="28"/>
                <w:szCs w:val="28"/>
              </w:rPr>
              <w:t xml:space="preserve"> общей площади на человека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25</w:t>
            </w:r>
          </w:p>
        </w:tc>
      </w:tr>
      <w:tr w:rsidR="00FF2C23" w:rsidRPr="00FF2C23" w:rsidTr="00D145DD">
        <w:trPr>
          <w:trHeight w:val="380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spacing w:after="200" w:line="276" w:lineRule="auto"/>
              <w:ind w:left="315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3.  Территория проекта планировки, га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2,9</w:t>
            </w:r>
          </w:p>
        </w:tc>
      </w:tr>
      <w:tr w:rsidR="00FF2C23" w:rsidRPr="00FF2C23" w:rsidTr="00D145DD">
        <w:trPr>
          <w:trHeight w:val="52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ind w:left="315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4.  Территория для индивидуальной жилой застройки, га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1,9</w:t>
            </w:r>
          </w:p>
        </w:tc>
      </w:tr>
      <w:tr w:rsidR="00FF2C23" w:rsidRPr="00FF2C23" w:rsidTr="00D145DD">
        <w:trPr>
          <w:trHeight w:val="551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ind w:left="315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5. Кол-во индивидуальных жилых домов, шт.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25</w:t>
            </w:r>
          </w:p>
        </w:tc>
      </w:tr>
      <w:tr w:rsidR="00FF2C23" w:rsidRPr="00FF2C23" w:rsidTr="00D145DD"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ind w:left="315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>6. Плотность населения, чел</w:t>
            </w:r>
            <w:r w:rsidR="00D145DD">
              <w:rPr>
                <w:color w:val="auto"/>
                <w:sz w:val="28"/>
                <w:szCs w:val="28"/>
              </w:rPr>
              <w:t>овек</w:t>
            </w:r>
            <w:r w:rsidRPr="00FF2C23">
              <w:rPr>
                <w:color w:val="auto"/>
                <w:sz w:val="28"/>
                <w:szCs w:val="28"/>
              </w:rPr>
              <w:t xml:space="preserve"> /га</w:t>
            </w:r>
          </w:p>
          <w:p w:rsidR="00FF2C23" w:rsidRPr="00FF2C23" w:rsidRDefault="00FF2C23" w:rsidP="00FF2C23">
            <w:pPr>
              <w:ind w:left="315"/>
              <w:rPr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F2C23" w:rsidRPr="00FF2C23" w:rsidRDefault="00FF2C23" w:rsidP="00FF2C23">
            <w:pPr>
              <w:ind w:left="-567"/>
              <w:jc w:val="center"/>
              <w:rPr>
                <w:color w:val="auto"/>
                <w:sz w:val="28"/>
                <w:szCs w:val="28"/>
              </w:rPr>
            </w:pPr>
            <w:r w:rsidRPr="00FF2C23">
              <w:rPr>
                <w:color w:val="auto"/>
                <w:sz w:val="28"/>
                <w:szCs w:val="28"/>
              </w:rPr>
              <w:t xml:space="preserve">        20</w:t>
            </w:r>
          </w:p>
        </w:tc>
      </w:tr>
    </w:tbl>
    <w:p w:rsidR="00FF2C23" w:rsidRDefault="00FF2C23" w:rsidP="003A4BBA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3A4BBA" w:rsidRPr="003A4BBA" w:rsidRDefault="003A4BBA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A4BBA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6</w:t>
      </w:r>
      <w:r w:rsidR="00D145DD">
        <w:rPr>
          <w:b/>
          <w:sz w:val="28"/>
          <w:szCs w:val="28"/>
        </w:rPr>
        <w:t xml:space="preserve"> </w:t>
      </w:r>
      <w:r w:rsidRPr="003A4BBA">
        <w:rPr>
          <w:b/>
          <w:sz w:val="28"/>
          <w:szCs w:val="28"/>
        </w:rPr>
        <w:t>Расчёт потребности в учреждениях культурно-бытового обслуживания</w:t>
      </w:r>
    </w:p>
    <w:p w:rsidR="003A4BBA" w:rsidRDefault="003A4BBA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3A4BBA">
        <w:rPr>
          <w:sz w:val="28"/>
          <w:szCs w:val="28"/>
        </w:rPr>
        <w:t xml:space="preserve"> </w:t>
      </w:r>
    </w:p>
    <w:p w:rsidR="003A4BBA" w:rsidRPr="003A4BBA" w:rsidRDefault="003A4BBA" w:rsidP="00D14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A4BBA">
        <w:rPr>
          <w:sz w:val="28"/>
          <w:szCs w:val="28"/>
        </w:rPr>
        <w:t xml:space="preserve">отребность населения района в учреждениях культурно-бытового обслуживания удовлетворяется за счет </w:t>
      </w:r>
      <w:r>
        <w:rPr>
          <w:sz w:val="28"/>
          <w:szCs w:val="28"/>
        </w:rPr>
        <w:t>существующих</w:t>
      </w:r>
      <w:r w:rsidRPr="003A4BBA">
        <w:rPr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за пределами </w:t>
      </w:r>
      <w:r w:rsidRPr="003A4BBA">
        <w:rPr>
          <w:sz w:val="28"/>
          <w:szCs w:val="28"/>
        </w:rPr>
        <w:t>проектируемой территории.</w:t>
      </w:r>
    </w:p>
    <w:p w:rsidR="003A4BBA" w:rsidRDefault="001B0E3B" w:rsidP="00D14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Генерального плана города Асбест н</w:t>
      </w:r>
      <w:r w:rsidRPr="001B0E3B">
        <w:rPr>
          <w:sz w:val="28"/>
          <w:szCs w:val="28"/>
        </w:rPr>
        <w:t xml:space="preserve">а данный момент население города </w:t>
      </w:r>
      <w:r>
        <w:rPr>
          <w:sz w:val="28"/>
          <w:szCs w:val="28"/>
        </w:rPr>
        <w:t>полностью обеспечено общеобразо</w:t>
      </w:r>
      <w:r w:rsidRPr="001B0E3B">
        <w:rPr>
          <w:sz w:val="28"/>
          <w:szCs w:val="28"/>
        </w:rPr>
        <w:t>вательными школами, межшкольными учебными комбинатами, спортивными залами общего пользования, внешкольными учреждениями, станциями скорой медицинской помощи, аптеками, библиотеками, предприятиями торговли и общественного питания, а также местами в детском доме, отделениями связи и банка, ЖЭО, пожарными депо.</w:t>
      </w:r>
    </w:p>
    <w:p w:rsidR="00D145DD" w:rsidRDefault="00D145DD" w:rsidP="00D145DD">
      <w:pPr>
        <w:ind w:firstLine="709"/>
        <w:jc w:val="both"/>
        <w:rPr>
          <w:sz w:val="28"/>
          <w:szCs w:val="28"/>
        </w:rPr>
      </w:pPr>
    </w:p>
    <w:p w:rsidR="008C73EE" w:rsidRDefault="008C73EE" w:rsidP="00D145DD">
      <w:pPr>
        <w:ind w:firstLine="709"/>
        <w:jc w:val="both"/>
        <w:rPr>
          <w:sz w:val="28"/>
          <w:szCs w:val="28"/>
        </w:rPr>
      </w:pPr>
    </w:p>
    <w:p w:rsidR="001B0E3B" w:rsidRDefault="001B0E3B" w:rsidP="00D145DD">
      <w:pPr>
        <w:ind w:firstLine="709"/>
        <w:jc w:val="both"/>
        <w:rPr>
          <w:sz w:val="28"/>
          <w:szCs w:val="28"/>
        </w:rPr>
      </w:pPr>
    </w:p>
    <w:p w:rsidR="001B0E3B" w:rsidRDefault="001B0E3B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B0E3B">
        <w:rPr>
          <w:b/>
          <w:sz w:val="28"/>
          <w:szCs w:val="28"/>
        </w:rPr>
        <w:lastRenderedPageBreak/>
        <w:t>2.</w:t>
      </w:r>
      <w:r w:rsidR="00861C01">
        <w:rPr>
          <w:b/>
          <w:sz w:val="28"/>
          <w:szCs w:val="28"/>
        </w:rPr>
        <w:t>7</w:t>
      </w:r>
      <w:r w:rsidRPr="001B0E3B">
        <w:rPr>
          <w:b/>
          <w:sz w:val="28"/>
          <w:szCs w:val="28"/>
        </w:rPr>
        <w:t xml:space="preserve"> Транспортная инфраструктура</w:t>
      </w:r>
    </w:p>
    <w:p w:rsidR="00D145DD" w:rsidRPr="001B0E3B" w:rsidRDefault="00D145DD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B0E3B" w:rsidRPr="001B0E3B" w:rsidRDefault="001B0E3B" w:rsidP="00D145DD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2" w:name="_22bjizr13cct" w:colFirst="0" w:colLast="0"/>
      <w:bookmarkEnd w:id="2"/>
      <w:r w:rsidRPr="001B0E3B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7</w:t>
      </w:r>
      <w:r w:rsidRPr="001B0E3B">
        <w:rPr>
          <w:b/>
          <w:sz w:val="28"/>
          <w:szCs w:val="28"/>
        </w:rPr>
        <w:t>.1 Улично-дорожная сеть</w:t>
      </w:r>
    </w:p>
    <w:p w:rsidR="001B0E3B" w:rsidRPr="001B0E3B" w:rsidRDefault="001B0E3B" w:rsidP="00D145DD">
      <w:pPr>
        <w:spacing w:line="276" w:lineRule="auto"/>
        <w:ind w:firstLine="709"/>
        <w:jc w:val="both"/>
        <w:rPr>
          <w:sz w:val="28"/>
          <w:szCs w:val="28"/>
        </w:rPr>
      </w:pPr>
      <w:r w:rsidRPr="001B0E3B">
        <w:rPr>
          <w:sz w:val="28"/>
          <w:szCs w:val="28"/>
        </w:rPr>
        <w:t xml:space="preserve">Улично-дорожная сеть проектируемой территории решена в соответствии с Нормативами градостроительного проектирования </w:t>
      </w:r>
      <w:r>
        <w:rPr>
          <w:sz w:val="28"/>
          <w:szCs w:val="28"/>
        </w:rPr>
        <w:t>Свердловской области</w:t>
      </w:r>
      <w:r w:rsidRPr="001B0E3B">
        <w:rPr>
          <w:sz w:val="28"/>
          <w:szCs w:val="28"/>
        </w:rPr>
        <w:t xml:space="preserve"> </w:t>
      </w:r>
      <w:r w:rsidR="00D145DD">
        <w:rPr>
          <w:sz w:val="28"/>
          <w:szCs w:val="28"/>
        </w:rPr>
        <w:br/>
      </w:r>
      <w:r>
        <w:rPr>
          <w:sz w:val="28"/>
          <w:szCs w:val="28"/>
        </w:rPr>
        <w:t>и СП 42.13330</w:t>
      </w:r>
      <w:r w:rsidRPr="001B0E3B">
        <w:rPr>
          <w:sz w:val="28"/>
          <w:szCs w:val="28"/>
        </w:rPr>
        <w:t xml:space="preserve"> </w:t>
      </w:r>
      <w:r w:rsidR="00D145DD">
        <w:rPr>
          <w:sz w:val="28"/>
          <w:szCs w:val="28"/>
        </w:rPr>
        <w:t>«</w:t>
      </w:r>
      <w:r w:rsidRPr="001B0E3B">
        <w:rPr>
          <w:sz w:val="28"/>
          <w:szCs w:val="28"/>
        </w:rPr>
        <w:t>Градостроительство. Планировка и застройка городских и сельских поселений</w:t>
      </w:r>
      <w:r w:rsidR="00D145DD">
        <w:rPr>
          <w:sz w:val="28"/>
          <w:szCs w:val="28"/>
        </w:rPr>
        <w:t>»</w:t>
      </w:r>
      <w:r w:rsidR="00E85745">
        <w:rPr>
          <w:sz w:val="28"/>
          <w:szCs w:val="28"/>
        </w:rPr>
        <w:t xml:space="preserve"> (в действующей редакции)</w:t>
      </w:r>
      <w:r w:rsidRPr="001B0E3B">
        <w:rPr>
          <w:sz w:val="28"/>
          <w:szCs w:val="28"/>
        </w:rPr>
        <w:t xml:space="preserve">. </w:t>
      </w:r>
    </w:p>
    <w:p w:rsidR="001B0E3B" w:rsidRPr="001E444E" w:rsidRDefault="001B0E3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B0E3B">
        <w:rPr>
          <w:sz w:val="28"/>
          <w:szCs w:val="28"/>
        </w:rPr>
        <w:t xml:space="preserve"> </w:t>
      </w:r>
      <w:r w:rsidRPr="001B0E3B">
        <w:rPr>
          <w:color w:val="auto"/>
          <w:sz w:val="28"/>
          <w:szCs w:val="28"/>
        </w:rPr>
        <w:t xml:space="preserve">В основе организации транспортной сети лежит существующая улично-дорожная сеть. Проектируемая территория находится </w:t>
      </w:r>
      <w:r w:rsidRPr="001E444E">
        <w:rPr>
          <w:color w:val="auto"/>
          <w:sz w:val="28"/>
          <w:szCs w:val="28"/>
        </w:rPr>
        <w:t xml:space="preserve">к северу от магистральной улицы районного значения ул. Лесная. </w:t>
      </w:r>
    </w:p>
    <w:p w:rsidR="001B0E3B" w:rsidRPr="001E444E" w:rsidRDefault="001B0E3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E444E">
        <w:rPr>
          <w:color w:val="auto"/>
          <w:sz w:val="28"/>
          <w:szCs w:val="28"/>
        </w:rPr>
        <w:t xml:space="preserve">Проектом предполагается продолжение </w:t>
      </w:r>
      <w:r w:rsidR="001E444E" w:rsidRPr="001E444E">
        <w:rPr>
          <w:color w:val="auto"/>
          <w:sz w:val="28"/>
          <w:szCs w:val="28"/>
        </w:rPr>
        <w:t xml:space="preserve">в северном направлении улицы районного значения </w:t>
      </w:r>
      <w:r w:rsidRPr="001E444E">
        <w:rPr>
          <w:color w:val="auto"/>
          <w:sz w:val="28"/>
          <w:szCs w:val="28"/>
        </w:rPr>
        <w:t xml:space="preserve">ул. Набережная и </w:t>
      </w:r>
      <w:r w:rsidR="001E444E" w:rsidRPr="001E444E">
        <w:rPr>
          <w:color w:val="auto"/>
          <w:sz w:val="28"/>
          <w:szCs w:val="28"/>
        </w:rPr>
        <w:t>устройство новой ул</w:t>
      </w:r>
      <w:r w:rsidR="00732DCD">
        <w:rPr>
          <w:color w:val="auto"/>
          <w:sz w:val="28"/>
          <w:szCs w:val="28"/>
        </w:rPr>
        <w:t xml:space="preserve">ицы в жилой застройке ул. Новая </w:t>
      </w:r>
      <w:r w:rsidR="00732DCD" w:rsidRPr="00732DCD">
        <w:rPr>
          <w:color w:val="auto"/>
          <w:sz w:val="28"/>
          <w:szCs w:val="28"/>
        </w:rPr>
        <w:t>(предложено условное наименование улиц</w:t>
      </w:r>
      <w:r w:rsidR="00732DCD">
        <w:rPr>
          <w:color w:val="auto"/>
          <w:sz w:val="28"/>
          <w:szCs w:val="28"/>
        </w:rPr>
        <w:t>ы</w:t>
      </w:r>
      <w:r w:rsidR="00732DCD" w:rsidRPr="00732DCD">
        <w:rPr>
          <w:color w:val="auto"/>
          <w:sz w:val="28"/>
          <w:szCs w:val="28"/>
        </w:rPr>
        <w:t>).</w:t>
      </w:r>
    </w:p>
    <w:p w:rsidR="001B0E3B" w:rsidRPr="001B0E3B" w:rsidRDefault="001B0E3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B0E3B">
        <w:rPr>
          <w:color w:val="auto"/>
          <w:sz w:val="28"/>
          <w:szCs w:val="28"/>
        </w:rPr>
        <w:t xml:space="preserve">В конце тупиковых проезжих частей устроены площадки 15х15 м для разворота автомобилей. </w:t>
      </w:r>
    </w:p>
    <w:p w:rsidR="001B0E3B" w:rsidRPr="001B0E3B" w:rsidRDefault="001B0E3B" w:rsidP="00D145DD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B0E3B">
        <w:rPr>
          <w:color w:val="auto"/>
          <w:sz w:val="28"/>
          <w:szCs w:val="28"/>
        </w:rPr>
        <w:t>Радиусы закруглений проезжей части приняты 6 м.</w:t>
      </w:r>
    </w:p>
    <w:p w:rsidR="001B0E3B" w:rsidRPr="001B0E3B" w:rsidRDefault="001B0E3B" w:rsidP="00D145D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B0E3B">
        <w:rPr>
          <w:color w:val="auto"/>
          <w:sz w:val="28"/>
          <w:szCs w:val="28"/>
        </w:rPr>
        <w:t xml:space="preserve">Пешеходное движение осуществляется по всей улично-дорожной сети в соответствии с направлениями пешеходных потоков по тротуарам параллельно проезжим частям улиц. </w:t>
      </w:r>
    </w:p>
    <w:p w:rsidR="001B0E3B" w:rsidRDefault="001B0E3B" w:rsidP="00D145DD">
      <w:pPr>
        <w:ind w:firstLine="709"/>
        <w:jc w:val="both"/>
        <w:rPr>
          <w:color w:val="auto"/>
          <w:sz w:val="28"/>
          <w:szCs w:val="28"/>
        </w:rPr>
      </w:pPr>
      <w:r w:rsidRPr="001B0E3B">
        <w:rPr>
          <w:color w:val="auto"/>
          <w:sz w:val="28"/>
          <w:szCs w:val="28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</w:t>
      </w:r>
    </w:p>
    <w:p w:rsidR="001E444E" w:rsidRDefault="001E444E" w:rsidP="00D145DD">
      <w:pPr>
        <w:ind w:firstLine="709"/>
        <w:jc w:val="both"/>
        <w:rPr>
          <w:color w:val="auto"/>
          <w:sz w:val="28"/>
          <w:szCs w:val="28"/>
        </w:rPr>
      </w:pPr>
    </w:p>
    <w:p w:rsidR="001E444E" w:rsidRPr="001E444E" w:rsidRDefault="001E444E" w:rsidP="00D145DD">
      <w:pPr>
        <w:keepNext/>
        <w:keepLines/>
        <w:shd w:val="clear" w:color="auto" w:fill="FFFFFF"/>
        <w:tabs>
          <w:tab w:val="left" w:pos="426"/>
        </w:tabs>
        <w:spacing w:before="29"/>
        <w:ind w:firstLine="709"/>
        <w:jc w:val="both"/>
        <w:outlineLvl w:val="3"/>
        <w:rPr>
          <w:b/>
          <w:sz w:val="28"/>
          <w:szCs w:val="28"/>
        </w:rPr>
      </w:pPr>
      <w:r w:rsidRPr="001E444E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7</w:t>
      </w:r>
      <w:r w:rsidRPr="001E444E">
        <w:rPr>
          <w:b/>
          <w:sz w:val="28"/>
          <w:szCs w:val="28"/>
        </w:rPr>
        <w:t>.2 Характеристика улиц и дорог</w:t>
      </w:r>
    </w:p>
    <w:p w:rsidR="001E444E" w:rsidRDefault="001E444E" w:rsidP="001B0E3B">
      <w:pPr>
        <w:ind w:firstLine="426"/>
        <w:jc w:val="both"/>
        <w:rPr>
          <w:color w:val="auto"/>
          <w:sz w:val="28"/>
          <w:szCs w:val="28"/>
        </w:rPr>
      </w:pPr>
    </w:p>
    <w:p w:rsidR="001E444E" w:rsidRPr="001E444E" w:rsidRDefault="001E444E" w:rsidP="001E444E">
      <w:pPr>
        <w:keepNext/>
        <w:keepLines/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sz w:val="28"/>
          <w:szCs w:val="28"/>
        </w:rPr>
      </w:pPr>
      <w:r w:rsidRPr="001E444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7"/>
        <w:gridCol w:w="1458"/>
        <w:gridCol w:w="1022"/>
        <w:gridCol w:w="780"/>
        <w:gridCol w:w="779"/>
        <w:gridCol w:w="780"/>
        <w:gridCol w:w="779"/>
        <w:gridCol w:w="780"/>
        <w:gridCol w:w="1458"/>
      </w:tblGrid>
      <w:tr w:rsidR="001E444E" w:rsidRPr="001E444E" w:rsidTr="001E444E">
        <w:trPr>
          <w:trHeight w:val="700"/>
        </w:trPr>
        <w:tc>
          <w:tcPr>
            <w:tcW w:w="2257" w:type="dxa"/>
            <w:vAlign w:val="center"/>
          </w:tcPr>
          <w:p w:rsidR="001E444E" w:rsidRPr="001E444E" w:rsidRDefault="001E444E" w:rsidP="001E444E">
            <w:pPr>
              <w:ind w:right="-102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Категория дорог и улиц</w:t>
            </w:r>
          </w:p>
        </w:tc>
        <w:tc>
          <w:tcPr>
            <w:tcW w:w="1458" w:type="dxa"/>
            <w:vAlign w:val="center"/>
          </w:tcPr>
          <w:p w:rsidR="001E444E" w:rsidRPr="001E444E" w:rsidRDefault="001E444E" w:rsidP="001E444E">
            <w:pPr>
              <w:ind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Пределы</w:t>
            </w:r>
          </w:p>
        </w:tc>
        <w:tc>
          <w:tcPr>
            <w:tcW w:w="1022" w:type="dxa"/>
            <w:vAlign w:val="center"/>
          </w:tcPr>
          <w:p w:rsidR="001E444E" w:rsidRPr="001E444E" w:rsidRDefault="001E444E" w:rsidP="001E444E">
            <w:pPr>
              <w:ind w:right="-108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Протяженность по проекту, м</w:t>
            </w:r>
          </w:p>
        </w:tc>
        <w:tc>
          <w:tcPr>
            <w:tcW w:w="780" w:type="dxa"/>
            <w:vAlign w:val="center"/>
          </w:tcPr>
          <w:p w:rsidR="001E444E" w:rsidRPr="001E444E" w:rsidRDefault="001E444E" w:rsidP="001E444E">
            <w:pPr>
              <w:ind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Ширина в красных линиях</w:t>
            </w:r>
          </w:p>
        </w:tc>
        <w:tc>
          <w:tcPr>
            <w:tcW w:w="779" w:type="dxa"/>
            <w:vAlign w:val="center"/>
          </w:tcPr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Расчетная скорость движения, км/час</w:t>
            </w:r>
          </w:p>
        </w:tc>
        <w:tc>
          <w:tcPr>
            <w:tcW w:w="780" w:type="dxa"/>
            <w:vAlign w:val="center"/>
          </w:tcPr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Ширина полосы движения</w:t>
            </w:r>
          </w:p>
        </w:tc>
        <w:tc>
          <w:tcPr>
            <w:tcW w:w="779" w:type="dxa"/>
            <w:vAlign w:val="center"/>
          </w:tcPr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Кол-во полос</w:t>
            </w:r>
          </w:p>
        </w:tc>
        <w:tc>
          <w:tcPr>
            <w:tcW w:w="780" w:type="dxa"/>
            <w:vAlign w:val="center"/>
          </w:tcPr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Ширина</w:t>
            </w:r>
          </w:p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пешеход.</w:t>
            </w:r>
          </w:p>
          <w:p w:rsidR="001E444E" w:rsidRPr="001E444E" w:rsidRDefault="001E444E" w:rsidP="001E44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E444E">
              <w:rPr>
                <w:sz w:val="24"/>
                <w:szCs w:val="24"/>
              </w:rPr>
              <w:t>части тротуара, м</w:t>
            </w:r>
          </w:p>
        </w:tc>
        <w:tc>
          <w:tcPr>
            <w:tcW w:w="1458" w:type="dxa"/>
            <w:vAlign w:val="center"/>
          </w:tcPr>
          <w:p w:rsidR="001E444E" w:rsidRPr="001E444E" w:rsidRDefault="00721C8F" w:rsidP="00721C8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E444E" w:rsidRPr="001E444E" w:rsidTr="001E444E">
        <w:trPr>
          <w:trHeight w:val="700"/>
        </w:trPr>
        <w:tc>
          <w:tcPr>
            <w:tcW w:w="10093" w:type="dxa"/>
            <w:gridSpan w:val="9"/>
            <w:vAlign w:val="center"/>
          </w:tcPr>
          <w:p w:rsidR="001E444E" w:rsidRPr="00FF2C23" w:rsidRDefault="001E444E" w:rsidP="001E444E">
            <w:pPr>
              <w:ind w:right="-10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В границах проектирования</w:t>
            </w:r>
          </w:p>
        </w:tc>
      </w:tr>
      <w:tr w:rsidR="001E444E" w:rsidRPr="001E444E" w:rsidTr="001E444E">
        <w:trPr>
          <w:trHeight w:val="660"/>
        </w:trPr>
        <w:tc>
          <w:tcPr>
            <w:tcW w:w="2257" w:type="dxa"/>
            <w:vAlign w:val="center"/>
          </w:tcPr>
          <w:p w:rsidR="001E444E" w:rsidRPr="00FF2C23" w:rsidRDefault="001E444E" w:rsidP="001E444E">
            <w:pPr>
              <w:ind w:right="-102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ул. Лесная (магистральная ул. районного значения)</w:t>
            </w:r>
          </w:p>
        </w:tc>
        <w:tc>
          <w:tcPr>
            <w:tcW w:w="1458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от ул. Набережная до ул. Строителей</w:t>
            </w:r>
          </w:p>
          <w:p w:rsidR="001E444E" w:rsidRPr="00FF2C23" w:rsidRDefault="001E444E" w:rsidP="001E444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1E444E" w:rsidRPr="00FF2C23" w:rsidRDefault="001E444E" w:rsidP="001E444E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210,00</w:t>
            </w:r>
          </w:p>
        </w:tc>
        <w:tc>
          <w:tcPr>
            <w:tcW w:w="780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3,5</w:t>
            </w:r>
          </w:p>
        </w:tc>
        <w:tc>
          <w:tcPr>
            <w:tcW w:w="779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721C8F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2,25</w:t>
            </w:r>
          </w:p>
        </w:tc>
        <w:tc>
          <w:tcPr>
            <w:tcW w:w="1458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Существующая</w:t>
            </w:r>
          </w:p>
        </w:tc>
      </w:tr>
      <w:tr w:rsidR="001E444E" w:rsidRPr="001E444E" w:rsidTr="001E444E">
        <w:trPr>
          <w:trHeight w:val="660"/>
        </w:trPr>
        <w:tc>
          <w:tcPr>
            <w:tcW w:w="2257" w:type="dxa"/>
            <w:vAlign w:val="center"/>
          </w:tcPr>
          <w:p w:rsidR="001E444E" w:rsidRPr="00FF2C23" w:rsidRDefault="001E444E" w:rsidP="001E444E">
            <w:pPr>
              <w:ind w:right="-102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 xml:space="preserve">улица </w:t>
            </w:r>
            <w:r w:rsidR="00721C8F" w:rsidRPr="00FF2C23">
              <w:rPr>
                <w:sz w:val="24"/>
                <w:szCs w:val="24"/>
              </w:rPr>
              <w:t>Набережная</w:t>
            </w:r>
            <w:r w:rsidRPr="00FF2C23">
              <w:rPr>
                <w:sz w:val="24"/>
                <w:szCs w:val="24"/>
              </w:rPr>
              <w:t xml:space="preserve"> (</w:t>
            </w:r>
            <w:r w:rsidR="00721C8F" w:rsidRPr="00FF2C23">
              <w:rPr>
                <w:sz w:val="24"/>
                <w:szCs w:val="24"/>
              </w:rPr>
              <w:t>магистральная ул. районного значения</w:t>
            </w:r>
            <w:r w:rsidRPr="00FF2C23">
              <w:rPr>
                <w:sz w:val="24"/>
                <w:szCs w:val="24"/>
              </w:rPr>
              <w:t>)</w:t>
            </w:r>
          </w:p>
          <w:p w:rsidR="001E444E" w:rsidRPr="00FF2C23" w:rsidRDefault="001E444E" w:rsidP="001E444E">
            <w:pPr>
              <w:ind w:right="-102"/>
              <w:rPr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1E444E" w:rsidRPr="00FF2C23" w:rsidRDefault="001E444E" w:rsidP="00721C8F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lastRenderedPageBreak/>
              <w:t xml:space="preserve">от </w:t>
            </w:r>
            <w:r w:rsidR="00721C8F" w:rsidRPr="00FF2C23">
              <w:rPr>
                <w:sz w:val="24"/>
                <w:szCs w:val="24"/>
              </w:rPr>
              <w:t xml:space="preserve">сущ. </w:t>
            </w:r>
            <w:r w:rsidRPr="00FF2C23">
              <w:rPr>
                <w:sz w:val="24"/>
                <w:szCs w:val="24"/>
              </w:rPr>
              <w:t>ул.</w:t>
            </w:r>
            <w:r w:rsidR="00721C8F" w:rsidRPr="00FF2C23">
              <w:rPr>
                <w:sz w:val="24"/>
                <w:szCs w:val="24"/>
              </w:rPr>
              <w:t xml:space="preserve"> Набережная до </w:t>
            </w:r>
            <w:r w:rsidR="00721C8F" w:rsidRPr="00FF2C23">
              <w:rPr>
                <w:sz w:val="24"/>
                <w:szCs w:val="24"/>
              </w:rPr>
              <w:lastRenderedPageBreak/>
              <w:t>проетируемой ул.Новая.</w:t>
            </w:r>
          </w:p>
        </w:tc>
        <w:tc>
          <w:tcPr>
            <w:tcW w:w="1022" w:type="dxa"/>
            <w:vAlign w:val="center"/>
          </w:tcPr>
          <w:p w:rsidR="001E444E" w:rsidRPr="00FF2C23" w:rsidRDefault="00721C8F" w:rsidP="00721C8F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lastRenderedPageBreak/>
              <w:t>104</w:t>
            </w:r>
            <w:r w:rsidR="001E444E" w:rsidRPr="00FF2C23">
              <w:rPr>
                <w:sz w:val="24"/>
                <w:szCs w:val="24"/>
              </w:rPr>
              <w:t>,</w:t>
            </w:r>
            <w:r w:rsidRPr="00FF2C23">
              <w:rPr>
                <w:sz w:val="24"/>
                <w:szCs w:val="24"/>
              </w:rPr>
              <w:t>47</w:t>
            </w:r>
          </w:p>
        </w:tc>
        <w:tc>
          <w:tcPr>
            <w:tcW w:w="780" w:type="dxa"/>
            <w:vAlign w:val="center"/>
          </w:tcPr>
          <w:p w:rsidR="001E444E" w:rsidRPr="00FF2C23" w:rsidRDefault="001E444E" w:rsidP="001E444E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20</w:t>
            </w:r>
          </w:p>
        </w:tc>
        <w:tc>
          <w:tcPr>
            <w:tcW w:w="779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3,5</w:t>
            </w:r>
          </w:p>
        </w:tc>
        <w:tc>
          <w:tcPr>
            <w:tcW w:w="779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2,25</w:t>
            </w:r>
          </w:p>
        </w:tc>
        <w:tc>
          <w:tcPr>
            <w:tcW w:w="1458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 xml:space="preserve">Новое строительство </w:t>
            </w:r>
          </w:p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</w:p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</w:p>
        </w:tc>
      </w:tr>
      <w:tr w:rsidR="001E444E" w:rsidRPr="001E444E" w:rsidTr="001E444E">
        <w:trPr>
          <w:trHeight w:val="660"/>
        </w:trPr>
        <w:tc>
          <w:tcPr>
            <w:tcW w:w="2257" w:type="dxa"/>
            <w:vAlign w:val="center"/>
          </w:tcPr>
          <w:p w:rsidR="001E444E" w:rsidRPr="00FF2C23" w:rsidRDefault="001E444E" w:rsidP="00721C8F">
            <w:pPr>
              <w:ind w:right="-102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lastRenderedPageBreak/>
              <w:t xml:space="preserve">улица </w:t>
            </w:r>
            <w:r w:rsidR="00721C8F" w:rsidRPr="00FF2C23">
              <w:rPr>
                <w:sz w:val="24"/>
                <w:szCs w:val="24"/>
              </w:rPr>
              <w:t>Новая</w:t>
            </w:r>
            <w:r w:rsidRPr="00FF2C23">
              <w:rPr>
                <w:sz w:val="24"/>
                <w:szCs w:val="24"/>
              </w:rPr>
              <w:t xml:space="preserve"> (местного значения</w:t>
            </w:r>
            <w:r w:rsidR="00721C8F" w:rsidRPr="00FF2C23">
              <w:rPr>
                <w:sz w:val="24"/>
                <w:szCs w:val="24"/>
              </w:rPr>
              <w:t xml:space="preserve"> в зоне жилой застройки</w:t>
            </w:r>
            <w:r w:rsidRPr="00FF2C23">
              <w:rPr>
                <w:sz w:val="24"/>
                <w:szCs w:val="24"/>
              </w:rPr>
              <w:t>)</w:t>
            </w:r>
          </w:p>
        </w:tc>
        <w:tc>
          <w:tcPr>
            <w:tcW w:w="1458" w:type="dxa"/>
            <w:vAlign w:val="center"/>
          </w:tcPr>
          <w:p w:rsidR="001E444E" w:rsidRPr="00FF2C23" w:rsidRDefault="001E444E" w:rsidP="00721C8F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 xml:space="preserve">от вновь проектируемой ул. </w:t>
            </w:r>
            <w:r w:rsidR="00721C8F" w:rsidRPr="00FF2C23">
              <w:rPr>
                <w:sz w:val="24"/>
                <w:szCs w:val="24"/>
              </w:rPr>
              <w:t>Набережная к востоку и западу до границ проектирования</w:t>
            </w:r>
          </w:p>
        </w:tc>
        <w:tc>
          <w:tcPr>
            <w:tcW w:w="1022" w:type="dxa"/>
            <w:vAlign w:val="center"/>
          </w:tcPr>
          <w:p w:rsidR="001E444E" w:rsidRPr="00FF2C23" w:rsidRDefault="001E444E" w:rsidP="00721C8F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</w:t>
            </w:r>
            <w:r w:rsidR="00721C8F" w:rsidRPr="00FF2C23">
              <w:rPr>
                <w:sz w:val="24"/>
                <w:szCs w:val="24"/>
              </w:rPr>
              <w:t>35</w:t>
            </w:r>
            <w:r w:rsidRPr="00FF2C23">
              <w:rPr>
                <w:sz w:val="24"/>
                <w:szCs w:val="24"/>
              </w:rPr>
              <w:t>,</w:t>
            </w:r>
            <w:r w:rsidR="00721C8F" w:rsidRPr="00FF2C23">
              <w:rPr>
                <w:sz w:val="24"/>
                <w:szCs w:val="24"/>
              </w:rPr>
              <w:t>49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1E444E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15</w:t>
            </w:r>
          </w:p>
        </w:tc>
        <w:tc>
          <w:tcPr>
            <w:tcW w:w="779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vAlign w:val="center"/>
          </w:tcPr>
          <w:p w:rsidR="001E444E" w:rsidRPr="00FF2C23" w:rsidRDefault="001E444E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3,00</w:t>
            </w:r>
          </w:p>
        </w:tc>
        <w:tc>
          <w:tcPr>
            <w:tcW w:w="779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vAlign w:val="center"/>
          </w:tcPr>
          <w:p w:rsidR="001E444E" w:rsidRPr="00FF2C23" w:rsidRDefault="00721C8F" w:rsidP="001E444E">
            <w:pPr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2,0</w:t>
            </w:r>
          </w:p>
        </w:tc>
        <w:tc>
          <w:tcPr>
            <w:tcW w:w="1458" w:type="dxa"/>
            <w:vAlign w:val="center"/>
          </w:tcPr>
          <w:p w:rsidR="001E444E" w:rsidRPr="00FF2C23" w:rsidRDefault="001E444E" w:rsidP="001E444E">
            <w:pPr>
              <w:ind w:left="142"/>
              <w:jc w:val="center"/>
              <w:rPr>
                <w:sz w:val="24"/>
                <w:szCs w:val="24"/>
              </w:rPr>
            </w:pPr>
            <w:r w:rsidRPr="00FF2C23">
              <w:rPr>
                <w:sz w:val="24"/>
                <w:szCs w:val="24"/>
              </w:rPr>
              <w:t>Новое строительство</w:t>
            </w:r>
          </w:p>
        </w:tc>
      </w:tr>
    </w:tbl>
    <w:p w:rsidR="001E444E" w:rsidRDefault="001E444E" w:rsidP="001B0E3B">
      <w:pPr>
        <w:ind w:firstLine="426"/>
        <w:jc w:val="both"/>
        <w:rPr>
          <w:color w:val="auto"/>
          <w:sz w:val="28"/>
          <w:szCs w:val="28"/>
        </w:rPr>
      </w:pPr>
    </w:p>
    <w:p w:rsidR="00721C8F" w:rsidRDefault="00721C8F" w:rsidP="00D145DD">
      <w:pPr>
        <w:keepNext/>
        <w:keepLines/>
        <w:shd w:val="clear" w:color="auto" w:fill="FFFFFF"/>
        <w:tabs>
          <w:tab w:val="left" w:pos="426"/>
        </w:tabs>
        <w:spacing w:before="29"/>
        <w:ind w:firstLine="709"/>
        <w:jc w:val="both"/>
        <w:outlineLvl w:val="3"/>
        <w:rPr>
          <w:b/>
          <w:sz w:val="28"/>
          <w:szCs w:val="28"/>
        </w:rPr>
      </w:pPr>
      <w:r w:rsidRPr="001E444E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7</w:t>
      </w:r>
      <w:r w:rsidRPr="001E444E">
        <w:rPr>
          <w:b/>
          <w:sz w:val="28"/>
          <w:szCs w:val="28"/>
        </w:rPr>
        <w:t>.</w:t>
      </w:r>
      <w:r w:rsidR="00861C01">
        <w:rPr>
          <w:b/>
          <w:sz w:val="28"/>
          <w:szCs w:val="28"/>
        </w:rPr>
        <w:t>3</w:t>
      </w:r>
      <w:r w:rsidRPr="001E44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Линии градостроительного регулирования</w:t>
      </w:r>
    </w:p>
    <w:p w:rsidR="00721C8F" w:rsidRPr="00721C8F" w:rsidRDefault="00721C8F" w:rsidP="00D145DD">
      <w:pPr>
        <w:ind w:firstLine="709"/>
        <w:jc w:val="both"/>
        <w:rPr>
          <w:color w:val="auto"/>
          <w:sz w:val="28"/>
          <w:szCs w:val="28"/>
        </w:rPr>
      </w:pPr>
      <w:r w:rsidRPr="00721C8F">
        <w:rPr>
          <w:color w:val="auto"/>
          <w:sz w:val="28"/>
          <w:szCs w:val="28"/>
        </w:rPr>
        <w:t>В результате проектирования были установлены красные линии, зона общего пользования в границах красных линий с учетом границ существующих земельных участков и требований нормативных документов.</w:t>
      </w:r>
    </w:p>
    <w:p w:rsidR="00721C8F" w:rsidRPr="00721C8F" w:rsidRDefault="00721C8F" w:rsidP="00D145DD">
      <w:pPr>
        <w:ind w:firstLine="709"/>
        <w:jc w:val="both"/>
        <w:rPr>
          <w:color w:val="auto"/>
          <w:sz w:val="28"/>
          <w:szCs w:val="28"/>
        </w:rPr>
      </w:pPr>
      <w:r w:rsidRPr="00721C8F">
        <w:rPr>
          <w:color w:val="auto"/>
          <w:sz w:val="28"/>
          <w:szCs w:val="28"/>
        </w:rPr>
        <w:t xml:space="preserve">Проектируемые красные линии обозначены в координатах МСК-66 условной границей между внешними элементами поперечного профиля улиц и дорог (тротуар, обочина, техническая зона и др.) и прилегающей территорией.  </w:t>
      </w:r>
    </w:p>
    <w:p w:rsidR="00721C8F" w:rsidRPr="00721C8F" w:rsidRDefault="00721C8F" w:rsidP="00D145DD">
      <w:pPr>
        <w:ind w:firstLine="709"/>
        <w:jc w:val="both"/>
        <w:rPr>
          <w:color w:val="auto"/>
          <w:sz w:val="28"/>
          <w:szCs w:val="28"/>
        </w:rPr>
      </w:pPr>
      <w:r w:rsidRPr="00721C8F">
        <w:rPr>
          <w:color w:val="auto"/>
          <w:sz w:val="28"/>
          <w:szCs w:val="28"/>
        </w:rPr>
        <w:t xml:space="preserve">Ширина улиц и дорог в красных линиях определена для конкретных градостроительных условий с учетом границ существующих земельных участков и существующей застройки, в зависимости от интенсивности движения транспорта и пешеходов, состава и количества элементов, размещаемых в пределах поперечного профиля, с учетом санитарно-гигиенических условий и требований особых обстоятельств. </w:t>
      </w:r>
    </w:p>
    <w:p w:rsidR="001A19EB" w:rsidRDefault="00721C8F" w:rsidP="00D145DD">
      <w:pPr>
        <w:ind w:firstLine="709"/>
        <w:jc w:val="both"/>
        <w:rPr>
          <w:color w:val="auto"/>
          <w:sz w:val="28"/>
          <w:szCs w:val="28"/>
        </w:rPr>
      </w:pPr>
      <w:r w:rsidRPr="00721C8F">
        <w:rPr>
          <w:color w:val="auto"/>
          <w:sz w:val="28"/>
          <w:szCs w:val="28"/>
        </w:rPr>
        <w:t xml:space="preserve">Для конкретных градостроительных условий ширина в красных линиях по </w:t>
      </w:r>
      <w:r w:rsidR="001A19EB">
        <w:rPr>
          <w:color w:val="auto"/>
          <w:sz w:val="28"/>
          <w:szCs w:val="28"/>
        </w:rPr>
        <w:t>существующей</w:t>
      </w:r>
      <w:r w:rsidRPr="00721C8F">
        <w:rPr>
          <w:color w:val="auto"/>
          <w:sz w:val="28"/>
          <w:szCs w:val="28"/>
        </w:rPr>
        <w:t xml:space="preserve"> ул. </w:t>
      </w:r>
      <w:r w:rsidR="001A19EB">
        <w:rPr>
          <w:color w:val="auto"/>
          <w:sz w:val="28"/>
          <w:szCs w:val="28"/>
        </w:rPr>
        <w:t>Лесная</w:t>
      </w:r>
      <w:r w:rsidRPr="00721C8F">
        <w:rPr>
          <w:color w:val="auto"/>
          <w:sz w:val="28"/>
          <w:szCs w:val="28"/>
        </w:rPr>
        <w:t xml:space="preserve"> принята 1</w:t>
      </w:r>
      <w:r w:rsidR="00D145DD">
        <w:rPr>
          <w:color w:val="auto"/>
          <w:sz w:val="28"/>
          <w:szCs w:val="28"/>
        </w:rPr>
        <w:t>5</w:t>
      </w:r>
      <w:r w:rsidR="001A19EB">
        <w:rPr>
          <w:color w:val="auto"/>
          <w:sz w:val="28"/>
          <w:szCs w:val="28"/>
        </w:rPr>
        <w:t xml:space="preserve"> метров, а для вновь проектируемой </w:t>
      </w:r>
      <w:r w:rsidR="00D145DD">
        <w:rPr>
          <w:color w:val="auto"/>
          <w:sz w:val="28"/>
          <w:szCs w:val="28"/>
        </w:rPr>
        <w:br/>
      </w:r>
      <w:r w:rsidR="001A19EB">
        <w:rPr>
          <w:color w:val="auto"/>
          <w:sz w:val="28"/>
          <w:szCs w:val="28"/>
        </w:rPr>
        <w:t xml:space="preserve">ул. Набережная 20 метров </w:t>
      </w:r>
      <w:r w:rsidRPr="00721C8F">
        <w:rPr>
          <w:color w:val="auto"/>
          <w:sz w:val="28"/>
          <w:szCs w:val="28"/>
        </w:rPr>
        <w:t xml:space="preserve">с учетом существующей застройки, интенсивностью транспортного и пешеходного движения и количества элементов, размещаемых в пределах поперечного профиля. </w:t>
      </w:r>
    </w:p>
    <w:p w:rsidR="001A19EB" w:rsidRPr="00D145DD" w:rsidRDefault="001A19EB" w:rsidP="00D145DD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Минимальный отступ л</w:t>
      </w:r>
      <w:r w:rsidR="00721C8F" w:rsidRPr="00721C8F">
        <w:rPr>
          <w:color w:val="auto"/>
          <w:sz w:val="28"/>
          <w:szCs w:val="28"/>
        </w:rPr>
        <w:t>ини</w:t>
      </w:r>
      <w:r>
        <w:rPr>
          <w:color w:val="auto"/>
          <w:sz w:val="28"/>
          <w:szCs w:val="28"/>
        </w:rPr>
        <w:t>и</w:t>
      </w:r>
      <w:r w:rsidR="00721C8F" w:rsidRPr="00721C8F">
        <w:rPr>
          <w:color w:val="auto"/>
          <w:sz w:val="28"/>
          <w:szCs w:val="28"/>
        </w:rPr>
        <w:t xml:space="preserve"> застройки принят </w:t>
      </w:r>
      <w:r>
        <w:rPr>
          <w:color w:val="auto"/>
          <w:sz w:val="28"/>
          <w:szCs w:val="28"/>
        </w:rPr>
        <w:t xml:space="preserve">5 метров от красной линии, </w:t>
      </w:r>
      <w:r>
        <w:rPr>
          <w:bCs/>
          <w:color w:val="auto"/>
          <w:sz w:val="28"/>
          <w:szCs w:val="28"/>
        </w:rPr>
        <w:t>м</w:t>
      </w:r>
      <w:r w:rsidRPr="001A19EB">
        <w:rPr>
          <w:bCs/>
          <w:color w:val="auto"/>
          <w:sz w:val="28"/>
          <w:szCs w:val="28"/>
        </w:rPr>
        <w:t xml:space="preserve">инимальный отступ от границ </w:t>
      </w:r>
      <w:r>
        <w:rPr>
          <w:bCs/>
          <w:color w:val="auto"/>
          <w:sz w:val="28"/>
          <w:szCs w:val="28"/>
        </w:rPr>
        <w:t>земельных участков</w:t>
      </w:r>
      <w:r w:rsidRPr="001A19E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до планируемого места</w:t>
      </w:r>
      <w:r w:rsidRPr="001A19EB">
        <w:rPr>
          <w:bCs/>
          <w:color w:val="auto"/>
          <w:sz w:val="28"/>
          <w:szCs w:val="28"/>
        </w:rPr>
        <w:t xml:space="preserve"> размещения </w:t>
      </w:r>
      <w:r>
        <w:rPr>
          <w:bCs/>
          <w:color w:val="auto"/>
          <w:sz w:val="28"/>
          <w:szCs w:val="28"/>
        </w:rPr>
        <w:t>объектов капитального строительства – 3 метра.</w:t>
      </w:r>
    </w:p>
    <w:p w:rsidR="00721C8F" w:rsidRDefault="00721C8F" w:rsidP="00D145DD">
      <w:pPr>
        <w:ind w:firstLine="709"/>
        <w:jc w:val="both"/>
        <w:rPr>
          <w:color w:val="auto"/>
          <w:sz w:val="28"/>
          <w:szCs w:val="28"/>
        </w:rPr>
      </w:pPr>
      <w:r w:rsidRPr="00721C8F">
        <w:rPr>
          <w:color w:val="auto"/>
          <w:sz w:val="28"/>
          <w:szCs w:val="28"/>
        </w:rPr>
        <w:t xml:space="preserve">Перечень координат характерных точек красных линий приведен </w:t>
      </w:r>
      <w:r w:rsidR="00D145DD">
        <w:rPr>
          <w:color w:val="auto"/>
          <w:sz w:val="28"/>
          <w:szCs w:val="28"/>
        </w:rPr>
        <w:br/>
      </w:r>
      <w:r w:rsidRPr="00721C8F">
        <w:rPr>
          <w:color w:val="auto"/>
          <w:sz w:val="28"/>
          <w:szCs w:val="28"/>
        </w:rPr>
        <w:t>в таблице</w:t>
      </w:r>
      <w:r w:rsidR="001A19EB">
        <w:rPr>
          <w:color w:val="auto"/>
          <w:sz w:val="28"/>
          <w:szCs w:val="28"/>
        </w:rPr>
        <w:t xml:space="preserve"> 3</w:t>
      </w:r>
      <w:r w:rsidRPr="00721C8F">
        <w:rPr>
          <w:color w:val="auto"/>
          <w:sz w:val="28"/>
          <w:szCs w:val="28"/>
        </w:rPr>
        <w:t>.</w:t>
      </w:r>
    </w:p>
    <w:p w:rsidR="001A19EB" w:rsidRPr="001E444E" w:rsidRDefault="001A19EB" w:rsidP="001A19EB">
      <w:pPr>
        <w:keepNext/>
        <w:keepLines/>
        <w:tabs>
          <w:tab w:val="left" w:pos="426"/>
        </w:tabs>
        <w:spacing w:after="120" w:line="276" w:lineRule="auto"/>
        <w:ind w:left="-567" w:firstLine="567"/>
        <w:jc w:val="right"/>
        <w:outlineLvl w:val="4"/>
        <w:rPr>
          <w:sz w:val="28"/>
          <w:szCs w:val="28"/>
        </w:rPr>
      </w:pPr>
      <w:r w:rsidRPr="001E444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Style w:val="a4"/>
        <w:tblW w:w="0" w:type="auto"/>
        <w:jc w:val="center"/>
        <w:tblLook w:val="04A0"/>
      </w:tblPr>
      <w:tblGrid>
        <w:gridCol w:w="1590"/>
        <w:gridCol w:w="3686"/>
        <w:gridCol w:w="4139"/>
      </w:tblGrid>
      <w:tr w:rsidR="001A19EB" w:rsidRPr="001A19EB" w:rsidTr="00D145DD">
        <w:trPr>
          <w:trHeight w:val="251"/>
          <w:jc w:val="center"/>
        </w:trPr>
        <w:tc>
          <w:tcPr>
            <w:tcW w:w="1590" w:type="dxa"/>
            <w:vMerge w:val="restart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№ точки</w:t>
            </w:r>
          </w:p>
        </w:tc>
        <w:tc>
          <w:tcPr>
            <w:tcW w:w="7825" w:type="dxa"/>
            <w:gridSpan w:val="2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Координаты</w:t>
            </w:r>
          </w:p>
        </w:tc>
      </w:tr>
      <w:tr w:rsidR="001A19EB" w:rsidRPr="001A19EB" w:rsidTr="00D145DD">
        <w:trPr>
          <w:trHeight w:val="290"/>
          <w:jc w:val="center"/>
        </w:trPr>
        <w:tc>
          <w:tcPr>
            <w:tcW w:w="1590" w:type="dxa"/>
            <w:vMerge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A19EB">
              <w:rPr>
                <w:color w:val="auto"/>
                <w:sz w:val="28"/>
                <w:szCs w:val="28"/>
                <w:lang w:val="en-US"/>
              </w:rPr>
              <w:t>X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1A19EB">
              <w:rPr>
                <w:color w:val="auto"/>
                <w:sz w:val="28"/>
                <w:szCs w:val="28"/>
                <w:lang w:val="en-US"/>
              </w:rPr>
              <w:t>Y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417791.27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1586395.34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417759.68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1586583.04</w:t>
            </w:r>
          </w:p>
        </w:tc>
      </w:tr>
      <w:tr w:rsidR="001A19EB" w:rsidRPr="001A19EB" w:rsidTr="00D145DD">
        <w:trPr>
          <w:trHeight w:val="27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  <w:lang w:val="en-US"/>
              </w:rPr>
              <w:t>417847.8</w:t>
            </w:r>
            <w:r w:rsidRPr="001A19E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1586598.87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417872.33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1586451.10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417884.94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1586466.75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417862.63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1586601.33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417859.48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1586620.32</w:t>
            </w:r>
          </w:p>
        </w:tc>
      </w:tr>
      <w:tr w:rsidR="001A19EB" w:rsidRPr="001A19EB" w:rsidTr="00D145DD">
        <w:trPr>
          <w:trHeight w:val="27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417846.16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1586700.71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417831.42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1586698.22</w:t>
            </w:r>
          </w:p>
        </w:tc>
      </w:tr>
      <w:tr w:rsidR="001A19EB" w:rsidRPr="001A19EB" w:rsidTr="00D145DD">
        <w:trPr>
          <w:trHeight w:val="27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417844.69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1586617.87</w:t>
            </w:r>
          </w:p>
        </w:tc>
      </w:tr>
      <w:tr w:rsidR="001A19EB" w:rsidRPr="001A19EB" w:rsidTr="00D145DD">
        <w:trPr>
          <w:trHeight w:val="25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417741.30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1586599.59</w:t>
            </w:r>
          </w:p>
        </w:tc>
      </w:tr>
      <w:tr w:rsidR="001A19EB" w:rsidRPr="001A19EB" w:rsidTr="00D145DD">
        <w:trPr>
          <w:trHeight w:val="27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417744.45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1586583.15</w:t>
            </w:r>
          </w:p>
        </w:tc>
      </w:tr>
      <w:tr w:rsidR="001A19EB" w:rsidRPr="001A19EB" w:rsidTr="00D145DD">
        <w:trPr>
          <w:trHeight w:val="271"/>
          <w:jc w:val="center"/>
        </w:trPr>
        <w:tc>
          <w:tcPr>
            <w:tcW w:w="1590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417776.47</w:t>
            </w:r>
          </w:p>
        </w:tc>
        <w:tc>
          <w:tcPr>
            <w:tcW w:w="4139" w:type="dxa"/>
          </w:tcPr>
          <w:p w:rsidR="001A19EB" w:rsidRPr="001A19EB" w:rsidRDefault="001A19EB" w:rsidP="00D145DD">
            <w:pPr>
              <w:ind w:firstLine="426"/>
              <w:jc w:val="center"/>
              <w:rPr>
                <w:color w:val="auto"/>
                <w:sz w:val="28"/>
                <w:szCs w:val="28"/>
              </w:rPr>
            </w:pPr>
            <w:r w:rsidRPr="001A19EB">
              <w:rPr>
                <w:color w:val="auto"/>
                <w:sz w:val="28"/>
                <w:szCs w:val="28"/>
              </w:rPr>
              <w:t>1586392.85</w:t>
            </w:r>
          </w:p>
        </w:tc>
      </w:tr>
    </w:tbl>
    <w:p w:rsidR="001A19EB" w:rsidRPr="001A19EB" w:rsidRDefault="001A19EB" w:rsidP="001A19EB">
      <w:pPr>
        <w:ind w:firstLine="426"/>
        <w:jc w:val="both"/>
        <w:rPr>
          <w:color w:val="auto"/>
          <w:sz w:val="28"/>
          <w:szCs w:val="28"/>
        </w:rPr>
      </w:pPr>
    </w:p>
    <w:p w:rsidR="00D145DD" w:rsidRDefault="00216427" w:rsidP="00D145DD">
      <w:pPr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  <w:r w:rsidRPr="00216427">
        <w:rPr>
          <w:b/>
          <w:color w:val="auto"/>
          <w:sz w:val="28"/>
          <w:szCs w:val="28"/>
        </w:rPr>
        <w:t>2.</w:t>
      </w:r>
      <w:r w:rsidR="00861C01">
        <w:rPr>
          <w:b/>
          <w:color w:val="auto"/>
          <w:sz w:val="28"/>
          <w:szCs w:val="28"/>
        </w:rPr>
        <w:t>8</w:t>
      </w:r>
      <w:r w:rsidRPr="00216427">
        <w:rPr>
          <w:b/>
          <w:color w:val="auto"/>
          <w:sz w:val="28"/>
          <w:szCs w:val="28"/>
        </w:rPr>
        <w:t xml:space="preserve"> Инженерное обеспечение проектируемой застройки</w:t>
      </w:r>
    </w:p>
    <w:p w:rsidR="00D145DD" w:rsidRPr="00216427" w:rsidRDefault="00D145DD" w:rsidP="00D145DD">
      <w:pPr>
        <w:spacing w:line="276" w:lineRule="auto"/>
        <w:ind w:firstLine="425"/>
        <w:jc w:val="both"/>
        <w:rPr>
          <w:b/>
          <w:color w:val="auto"/>
          <w:sz w:val="28"/>
          <w:szCs w:val="28"/>
        </w:rPr>
      </w:pPr>
    </w:p>
    <w:p w:rsidR="00216427" w:rsidRPr="00216427" w:rsidRDefault="00D145DD" w:rsidP="00D145DD">
      <w:pPr>
        <w:spacing w:line="276" w:lineRule="auto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16427" w:rsidRPr="00216427">
        <w:rPr>
          <w:color w:val="auto"/>
          <w:sz w:val="28"/>
          <w:szCs w:val="28"/>
        </w:rPr>
        <w:t>Проектом предусмотрено полное инженерное обеспечение проектируемой застройки, которое в основном решено от городских сетей.</w:t>
      </w:r>
    </w:p>
    <w:p w:rsidR="00216427" w:rsidRPr="00216427" w:rsidRDefault="00D145DD" w:rsidP="00D145DD">
      <w:pPr>
        <w:spacing w:line="276" w:lineRule="auto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16427" w:rsidRPr="00216427">
        <w:rPr>
          <w:color w:val="auto"/>
          <w:sz w:val="28"/>
          <w:szCs w:val="28"/>
        </w:rPr>
        <w:t>Расчеты объемов энергопотребления выполнены только для проектируемых объектов, в соответствии с действующими нормативами. Диаметры проектируемых сетей приняты в соответствии с техническими условиями и подлежат уточнению на следующих стадиях проектирования.</w:t>
      </w:r>
    </w:p>
    <w:p w:rsidR="00216427" w:rsidRPr="00216427" w:rsidRDefault="00D145DD" w:rsidP="00D145DD">
      <w:pPr>
        <w:spacing w:line="276" w:lineRule="auto"/>
        <w:ind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16427" w:rsidRPr="00216427">
        <w:rPr>
          <w:color w:val="auto"/>
          <w:sz w:val="28"/>
          <w:szCs w:val="28"/>
        </w:rPr>
        <w:t>Расчетные объемы энергопотребления подлежат уточнению на следующих стадиях проектирования, после уточнения типа проектируемых жилых домов, объектов обслуживания и количества людей, проживающих в проектируемом жилье.</w:t>
      </w:r>
    </w:p>
    <w:p w:rsidR="00D145DD" w:rsidRDefault="00D145DD" w:rsidP="00D145DD">
      <w:pPr>
        <w:spacing w:line="276" w:lineRule="auto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0C2D" w:rsidRPr="00D145DD" w:rsidRDefault="00D145DD" w:rsidP="00D145DD">
      <w:pPr>
        <w:spacing w:line="276" w:lineRule="auto"/>
        <w:ind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6EE2" w:rsidRPr="00716EE2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="00716EE2" w:rsidRPr="00716EE2">
        <w:rPr>
          <w:b/>
          <w:sz w:val="28"/>
          <w:szCs w:val="28"/>
        </w:rPr>
        <w:t>.1 Водоснабжение</w:t>
      </w:r>
    </w:p>
    <w:p w:rsidR="00D60C2D" w:rsidRDefault="00D145DD" w:rsidP="00D145DD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0C2D">
        <w:rPr>
          <w:sz w:val="28"/>
          <w:szCs w:val="28"/>
        </w:rPr>
        <w:t xml:space="preserve">По данным Генерального плана города Асбест централизованное водоснабжение </w:t>
      </w:r>
      <w:r w:rsidR="00D60C2D" w:rsidRPr="00D60C2D">
        <w:rPr>
          <w:sz w:val="28"/>
          <w:szCs w:val="28"/>
        </w:rPr>
        <w:t>района</w:t>
      </w:r>
      <w:r w:rsidR="00D60C2D">
        <w:rPr>
          <w:sz w:val="28"/>
          <w:szCs w:val="28"/>
        </w:rPr>
        <w:t xml:space="preserve"> </w:t>
      </w:r>
      <w:r w:rsidR="00A133BC">
        <w:rPr>
          <w:sz w:val="28"/>
          <w:szCs w:val="28"/>
        </w:rPr>
        <w:t>«</w:t>
      </w:r>
      <w:r w:rsidR="00D60C2D" w:rsidRPr="00D60C2D">
        <w:rPr>
          <w:sz w:val="28"/>
          <w:szCs w:val="28"/>
        </w:rPr>
        <w:t>Ново</w:t>
      </w:r>
      <w:r w:rsidR="00E85745">
        <w:rPr>
          <w:sz w:val="28"/>
          <w:szCs w:val="28"/>
        </w:rPr>
        <w:t>-Кирпичный</w:t>
      </w:r>
      <w:r w:rsidR="00A133BC">
        <w:rPr>
          <w:sz w:val="28"/>
          <w:szCs w:val="28"/>
        </w:rPr>
        <w:t>»</w:t>
      </w:r>
      <w:r w:rsidR="00D60C2D">
        <w:rPr>
          <w:sz w:val="28"/>
          <w:szCs w:val="28"/>
        </w:rPr>
        <w:t xml:space="preserve"> в перспективе осу</w:t>
      </w:r>
      <w:r w:rsidR="00D60C2D" w:rsidRPr="00D60C2D">
        <w:rPr>
          <w:sz w:val="28"/>
          <w:szCs w:val="28"/>
        </w:rPr>
        <w:t xml:space="preserve">ществляется </w:t>
      </w:r>
      <w:r w:rsidR="00A133BC">
        <w:rPr>
          <w:sz w:val="28"/>
          <w:szCs w:val="28"/>
        </w:rPr>
        <w:br/>
      </w:r>
      <w:r w:rsidR="00D60C2D" w:rsidRPr="00D60C2D">
        <w:rPr>
          <w:sz w:val="28"/>
          <w:szCs w:val="28"/>
        </w:rPr>
        <w:t>от вновь прокладываемого водовода-дублер</w:t>
      </w:r>
      <w:r w:rsidR="00D60C2D">
        <w:rPr>
          <w:sz w:val="28"/>
          <w:szCs w:val="28"/>
        </w:rPr>
        <w:t>а, идущего от водоза</w:t>
      </w:r>
      <w:r w:rsidR="00D60C2D" w:rsidRPr="00D60C2D">
        <w:rPr>
          <w:sz w:val="28"/>
          <w:szCs w:val="28"/>
        </w:rPr>
        <w:t>борных участков Рефтинского и Восточно-</w:t>
      </w:r>
      <w:r w:rsidR="00D60C2D">
        <w:rPr>
          <w:sz w:val="28"/>
          <w:szCs w:val="28"/>
        </w:rPr>
        <w:t>Асбестовского месторождений под</w:t>
      </w:r>
      <w:r w:rsidR="00D60C2D" w:rsidRPr="00D60C2D">
        <w:rPr>
          <w:sz w:val="28"/>
          <w:szCs w:val="28"/>
        </w:rPr>
        <w:t>земных вод. Проектом предусмотрена отпайка от магистрального водовода-дублера и строительство распределительных сетей системы водоснабжения на территориях данных районов.</w:t>
      </w:r>
    </w:p>
    <w:p w:rsidR="00716EE2" w:rsidRPr="00716EE2" w:rsidRDefault="00D145DD" w:rsidP="00D145DD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EE2" w:rsidRPr="00716EE2">
        <w:rPr>
          <w:sz w:val="28"/>
          <w:szCs w:val="28"/>
        </w:rPr>
        <w:t>Проектом предусматривается создание единой кольцевой сети хозяйственно-питьевого и пожарного водоснабжения с подключением ее к действующим сетям городского водопровода.</w:t>
      </w:r>
    </w:p>
    <w:p w:rsidR="00716EE2" w:rsidRPr="00716EE2" w:rsidRDefault="00D145DD" w:rsidP="00D145DD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EE2" w:rsidRPr="00716EE2">
        <w:rPr>
          <w:sz w:val="28"/>
          <w:szCs w:val="28"/>
        </w:rPr>
        <w:t>Трубопроводы, подающие воду к проектируемым и сохраняемым объектам, закольцованы в целях обеспечения надежности работы системы.</w:t>
      </w:r>
    </w:p>
    <w:p w:rsidR="00716EE2" w:rsidRPr="00716EE2" w:rsidRDefault="00D145DD" w:rsidP="00D145DD">
      <w:pPr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EE2" w:rsidRPr="00716EE2">
        <w:rPr>
          <w:sz w:val="28"/>
          <w:szCs w:val="28"/>
        </w:rPr>
        <w:t>Расчет объемов водопотребления выполнен в соответствии с рекомендациями НГПСО 1-2009.66 (табл.1,2).</w:t>
      </w:r>
    </w:p>
    <w:p w:rsidR="00716EE2" w:rsidRPr="00716EE2" w:rsidRDefault="00716EE2" w:rsidP="00716EE2">
      <w:pPr>
        <w:spacing w:line="276" w:lineRule="auto"/>
        <w:ind w:firstLine="426"/>
        <w:jc w:val="both"/>
        <w:rPr>
          <w:sz w:val="28"/>
          <w:szCs w:val="28"/>
        </w:rPr>
      </w:pPr>
      <w:r w:rsidRPr="00716EE2">
        <w:rPr>
          <w:sz w:val="28"/>
          <w:szCs w:val="28"/>
        </w:rPr>
        <w:t>На расчетный срок принимается средняя степень уровня комфорта проживания, при котором водопотребление на 1 жителя составляет 175 л/сут</w:t>
      </w:r>
      <w:r w:rsidR="00A133BC">
        <w:rPr>
          <w:sz w:val="28"/>
          <w:szCs w:val="28"/>
        </w:rPr>
        <w:t>ки</w:t>
      </w:r>
      <w:r w:rsidRPr="00716EE2">
        <w:rPr>
          <w:sz w:val="28"/>
          <w:szCs w:val="28"/>
        </w:rPr>
        <w:t>.</w:t>
      </w:r>
    </w:p>
    <w:p w:rsidR="00716EE2" w:rsidRPr="00716EE2" w:rsidRDefault="00716EE2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716EE2">
        <w:rPr>
          <w:sz w:val="28"/>
          <w:szCs w:val="28"/>
        </w:rPr>
        <w:lastRenderedPageBreak/>
        <w:t xml:space="preserve">Расчетный объем водопотребления населения территории составит </w:t>
      </w:r>
      <w:r w:rsidR="00A133BC">
        <w:rPr>
          <w:sz w:val="28"/>
          <w:szCs w:val="28"/>
        </w:rPr>
        <w:br/>
      </w:r>
      <w:r w:rsidR="00DC379F">
        <w:rPr>
          <w:sz w:val="28"/>
          <w:szCs w:val="28"/>
        </w:rPr>
        <w:t>6650</w:t>
      </w:r>
      <w:r w:rsidRPr="00716EE2">
        <w:rPr>
          <w:sz w:val="28"/>
          <w:szCs w:val="28"/>
        </w:rPr>
        <w:t xml:space="preserve"> л/сут</w:t>
      </w:r>
      <w:r w:rsidR="00A133BC">
        <w:rPr>
          <w:sz w:val="28"/>
          <w:szCs w:val="28"/>
        </w:rPr>
        <w:t>ки</w:t>
      </w:r>
      <w:r w:rsidRPr="00716EE2">
        <w:rPr>
          <w:sz w:val="28"/>
          <w:szCs w:val="28"/>
        </w:rPr>
        <w:t>. (</w:t>
      </w:r>
      <w:r w:rsidR="00DC379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C379F">
        <w:rPr>
          <w:sz w:val="28"/>
          <w:szCs w:val="28"/>
        </w:rPr>
        <w:t>65</w:t>
      </w:r>
      <w:r w:rsidRPr="00716EE2">
        <w:rPr>
          <w:sz w:val="28"/>
          <w:szCs w:val="28"/>
        </w:rPr>
        <w:t xml:space="preserve"> </w:t>
      </w:r>
      <w:r w:rsidR="00A133BC">
        <w:rPr>
          <w:sz w:val="28"/>
          <w:szCs w:val="28"/>
        </w:rPr>
        <w:t>куб.м</w:t>
      </w:r>
      <w:r w:rsidRPr="00716EE2">
        <w:rPr>
          <w:sz w:val="28"/>
          <w:szCs w:val="28"/>
        </w:rPr>
        <w:t>/сут</w:t>
      </w:r>
      <w:r w:rsidR="00A133BC">
        <w:rPr>
          <w:sz w:val="28"/>
          <w:szCs w:val="28"/>
        </w:rPr>
        <w:t>ки</w:t>
      </w:r>
      <w:r w:rsidRPr="00716EE2">
        <w:rPr>
          <w:sz w:val="28"/>
          <w:szCs w:val="28"/>
        </w:rPr>
        <w:t>).</w:t>
      </w:r>
    </w:p>
    <w:p w:rsidR="00716EE2" w:rsidRPr="00716EE2" w:rsidRDefault="00716EE2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FF2C23">
        <w:rPr>
          <w:color w:val="auto"/>
          <w:sz w:val="28"/>
          <w:szCs w:val="28"/>
        </w:rPr>
        <w:t xml:space="preserve">Расчетный объем воды для целей пожаротушения – 23 </w:t>
      </w:r>
      <w:r w:rsidR="00A133BC">
        <w:rPr>
          <w:color w:val="auto"/>
          <w:sz w:val="28"/>
          <w:szCs w:val="28"/>
        </w:rPr>
        <w:t>куб.м</w:t>
      </w:r>
      <w:r w:rsidR="00A133BC">
        <w:rPr>
          <w:color w:val="auto"/>
          <w:sz w:val="28"/>
          <w:szCs w:val="28"/>
        </w:rPr>
        <w:br/>
      </w:r>
      <w:r w:rsidRPr="00FF2C23">
        <w:rPr>
          <w:color w:val="auto"/>
          <w:sz w:val="28"/>
          <w:szCs w:val="28"/>
        </w:rPr>
        <w:t xml:space="preserve"> (в соответствии с требованиями Федерального закона от 22 июля 2008 </w:t>
      </w:r>
      <w:r w:rsidR="00A133BC">
        <w:rPr>
          <w:color w:val="auto"/>
          <w:sz w:val="28"/>
          <w:szCs w:val="28"/>
        </w:rPr>
        <w:t>года</w:t>
      </w:r>
      <w:r w:rsidR="00A133BC">
        <w:rPr>
          <w:color w:val="auto"/>
          <w:sz w:val="28"/>
          <w:szCs w:val="28"/>
        </w:rPr>
        <w:br/>
      </w:r>
      <w:r w:rsidRPr="00FF2C23">
        <w:rPr>
          <w:color w:val="auto"/>
          <w:sz w:val="28"/>
          <w:szCs w:val="28"/>
        </w:rPr>
        <w:t xml:space="preserve"> № 123-ФЗ </w:t>
      </w:r>
      <w:r w:rsidR="00A133BC">
        <w:rPr>
          <w:color w:val="auto"/>
          <w:sz w:val="28"/>
          <w:szCs w:val="28"/>
        </w:rPr>
        <w:t>«</w:t>
      </w:r>
      <w:r w:rsidRPr="00FF2C23">
        <w:rPr>
          <w:color w:val="auto"/>
          <w:sz w:val="28"/>
          <w:szCs w:val="28"/>
        </w:rPr>
        <w:t>Технический регламент о требованиях пожарной безопасности</w:t>
      </w:r>
      <w:r w:rsidR="00A133BC">
        <w:rPr>
          <w:color w:val="auto"/>
          <w:sz w:val="28"/>
          <w:szCs w:val="28"/>
        </w:rPr>
        <w:t>»</w:t>
      </w:r>
      <w:r w:rsidRPr="00FF2C23">
        <w:rPr>
          <w:color w:val="auto"/>
          <w:sz w:val="28"/>
          <w:szCs w:val="28"/>
        </w:rPr>
        <w:t xml:space="preserve">). </w:t>
      </w:r>
      <w:r w:rsidRPr="00716EE2">
        <w:rPr>
          <w:sz w:val="28"/>
          <w:szCs w:val="28"/>
        </w:rPr>
        <w:t>Размещение гидрантов требует уточнения на следующих стадиях проектирования.</w:t>
      </w:r>
    </w:p>
    <w:p w:rsidR="00716EE2" w:rsidRPr="00716EE2" w:rsidRDefault="00716EE2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716EE2">
        <w:rPr>
          <w:sz w:val="28"/>
          <w:szCs w:val="28"/>
        </w:rPr>
        <w:t xml:space="preserve">Подача воды к проектируемой территории предусматривается от водовода по </w:t>
      </w:r>
      <w:r w:rsidR="000175AF">
        <w:rPr>
          <w:sz w:val="28"/>
          <w:szCs w:val="28"/>
        </w:rPr>
        <w:t>ул</w:t>
      </w:r>
      <w:r w:rsidRPr="00716EE2">
        <w:rPr>
          <w:sz w:val="28"/>
          <w:szCs w:val="28"/>
        </w:rPr>
        <w:t xml:space="preserve">. </w:t>
      </w:r>
      <w:r w:rsidR="000175AF">
        <w:rPr>
          <w:sz w:val="28"/>
          <w:szCs w:val="28"/>
        </w:rPr>
        <w:t>Лесная</w:t>
      </w:r>
      <w:r w:rsidRPr="00716EE2">
        <w:rPr>
          <w:sz w:val="28"/>
          <w:szCs w:val="28"/>
        </w:rPr>
        <w:t xml:space="preserve"> (диам</w:t>
      </w:r>
      <w:r w:rsidR="00A133BC">
        <w:rPr>
          <w:sz w:val="28"/>
          <w:szCs w:val="28"/>
        </w:rPr>
        <w:t xml:space="preserve">етр </w:t>
      </w:r>
      <w:r w:rsidR="000175AF">
        <w:rPr>
          <w:sz w:val="28"/>
          <w:szCs w:val="28"/>
        </w:rPr>
        <w:t>1</w:t>
      </w:r>
      <w:r w:rsidRPr="00716EE2">
        <w:rPr>
          <w:sz w:val="28"/>
          <w:szCs w:val="28"/>
        </w:rPr>
        <w:t>00</w:t>
      </w:r>
      <w:r w:rsidR="00A133BC">
        <w:rPr>
          <w:sz w:val="28"/>
          <w:szCs w:val="28"/>
        </w:rPr>
        <w:t xml:space="preserve"> </w:t>
      </w:r>
      <w:r w:rsidRPr="00716EE2">
        <w:rPr>
          <w:sz w:val="28"/>
          <w:szCs w:val="28"/>
        </w:rPr>
        <w:t>мм).</w:t>
      </w:r>
    </w:p>
    <w:p w:rsidR="00716EE2" w:rsidRDefault="00716EE2" w:rsidP="00A133B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716EE2">
        <w:rPr>
          <w:sz w:val="28"/>
          <w:szCs w:val="28"/>
        </w:rPr>
        <w:t xml:space="preserve">Проектом предлагается прокладка нового водовода по ул. </w:t>
      </w:r>
      <w:r w:rsidR="009273FE">
        <w:rPr>
          <w:sz w:val="28"/>
          <w:szCs w:val="28"/>
        </w:rPr>
        <w:t xml:space="preserve">Лесная, </w:t>
      </w:r>
      <w:r w:rsidR="00A133BC">
        <w:rPr>
          <w:sz w:val="28"/>
          <w:szCs w:val="28"/>
        </w:rPr>
        <w:br/>
      </w:r>
      <w:r w:rsidR="009273FE">
        <w:rPr>
          <w:sz w:val="28"/>
          <w:szCs w:val="28"/>
        </w:rPr>
        <w:t xml:space="preserve">ул. </w:t>
      </w:r>
      <w:r w:rsidR="000175AF" w:rsidRPr="009273FE">
        <w:rPr>
          <w:color w:val="auto"/>
          <w:sz w:val="28"/>
          <w:szCs w:val="28"/>
        </w:rPr>
        <w:t>Набережная</w:t>
      </w:r>
      <w:r w:rsidRPr="00716EE2">
        <w:rPr>
          <w:color w:val="auto"/>
          <w:sz w:val="28"/>
          <w:szCs w:val="28"/>
        </w:rPr>
        <w:t xml:space="preserve">, ул. </w:t>
      </w:r>
      <w:r w:rsidR="000175AF" w:rsidRPr="009273FE">
        <w:rPr>
          <w:color w:val="auto"/>
          <w:sz w:val="28"/>
          <w:szCs w:val="28"/>
        </w:rPr>
        <w:t>Новая</w:t>
      </w:r>
      <w:r w:rsidRPr="00716EE2">
        <w:rPr>
          <w:color w:val="auto"/>
          <w:sz w:val="28"/>
          <w:szCs w:val="28"/>
        </w:rPr>
        <w:t xml:space="preserve">. </w:t>
      </w:r>
    </w:p>
    <w:p w:rsidR="000175AF" w:rsidRDefault="000175AF" w:rsidP="00A133B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D60C2D" w:rsidRPr="00AF0D62" w:rsidRDefault="00AF0D62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0D62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Pr="00AF0D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A133BC">
        <w:rPr>
          <w:b/>
          <w:sz w:val="28"/>
          <w:szCs w:val="28"/>
        </w:rPr>
        <w:t xml:space="preserve"> </w:t>
      </w:r>
      <w:r w:rsidRPr="00AF0D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Водоотведение</w:t>
      </w:r>
    </w:p>
    <w:p w:rsidR="00AF0D62" w:rsidRPr="00D60C2D" w:rsidRDefault="00D60C2D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0C2D">
        <w:rPr>
          <w:color w:val="auto"/>
          <w:sz w:val="28"/>
          <w:szCs w:val="28"/>
        </w:rPr>
        <w:t>На момент проектирован</w:t>
      </w:r>
      <w:r w:rsidR="00E85745">
        <w:rPr>
          <w:color w:val="auto"/>
          <w:sz w:val="28"/>
          <w:szCs w:val="28"/>
        </w:rPr>
        <w:t xml:space="preserve">ия сети водоотведения в районе </w:t>
      </w:r>
      <w:r w:rsidR="00A133BC">
        <w:rPr>
          <w:color w:val="auto"/>
          <w:sz w:val="28"/>
          <w:szCs w:val="28"/>
        </w:rPr>
        <w:t>«</w:t>
      </w:r>
      <w:r w:rsidRPr="00D60C2D">
        <w:rPr>
          <w:color w:val="auto"/>
          <w:sz w:val="28"/>
          <w:szCs w:val="28"/>
        </w:rPr>
        <w:t>Ново</w:t>
      </w:r>
      <w:r w:rsidR="00E85745">
        <w:rPr>
          <w:color w:val="auto"/>
          <w:sz w:val="28"/>
          <w:szCs w:val="28"/>
        </w:rPr>
        <w:t>-Кирпичный</w:t>
      </w:r>
      <w:r w:rsidR="00A133BC">
        <w:rPr>
          <w:color w:val="auto"/>
          <w:sz w:val="28"/>
          <w:szCs w:val="28"/>
        </w:rPr>
        <w:t>»</w:t>
      </w:r>
      <w:r w:rsidR="00E85745">
        <w:rPr>
          <w:color w:val="auto"/>
          <w:sz w:val="28"/>
          <w:szCs w:val="28"/>
        </w:rPr>
        <w:t xml:space="preserve"> </w:t>
      </w:r>
      <w:r w:rsidRPr="00D60C2D">
        <w:rPr>
          <w:color w:val="auto"/>
          <w:sz w:val="28"/>
          <w:szCs w:val="28"/>
        </w:rPr>
        <w:t>отсутствуют.</w:t>
      </w:r>
      <w:r w:rsidR="007A664F" w:rsidRPr="00D60C2D">
        <w:rPr>
          <w:color w:val="auto"/>
        </w:rPr>
        <w:t xml:space="preserve"> </w:t>
      </w:r>
      <w:r w:rsidR="007A664F" w:rsidRPr="00D60C2D">
        <w:rPr>
          <w:color w:val="auto"/>
          <w:sz w:val="28"/>
          <w:szCs w:val="28"/>
        </w:rPr>
        <w:t xml:space="preserve">В индивидуальной жилой застройке, не имеющей </w:t>
      </w:r>
      <w:r w:rsidRPr="00D60C2D">
        <w:rPr>
          <w:color w:val="auto"/>
          <w:sz w:val="28"/>
          <w:szCs w:val="28"/>
        </w:rPr>
        <w:t>централизованного</w:t>
      </w:r>
      <w:r w:rsidR="007A664F" w:rsidRPr="00D60C2D">
        <w:rPr>
          <w:color w:val="auto"/>
          <w:sz w:val="28"/>
          <w:szCs w:val="28"/>
        </w:rPr>
        <w:t xml:space="preserve"> водоотведения, используются выгребные ямы с вывозом нечистот на ассенизационные поля.</w:t>
      </w:r>
    </w:p>
    <w:p w:rsidR="00D60C2D" w:rsidRPr="00D60C2D" w:rsidRDefault="00D60C2D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60C2D">
        <w:rPr>
          <w:color w:val="auto"/>
          <w:sz w:val="28"/>
          <w:szCs w:val="28"/>
        </w:rPr>
        <w:t xml:space="preserve">По данным Генерального плана города Асбест район присоединяется к существующей </w:t>
      </w:r>
      <w:r w:rsidR="00A133BC">
        <w:rPr>
          <w:color w:val="auto"/>
          <w:sz w:val="28"/>
          <w:szCs w:val="28"/>
        </w:rPr>
        <w:t xml:space="preserve">городской </w:t>
      </w:r>
      <w:r w:rsidRPr="00D60C2D">
        <w:rPr>
          <w:color w:val="auto"/>
          <w:sz w:val="28"/>
          <w:szCs w:val="28"/>
        </w:rPr>
        <w:t>системе канализ</w:t>
      </w:r>
      <w:r w:rsidR="00A133BC">
        <w:rPr>
          <w:color w:val="auto"/>
          <w:sz w:val="28"/>
          <w:szCs w:val="28"/>
        </w:rPr>
        <w:t>ации</w:t>
      </w:r>
      <w:r w:rsidRPr="00D60C2D">
        <w:rPr>
          <w:color w:val="auto"/>
          <w:sz w:val="28"/>
          <w:szCs w:val="28"/>
        </w:rPr>
        <w:t>, для чего предусматривается прокладка новых коллекторов (напорных и безнапорных) и реконструкция существующих объектов в сторону увеличения мощности и в связи с высокой степенью износа. Хозяйственно-бытовые стоки данного жилых района системой самотечных трубопроводов собираются в проектируемую КНС, расположенную в пониженном месте между двумя районами «Ново</w:t>
      </w:r>
      <w:r w:rsidR="00A133BC">
        <w:rPr>
          <w:color w:val="auto"/>
          <w:sz w:val="28"/>
          <w:szCs w:val="28"/>
        </w:rPr>
        <w:t>-К</w:t>
      </w:r>
      <w:r w:rsidRPr="00D60C2D">
        <w:rPr>
          <w:color w:val="auto"/>
          <w:sz w:val="28"/>
          <w:szCs w:val="28"/>
        </w:rPr>
        <w:t>ирпичный» и «Лесозавод» откуда по напорному коллектору доставляются в магистральный канализационный коллектор, идущий на городские очистные сооружения.</w:t>
      </w:r>
    </w:p>
    <w:p w:rsid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F0D62" w:rsidRPr="00AF0D62" w:rsidRDefault="00AF0D62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F0D62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Pr="00AF0D62">
        <w:rPr>
          <w:b/>
          <w:sz w:val="28"/>
          <w:szCs w:val="28"/>
        </w:rPr>
        <w:t>.3</w:t>
      </w:r>
      <w:r w:rsidR="00A133BC">
        <w:rPr>
          <w:b/>
          <w:sz w:val="28"/>
          <w:szCs w:val="28"/>
        </w:rPr>
        <w:t xml:space="preserve"> </w:t>
      </w:r>
      <w:r w:rsidRPr="00AF0D62">
        <w:rPr>
          <w:b/>
          <w:sz w:val="28"/>
          <w:szCs w:val="28"/>
        </w:rPr>
        <w:t xml:space="preserve"> Электроснабжение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sz w:val="28"/>
          <w:szCs w:val="28"/>
        </w:rPr>
        <w:t xml:space="preserve">Сохраняемая застройка снабжается электричеством по действующей на момент проектирования схеме. Необходимость реконструкции существующих ТП и сетей </w:t>
      </w:r>
      <w:r w:rsidRPr="00AF0D62">
        <w:rPr>
          <w:color w:val="auto"/>
          <w:sz w:val="28"/>
          <w:szCs w:val="28"/>
        </w:rPr>
        <w:t>определяется владельцем сетей и сооружений по мере роста нагрузок. Категория электроснабжения – II.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>Закольцовка проектных и существующих сетей выполняется с целью обеспечения бесперебойной работы системы электроснабжения.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>Нагрузки потребителей жилищно-коммунального сектора подсчитаны на основе архитектурно-планировочных решений проекта планировки в соответствии с РД 34.20.185-94 «Инструкция по проектированию городских электрических сетей», НГПСО 1-2009.66.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>При этом принято: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 xml:space="preserve">- </w:t>
      </w:r>
      <w:r w:rsidR="00A133BC">
        <w:rPr>
          <w:color w:val="auto"/>
          <w:sz w:val="28"/>
          <w:szCs w:val="28"/>
        </w:rPr>
        <w:t>т</w:t>
      </w:r>
      <w:r w:rsidRPr="00AF0D62">
        <w:rPr>
          <w:color w:val="auto"/>
          <w:sz w:val="28"/>
          <w:szCs w:val="28"/>
        </w:rPr>
        <w:t>еплоснабжение – централизованное;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lastRenderedPageBreak/>
        <w:t xml:space="preserve">- </w:t>
      </w:r>
      <w:r w:rsidR="00A133BC">
        <w:rPr>
          <w:color w:val="auto"/>
          <w:sz w:val="28"/>
          <w:szCs w:val="28"/>
        </w:rPr>
        <w:t>п</w:t>
      </w:r>
      <w:r w:rsidRPr="00AF0D62">
        <w:rPr>
          <w:color w:val="auto"/>
          <w:sz w:val="28"/>
          <w:szCs w:val="28"/>
        </w:rPr>
        <w:t>ищеприготовление – газовые плиты.</w:t>
      </w:r>
    </w:p>
    <w:p w:rsidR="00AF0D62" w:rsidRPr="00AF0D6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>Удельная расчетная коммунально-бытовая нагрузка на 1 чел</w:t>
      </w:r>
      <w:r w:rsidR="00A133BC">
        <w:rPr>
          <w:color w:val="auto"/>
          <w:sz w:val="28"/>
          <w:szCs w:val="28"/>
        </w:rPr>
        <w:t>овека</w:t>
      </w:r>
      <w:r w:rsidRPr="00AF0D62">
        <w:rPr>
          <w:color w:val="auto"/>
          <w:sz w:val="28"/>
          <w:szCs w:val="28"/>
        </w:rPr>
        <w:t xml:space="preserve"> для микрорайонов жилой застройки составит 0,</w:t>
      </w:r>
      <w:r w:rsidRPr="009273FE">
        <w:rPr>
          <w:color w:val="auto"/>
          <w:sz w:val="28"/>
          <w:szCs w:val="28"/>
        </w:rPr>
        <w:t>49</w:t>
      </w:r>
      <w:r w:rsidRPr="00AF0D62">
        <w:rPr>
          <w:color w:val="auto"/>
          <w:sz w:val="28"/>
          <w:szCs w:val="28"/>
        </w:rPr>
        <w:t xml:space="preserve"> кВ/чел (табл.</w:t>
      </w:r>
      <w:r w:rsidR="00A133BC">
        <w:rPr>
          <w:color w:val="auto"/>
          <w:sz w:val="28"/>
          <w:szCs w:val="28"/>
        </w:rPr>
        <w:t xml:space="preserve"> </w:t>
      </w:r>
      <w:r w:rsidRPr="00AF0D62">
        <w:rPr>
          <w:color w:val="auto"/>
          <w:sz w:val="28"/>
          <w:szCs w:val="28"/>
        </w:rPr>
        <w:t xml:space="preserve">2.3.4 РД, табл.17 НГПСО), расчетная нагрузка на район составит – </w:t>
      </w:r>
      <w:r w:rsidR="00C62990">
        <w:rPr>
          <w:color w:val="auto"/>
          <w:sz w:val="28"/>
          <w:szCs w:val="28"/>
        </w:rPr>
        <w:t>19</w:t>
      </w:r>
      <w:r w:rsidRPr="00AF0D62">
        <w:rPr>
          <w:color w:val="auto"/>
          <w:sz w:val="28"/>
          <w:szCs w:val="28"/>
        </w:rPr>
        <w:t xml:space="preserve"> кВт.</w:t>
      </w:r>
    </w:p>
    <w:p w:rsidR="00AF0D62" w:rsidRPr="009273FE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F0D62">
        <w:rPr>
          <w:color w:val="auto"/>
          <w:sz w:val="28"/>
          <w:szCs w:val="28"/>
        </w:rPr>
        <w:t xml:space="preserve">Учитывая, что проектируемая застройка в основном массового типа, в расчетах учтен коэффициент среднего уровня комфорта, равный 1,1.  Расчетная нагрузка на район составит – </w:t>
      </w:r>
      <w:r w:rsidR="00D937FE" w:rsidRPr="009273FE">
        <w:rPr>
          <w:color w:val="auto"/>
          <w:sz w:val="28"/>
          <w:szCs w:val="28"/>
        </w:rPr>
        <w:t>2</w:t>
      </w:r>
      <w:r w:rsidR="00C62990">
        <w:rPr>
          <w:color w:val="auto"/>
          <w:sz w:val="28"/>
          <w:szCs w:val="28"/>
        </w:rPr>
        <w:t>0</w:t>
      </w:r>
      <w:r w:rsidRPr="00AF0D62">
        <w:rPr>
          <w:color w:val="auto"/>
          <w:sz w:val="28"/>
          <w:szCs w:val="28"/>
        </w:rPr>
        <w:t>,</w:t>
      </w:r>
      <w:r w:rsidR="00C62990">
        <w:rPr>
          <w:color w:val="auto"/>
          <w:sz w:val="28"/>
          <w:szCs w:val="28"/>
        </w:rPr>
        <w:t>5</w:t>
      </w:r>
      <w:bookmarkStart w:id="3" w:name="_GoBack"/>
      <w:bookmarkEnd w:id="3"/>
      <w:r w:rsidRPr="00AF0D62">
        <w:rPr>
          <w:color w:val="auto"/>
          <w:sz w:val="28"/>
          <w:szCs w:val="28"/>
        </w:rPr>
        <w:t xml:space="preserve"> кВт.</w:t>
      </w:r>
    </w:p>
    <w:p w:rsidR="00D937FE" w:rsidRPr="00AF0D62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</w:p>
    <w:p w:rsidR="00D937FE" w:rsidRPr="00D937FE" w:rsidRDefault="00D937FE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937FE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Pr="00D937FE">
        <w:rPr>
          <w:b/>
          <w:sz w:val="28"/>
          <w:szCs w:val="28"/>
        </w:rPr>
        <w:t>.4</w:t>
      </w:r>
      <w:r w:rsidR="00A133BC">
        <w:rPr>
          <w:b/>
          <w:sz w:val="28"/>
          <w:szCs w:val="28"/>
        </w:rPr>
        <w:t xml:space="preserve"> </w:t>
      </w:r>
      <w:r w:rsidRPr="00D937FE">
        <w:rPr>
          <w:b/>
          <w:sz w:val="28"/>
          <w:szCs w:val="28"/>
        </w:rPr>
        <w:t xml:space="preserve"> Теплоснабжение</w:t>
      </w:r>
    </w:p>
    <w:p w:rsidR="00D937FE" w:rsidRPr="00D937FE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D937FE">
        <w:rPr>
          <w:sz w:val="28"/>
          <w:szCs w:val="28"/>
        </w:rPr>
        <w:t>Теплоснабжение сохраняемых объектов осуществляется по действующей на момент проектирования схеме.</w:t>
      </w:r>
    </w:p>
    <w:p w:rsidR="00D937FE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D937FE">
        <w:rPr>
          <w:sz w:val="28"/>
          <w:szCs w:val="28"/>
        </w:rPr>
        <w:t xml:space="preserve">Проектируемые объекты подключаются </w:t>
      </w:r>
      <w:r>
        <w:rPr>
          <w:sz w:val="28"/>
          <w:szCs w:val="28"/>
        </w:rPr>
        <w:t>к существующей теплосети</w:t>
      </w:r>
      <w:r w:rsidRPr="00D93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33BC">
        <w:rPr>
          <w:sz w:val="28"/>
          <w:szCs w:val="28"/>
        </w:rPr>
        <w:br/>
      </w:r>
      <w:r>
        <w:rPr>
          <w:sz w:val="28"/>
          <w:szCs w:val="28"/>
        </w:rPr>
        <w:t xml:space="preserve">ул. Лесная. </w:t>
      </w:r>
    </w:p>
    <w:p w:rsidR="00A133BC" w:rsidRDefault="00A133BC" w:rsidP="00A133BC">
      <w:pPr>
        <w:spacing w:line="276" w:lineRule="auto"/>
        <w:ind w:firstLine="709"/>
        <w:jc w:val="both"/>
        <w:rPr>
          <w:sz w:val="28"/>
          <w:szCs w:val="28"/>
        </w:rPr>
      </w:pPr>
    </w:p>
    <w:p w:rsidR="005B4AE6" w:rsidRDefault="005B4AE6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937FE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Pr="00D937FE">
        <w:rPr>
          <w:b/>
          <w:sz w:val="28"/>
          <w:szCs w:val="28"/>
        </w:rPr>
        <w:t>.</w:t>
      </w:r>
      <w:r w:rsidR="00861C01">
        <w:rPr>
          <w:b/>
          <w:sz w:val="28"/>
          <w:szCs w:val="28"/>
        </w:rPr>
        <w:t>5</w:t>
      </w:r>
      <w:r w:rsidR="00A133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Газоснабжение</w:t>
      </w:r>
    </w:p>
    <w:p w:rsidR="005B4AE6" w:rsidRPr="005B4AE6" w:rsidRDefault="005B4AE6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5B4AE6">
        <w:rPr>
          <w:sz w:val="28"/>
          <w:szCs w:val="28"/>
        </w:rPr>
        <w:t xml:space="preserve">По данным Генерального плана города Асбест </w:t>
      </w:r>
      <w:r>
        <w:rPr>
          <w:sz w:val="28"/>
          <w:szCs w:val="28"/>
        </w:rPr>
        <w:t>ж</w:t>
      </w:r>
      <w:r w:rsidRPr="005B4AE6">
        <w:rPr>
          <w:sz w:val="28"/>
          <w:szCs w:val="28"/>
        </w:rPr>
        <w:t>ил</w:t>
      </w:r>
      <w:r>
        <w:rPr>
          <w:sz w:val="28"/>
          <w:szCs w:val="28"/>
        </w:rPr>
        <w:t>ой район</w:t>
      </w:r>
      <w:r w:rsidRPr="005B4AE6">
        <w:rPr>
          <w:sz w:val="28"/>
          <w:szCs w:val="28"/>
        </w:rPr>
        <w:t xml:space="preserve"> </w:t>
      </w:r>
      <w:r w:rsidR="00A133BC">
        <w:rPr>
          <w:sz w:val="28"/>
          <w:szCs w:val="28"/>
        </w:rPr>
        <w:t>«</w:t>
      </w:r>
      <w:r>
        <w:rPr>
          <w:sz w:val="28"/>
          <w:szCs w:val="28"/>
        </w:rPr>
        <w:t>Ново-</w:t>
      </w:r>
      <w:r w:rsidR="00E85745">
        <w:rPr>
          <w:sz w:val="28"/>
          <w:szCs w:val="28"/>
        </w:rPr>
        <w:t>Кирпичный</w:t>
      </w:r>
      <w:r w:rsidR="00A133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B4AE6">
        <w:rPr>
          <w:sz w:val="28"/>
          <w:szCs w:val="28"/>
        </w:rPr>
        <w:t>подключа</w:t>
      </w:r>
      <w:r>
        <w:rPr>
          <w:sz w:val="28"/>
          <w:szCs w:val="28"/>
        </w:rPr>
        <w:t>е</w:t>
      </w:r>
      <w:r w:rsidRPr="005B4AE6">
        <w:rPr>
          <w:sz w:val="28"/>
          <w:szCs w:val="28"/>
        </w:rPr>
        <w:t>тся к существующим газовым сетям, идущим от ГРС-2. Предусматривается строительство газораспределительных подстанций (ГРП) в центре нагрузок каждого района.</w:t>
      </w:r>
    </w:p>
    <w:p w:rsidR="005B4AE6" w:rsidRDefault="005B4AE6" w:rsidP="00A133BC">
      <w:pPr>
        <w:spacing w:line="276" w:lineRule="auto"/>
        <w:ind w:firstLine="709"/>
        <w:jc w:val="both"/>
        <w:rPr>
          <w:sz w:val="28"/>
          <w:szCs w:val="28"/>
        </w:rPr>
      </w:pPr>
    </w:p>
    <w:p w:rsidR="00D937FE" w:rsidRPr="00D937FE" w:rsidRDefault="00D937FE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937FE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8</w:t>
      </w:r>
      <w:r w:rsidRPr="00D937FE">
        <w:rPr>
          <w:b/>
          <w:sz w:val="28"/>
          <w:szCs w:val="28"/>
        </w:rPr>
        <w:t>.</w:t>
      </w:r>
      <w:r w:rsidR="00861C01">
        <w:rPr>
          <w:b/>
          <w:sz w:val="28"/>
          <w:szCs w:val="28"/>
        </w:rPr>
        <w:t>6</w:t>
      </w:r>
      <w:r w:rsidRPr="00D937FE">
        <w:rPr>
          <w:b/>
          <w:sz w:val="28"/>
          <w:szCs w:val="28"/>
        </w:rPr>
        <w:t xml:space="preserve"> </w:t>
      </w:r>
      <w:r w:rsidR="00A133BC">
        <w:rPr>
          <w:b/>
          <w:sz w:val="28"/>
          <w:szCs w:val="28"/>
        </w:rPr>
        <w:t xml:space="preserve"> </w:t>
      </w:r>
      <w:r w:rsidRPr="00D937FE">
        <w:rPr>
          <w:b/>
          <w:sz w:val="28"/>
          <w:szCs w:val="28"/>
        </w:rPr>
        <w:t>Связь</w:t>
      </w:r>
    </w:p>
    <w:p w:rsidR="00D937FE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D937FE">
        <w:rPr>
          <w:sz w:val="28"/>
          <w:szCs w:val="28"/>
        </w:rPr>
        <w:t xml:space="preserve">Мобильная связь обеспечивается от существующих источников, </w:t>
      </w:r>
      <w:r w:rsidR="00A133BC">
        <w:rPr>
          <w:sz w:val="28"/>
          <w:szCs w:val="28"/>
        </w:rPr>
        <w:t>так как</w:t>
      </w:r>
      <w:r w:rsidRPr="00D937FE">
        <w:rPr>
          <w:sz w:val="28"/>
          <w:szCs w:val="28"/>
        </w:rPr>
        <w:t xml:space="preserve"> проектируемая территория располагается в зоне покрытия всех сотовых компаний, работающих в регионе.</w:t>
      </w:r>
      <w:r>
        <w:rPr>
          <w:sz w:val="28"/>
          <w:szCs w:val="28"/>
        </w:rPr>
        <w:t xml:space="preserve"> </w:t>
      </w:r>
    </w:p>
    <w:p w:rsidR="00D937FE" w:rsidRPr="00D937FE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возможность присоединения к сетям электросвязи появится после выполнения технических условий на телефонизацию вновь построенных объектов капитального строительства на основании заявления собственника каждого земельного участка.</w:t>
      </w:r>
    </w:p>
    <w:p w:rsidR="00D937FE" w:rsidRPr="00D937FE" w:rsidRDefault="00D937FE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D937FE">
        <w:rPr>
          <w:sz w:val="28"/>
          <w:szCs w:val="28"/>
        </w:rPr>
        <w:t>Интернет, услуги телевидения и радиовещания обеспечиваются путем подключения к существующим городским сетям.</w:t>
      </w:r>
    </w:p>
    <w:p w:rsidR="00D937FE" w:rsidRPr="00D937FE" w:rsidRDefault="00D937FE" w:rsidP="00A133BC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7A664F" w:rsidRPr="007A664F" w:rsidRDefault="007A664F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A664F">
        <w:rPr>
          <w:b/>
          <w:sz w:val="28"/>
          <w:szCs w:val="28"/>
        </w:rPr>
        <w:t>2.</w:t>
      </w:r>
      <w:r w:rsidR="00861C01">
        <w:rPr>
          <w:b/>
          <w:sz w:val="28"/>
          <w:szCs w:val="28"/>
        </w:rPr>
        <w:t>9</w:t>
      </w:r>
      <w:r w:rsidR="00A133BC">
        <w:rPr>
          <w:b/>
          <w:sz w:val="28"/>
          <w:szCs w:val="28"/>
        </w:rPr>
        <w:t xml:space="preserve"> </w:t>
      </w:r>
      <w:r w:rsidRPr="007A664F">
        <w:rPr>
          <w:b/>
          <w:sz w:val="28"/>
          <w:szCs w:val="28"/>
        </w:rPr>
        <w:t xml:space="preserve"> Инженерная подготовка терри</w:t>
      </w:r>
      <w:r w:rsidR="00A133BC">
        <w:rPr>
          <w:b/>
          <w:sz w:val="28"/>
          <w:szCs w:val="28"/>
        </w:rPr>
        <w:t>тории и поверхностный водоотвод</w:t>
      </w:r>
    </w:p>
    <w:p w:rsidR="007A664F" w:rsidRPr="007A664F" w:rsidRDefault="007A664F" w:rsidP="00A133B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B4AE6" w:rsidRPr="005B4AE6" w:rsidRDefault="005B4AE6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Под организованным поверхностным стоком подразумевается организация водоотвода дождевых и талых вод, включающая:</w:t>
      </w:r>
    </w:p>
    <w:p w:rsidR="005B4AE6" w:rsidRPr="005B4AE6" w:rsidRDefault="005B4AE6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- организацию стока воды с застроенных территорий;</w:t>
      </w:r>
    </w:p>
    <w:p w:rsidR="005B4AE6" w:rsidRPr="005B4AE6" w:rsidRDefault="005B4AE6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5B4AE6">
        <w:rPr>
          <w:sz w:val="28"/>
          <w:szCs w:val="28"/>
        </w:rPr>
        <w:t>- отведение собранных поверхностных вод за пределы городских террито</w:t>
      </w:r>
      <w:r w:rsidR="00B04686">
        <w:rPr>
          <w:sz w:val="28"/>
          <w:szCs w:val="28"/>
        </w:rPr>
        <w:t>рий.</w:t>
      </w:r>
    </w:p>
    <w:p w:rsidR="007A664F" w:rsidRPr="007A664F" w:rsidRDefault="007A664F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7A664F">
        <w:rPr>
          <w:sz w:val="28"/>
          <w:szCs w:val="28"/>
        </w:rPr>
        <w:lastRenderedPageBreak/>
        <w:t xml:space="preserve">В основу проектных предложений заложено обеспечение организованной системы поверхностного водоотвода, максимального сохранения существующего рельефа благоприятных для строительства участков. В соответствии с требованиями </w:t>
      </w:r>
      <w:r w:rsidR="00CE04E5" w:rsidRPr="00CE04E5">
        <w:rPr>
          <w:sz w:val="28"/>
          <w:szCs w:val="28"/>
        </w:rPr>
        <w:t xml:space="preserve">СП 42.13330.2016 </w:t>
      </w:r>
      <w:r w:rsidR="00CE04E5">
        <w:rPr>
          <w:sz w:val="28"/>
          <w:szCs w:val="28"/>
        </w:rPr>
        <w:t>(п.11.5.</w:t>
      </w:r>
      <w:r w:rsidR="00A133BC">
        <w:rPr>
          <w:sz w:val="28"/>
          <w:szCs w:val="28"/>
        </w:rPr>
        <w:t xml:space="preserve"> </w:t>
      </w:r>
      <w:r w:rsidR="00CE04E5">
        <w:rPr>
          <w:sz w:val="28"/>
          <w:szCs w:val="28"/>
        </w:rPr>
        <w:t>табл.</w:t>
      </w:r>
      <w:r w:rsidR="00A133BC">
        <w:rPr>
          <w:sz w:val="28"/>
          <w:szCs w:val="28"/>
        </w:rPr>
        <w:t xml:space="preserve"> </w:t>
      </w:r>
      <w:r w:rsidR="00CE04E5">
        <w:rPr>
          <w:sz w:val="28"/>
          <w:szCs w:val="28"/>
        </w:rPr>
        <w:t xml:space="preserve">11.2) </w:t>
      </w:r>
      <w:r w:rsidRPr="007A664F">
        <w:rPr>
          <w:sz w:val="28"/>
          <w:szCs w:val="28"/>
        </w:rPr>
        <w:t xml:space="preserve">проектом приняты уклоны по улично-дорожной сети от 5 до </w:t>
      </w:r>
      <w:r w:rsidR="00CE04E5">
        <w:rPr>
          <w:sz w:val="28"/>
          <w:szCs w:val="28"/>
        </w:rPr>
        <w:t>70</w:t>
      </w:r>
      <w:r w:rsidRPr="007A664F">
        <w:rPr>
          <w:sz w:val="28"/>
          <w:szCs w:val="28"/>
        </w:rPr>
        <w:t xml:space="preserve"> промилле. </w:t>
      </w:r>
    </w:p>
    <w:p w:rsidR="007A664F" w:rsidRPr="007A664F" w:rsidRDefault="007A664F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A664F">
        <w:rPr>
          <w:color w:val="auto"/>
          <w:sz w:val="28"/>
          <w:szCs w:val="28"/>
        </w:rPr>
        <w:t>Схема поверхностного водоотвода решена по лоткам проезжих частей улиц</w:t>
      </w:r>
      <w:r w:rsidR="00B04686" w:rsidRPr="0055538E">
        <w:rPr>
          <w:color w:val="auto"/>
          <w:sz w:val="28"/>
          <w:szCs w:val="28"/>
        </w:rPr>
        <w:t>,</w:t>
      </w:r>
      <w:r w:rsidRPr="007A664F">
        <w:rPr>
          <w:color w:val="auto"/>
          <w:sz w:val="28"/>
          <w:szCs w:val="28"/>
        </w:rPr>
        <w:t xml:space="preserve"> </w:t>
      </w:r>
      <w:r w:rsidR="00B04686" w:rsidRPr="0055538E">
        <w:rPr>
          <w:color w:val="auto"/>
          <w:sz w:val="28"/>
          <w:szCs w:val="28"/>
        </w:rPr>
        <w:t>п</w:t>
      </w:r>
      <w:r w:rsidRPr="007A664F">
        <w:rPr>
          <w:color w:val="auto"/>
          <w:sz w:val="28"/>
          <w:szCs w:val="28"/>
        </w:rPr>
        <w:t xml:space="preserve">оверхностный сток организован с общим уклоном в </w:t>
      </w:r>
      <w:r w:rsidR="005B4AE6" w:rsidRPr="0055538E">
        <w:rPr>
          <w:color w:val="auto"/>
          <w:sz w:val="28"/>
          <w:szCs w:val="28"/>
        </w:rPr>
        <w:t>северо</w:t>
      </w:r>
      <w:r w:rsidRPr="007A664F">
        <w:rPr>
          <w:color w:val="auto"/>
          <w:sz w:val="28"/>
          <w:szCs w:val="28"/>
        </w:rPr>
        <w:t>-восточном направлении.</w:t>
      </w:r>
    </w:p>
    <w:p w:rsidR="00B04686" w:rsidRPr="00B04686" w:rsidRDefault="00B04686" w:rsidP="00A133BC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7B4D96">
        <w:rPr>
          <w:sz w:val="28"/>
          <w:szCs w:val="28"/>
          <w:shd w:val="clear" w:color="auto" w:fill="FFFFFF"/>
        </w:rPr>
        <w:t>Для предотвращения подтопления подвальных помещений и затопления территорий необходимо устройство специальных сооружений для отвода поверхностного стока с крыш и проездов в ближайшие водоемы.</w:t>
      </w:r>
    </w:p>
    <w:p w:rsidR="00B04686" w:rsidRPr="00B04686" w:rsidRDefault="00B04686" w:rsidP="00A1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Вертикальная планировка территории </w:t>
      </w:r>
      <w:r w:rsidRPr="00B04686">
        <w:rPr>
          <w:sz w:val="28"/>
          <w:szCs w:val="28"/>
        </w:rPr>
        <w:t>максимально приближена к существующему рельефу</w:t>
      </w:r>
      <w:r>
        <w:rPr>
          <w:sz w:val="28"/>
          <w:szCs w:val="28"/>
        </w:rPr>
        <w:t xml:space="preserve"> </w:t>
      </w:r>
      <w:r w:rsidRPr="00B04686">
        <w:rPr>
          <w:sz w:val="28"/>
          <w:szCs w:val="28"/>
        </w:rPr>
        <w:t>для обеспечения стока поверхностных вод с территории населённого пункта</w:t>
      </w:r>
      <w:r>
        <w:rPr>
          <w:sz w:val="28"/>
          <w:szCs w:val="28"/>
        </w:rPr>
        <w:t xml:space="preserve"> по лоткам проезжих частей улиц. </w:t>
      </w:r>
      <w:r w:rsidRPr="00B04686">
        <w:rPr>
          <w:sz w:val="28"/>
          <w:szCs w:val="28"/>
        </w:rPr>
        <w:t xml:space="preserve">На дальнейших стадиях проектирования производится расчёт площадок очистных сооружений, расставляются колодцы </w:t>
      </w:r>
      <w:r w:rsidR="00A133BC">
        <w:rPr>
          <w:sz w:val="28"/>
          <w:szCs w:val="28"/>
        </w:rPr>
        <w:t xml:space="preserve">для приема осадков </w:t>
      </w:r>
      <w:r w:rsidRPr="00B04686">
        <w:rPr>
          <w:sz w:val="28"/>
          <w:szCs w:val="28"/>
        </w:rPr>
        <w:t>и т</w:t>
      </w:r>
      <w:r w:rsidR="00A133BC">
        <w:rPr>
          <w:sz w:val="28"/>
          <w:szCs w:val="28"/>
        </w:rPr>
        <w:t>ак далее</w:t>
      </w:r>
      <w:r w:rsidRPr="00B04686">
        <w:rPr>
          <w:sz w:val="28"/>
          <w:szCs w:val="28"/>
        </w:rPr>
        <w:t>.</w:t>
      </w:r>
    </w:p>
    <w:p w:rsidR="00B04686" w:rsidRPr="00CE04E5" w:rsidRDefault="00CE04E5" w:rsidP="00A133BC">
      <w:pPr>
        <w:spacing w:line="276" w:lineRule="auto"/>
        <w:ind w:firstLine="709"/>
        <w:jc w:val="both"/>
        <w:rPr>
          <w:sz w:val="28"/>
          <w:szCs w:val="28"/>
        </w:rPr>
      </w:pPr>
      <w:r w:rsidRPr="00CE04E5">
        <w:rPr>
          <w:sz w:val="28"/>
          <w:szCs w:val="28"/>
        </w:rPr>
        <w:t>Вертикальная планировка территории</w:t>
      </w:r>
      <w:r>
        <w:rPr>
          <w:sz w:val="28"/>
          <w:szCs w:val="28"/>
        </w:rPr>
        <w:t xml:space="preserve"> требует уточнения н</w:t>
      </w:r>
      <w:r w:rsidRPr="00CE04E5">
        <w:rPr>
          <w:sz w:val="28"/>
          <w:szCs w:val="28"/>
        </w:rPr>
        <w:t>а дальнейших стадиях проектирования</w:t>
      </w:r>
      <w:r>
        <w:rPr>
          <w:sz w:val="28"/>
          <w:szCs w:val="28"/>
        </w:rPr>
        <w:t>.</w:t>
      </w:r>
    </w:p>
    <w:p w:rsidR="00AF0D62" w:rsidRPr="00716EE2" w:rsidRDefault="00AF0D62" w:rsidP="00A133B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C83E8E" w:rsidRDefault="00C83E8E" w:rsidP="00C83E8E">
      <w:pPr>
        <w:pStyle w:val="2"/>
        <w:pageBreakBefore/>
        <w:numPr>
          <w:ilvl w:val="0"/>
          <w:numId w:val="6"/>
        </w:numPr>
      </w:pPr>
      <w:r w:rsidRPr="00C83E8E">
        <w:lastRenderedPageBreak/>
        <w:t>ПОЛОЖЕНИЯ ОБ ОЧЕРЕДНОСТИ ПЛАНИРУЕМОГО РАЗВИТИЯ ТЕРРИТОРИИ</w:t>
      </w:r>
    </w:p>
    <w:p w:rsidR="00A133BC" w:rsidRPr="00A133BC" w:rsidRDefault="00A133BC" w:rsidP="00A133BC"/>
    <w:p w:rsidR="00C83E8E" w:rsidRPr="00A133BC" w:rsidRDefault="00C83E8E" w:rsidP="00A133B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Разделение участка на этапы строительства не предусмотрена.</w:t>
      </w:r>
    </w:p>
    <w:p w:rsidR="00C83E8E" w:rsidRDefault="00C83E8E" w:rsidP="00A133BC">
      <w:pPr>
        <w:pStyle w:val="11"/>
        <w:spacing w:before="0" w:after="0"/>
        <w:ind w:firstLine="709"/>
        <w:rPr>
          <w:u w:val="none"/>
        </w:rPr>
      </w:pPr>
      <w:r w:rsidRPr="0015211B">
        <w:rPr>
          <w:u w:val="none"/>
        </w:rPr>
        <w:t xml:space="preserve">По данным Генерального плана города Асбест </w:t>
      </w:r>
      <w:r>
        <w:rPr>
          <w:u w:val="none"/>
        </w:rPr>
        <w:t>р</w:t>
      </w:r>
      <w:r w:rsidRPr="0015211B">
        <w:rPr>
          <w:u w:val="none"/>
        </w:rPr>
        <w:t xml:space="preserve">азвитие индивидуальной жилой застройки на </w:t>
      </w:r>
      <w:r>
        <w:rPr>
          <w:u w:val="none"/>
        </w:rPr>
        <w:t xml:space="preserve">участке проектирования данного проекта планировки на </w:t>
      </w:r>
      <w:r w:rsidRPr="0015211B">
        <w:rPr>
          <w:u w:val="none"/>
        </w:rPr>
        <w:t xml:space="preserve">свободной от застройки территории в </w:t>
      </w:r>
      <w:r w:rsidR="00A133BC">
        <w:rPr>
          <w:u w:val="none"/>
        </w:rPr>
        <w:t xml:space="preserve">жилом </w:t>
      </w:r>
      <w:r w:rsidRPr="0015211B">
        <w:rPr>
          <w:u w:val="none"/>
        </w:rPr>
        <w:t xml:space="preserve">районе </w:t>
      </w:r>
      <w:r w:rsidR="00A133BC">
        <w:rPr>
          <w:u w:val="none"/>
        </w:rPr>
        <w:t>«</w:t>
      </w:r>
      <w:r>
        <w:rPr>
          <w:u w:val="none"/>
        </w:rPr>
        <w:t>Ново</w:t>
      </w:r>
      <w:r w:rsidR="00E85745">
        <w:rPr>
          <w:u w:val="none"/>
        </w:rPr>
        <w:t>-Кирпичный</w:t>
      </w:r>
      <w:r w:rsidR="00A133BC">
        <w:rPr>
          <w:u w:val="none"/>
        </w:rPr>
        <w:t>»</w:t>
      </w:r>
      <w:r>
        <w:rPr>
          <w:u w:val="none"/>
        </w:rPr>
        <w:t xml:space="preserve"> относится к</w:t>
      </w:r>
      <w:r w:rsidRPr="0015211B">
        <w:rPr>
          <w:u w:val="none"/>
        </w:rPr>
        <w:t xml:space="preserve"> </w:t>
      </w:r>
      <w:r>
        <w:rPr>
          <w:u w:val="none"/>
        </w:rPr>
        <w:t>м</w:t>
      </w:r>
      <w:r w:rsidRPr="0015211B">
        <w:rPr>
          <w:u w:val="none"/>
        </w:rPr>
        <w:t>ероприятия</w:t>
      </w:r>
      <w:r>
        <w:rPr>
          <w:u w:val="none"/>
        </w:rPr>
        <w:t>м</w:t>
      </w:r>
      <w:r w:rsidRPr="0015211B">
        <w:rPr>
          <w:u w:val="none"/>
        </w:rPr>
        <w:t>, пр</w:t>
      </w:r>
      <w:r>
        <w:rPr>
          <w:u w:val="none"/>
        </w:rPr>
        <w:t>едусмотренным в первую очередь.</w:t>
      </w:r>
    </w:p>
    <w:p w:rsidR="00C83E8E" w:rsidRPr="009273FE" w:rsidRDefault="00C83E8E" w:rsidP="00A13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первую очередь </w:t>
      </w:r>
      <w:r w:rsidRPr="007B4D96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ы мероприятия по </w:t>
      </w:r>
      <w:r w:rsidRPr="007B4D9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7B4D96">
        <w:rPr>
          <w:sz w:val="28"/>
          <w:szCs w:val="28"/>
        </w:rPr>
        <w:t xml:space="preserve">централизованного водоснабжения </w:t>
      </w:r>
      <w:r>
        <w:rPr>
          <w:sz w:val="28"/>
          <w:szCs w:val="28"/>
        </w:rPr>
        <w:t xml:space="preserve">и </w:t>
      </w:r>
      <w:r w:rsidRPr="007B4D96">
        <w:rPr>
          <w:sz w:val="28"/>
          <w:szCs w:val="28"/>
        </w:rPr>
        <w:t>оборудовани</w:t>
      </w:r>
      <w:r>
        <w:rPr>
          <w:sz w:val="28"/>
          <w:szCs w:val="28"/>
        </w:rPr>
        <w:t>я</w:t>
      </w:r>
      <w:r w:rsidRPr="007B4D96">
        <w:rPr>
          <w:sz w:val="28"/>
          <w:szCs w:val="28"/>
        </w:rPr>
        <w:t xml:space="preserve"> централизованными сетями канализации</w:t>
      </w:r>
      <w:r>
        <w:rPr>
          <w:sz w:val="28"/>
          <w:szCs w:val="28"/>
        </w:rPr>
        <w:t xml:space="preserve"> района проектирования.</w:t>
      </w:r>
    </w:p>
    <w:p w:rsidR="0015211B" w:rsidRPr="0015211B" w:rsidRDefault="0015211B" w:rsidP="0015211B"/>
    <w:p w:rsidR="00C83E8E" w:rsidRDefault="00C83E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A133BC" w:rsidRDefault="00A133BC" w:rsidP="00343317">
      <w:pPr>
        <w:ind w:firstLine="426"/>
        <w:jc w:val="both"/>
        <w:rPr>
          <w:color w:val="auto"/>
          <w:sz w:val="28"/>
          <w:szCs w:val="28"/>
        </w:rPr>
        <w:sectPr w:rsidR="00A133BC" w:rsidSect="00CF5C62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43317" w:rsidRPr="00343317" w:rsidRDefault="00A133BC" w:rsidP="00343317">
      <w:pPr>
        <w:ind w:firstLine="426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291737</wp:posOffset>
            </wp:positionH>
            <wp:positionV relativeFrom="paragraph">
              <wp:posOffset>-586921</wp:posOffset>
            </wp:positionV>
            <wp:extent cx="9246689" cy="6544492"/>
            <wp:effectExtent l="19050" t="0" r="0" b="0"/>
            <wp:wrapNone/>
            <wp:docPr id="2" name="Рисунок 1" descr="D:\ПРОЕКТЫ ПЛАНИРОВОК\ПП Красноармейский\публичные слушания\графика\Новокирпичный\ППТ Ново-Кирпичный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 ПЛАНИРОВОК\ПП Красноармейский\публичные слушания\графика\Новокирпичный\ППТ Ново-Кирпичный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689" cy="654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3317" w:rsidRPr="00343317" w:rsidSect="00A133BC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0D" w:rsidRDefault="00F8210D" w:rsidP="00826FDB">
      <w:r>
        <w:separator/>
      </w:r>
    </w:p>
  </w:endnote>
  <w:endnote w:type="continuationSeparator" w:id="1">
    <w:p w:rsidR="00F8210D" w:rsidRDefault="00F8210D" w:rsidP="0082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2" w:rsidRDefault="00CF5C62">
    <w:pPr>
      <w:pStyle w:val="a8"/>
      <w:jc w:val="center"/>
    </w:pPr>
  </w:p>
  <w:p w:rsidR="00CF5C62" w:rsidRDefault="00CF5C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0D" w:rsidRDefault="00F8210D" w:rsidP="00826FDB">
      <w:r>
        <w:separator/>
      </w:r>
    </w:p>
  </w:footnote>
  <w:footnote w:type="continuationSeparator" w:id="1">
    <w:p w:rsidR="00F8210D" w:rsidRDefault="00F8210D" w:rsidP="00826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1825"/>
      <w:docPartObj>
        <w:docPartGallery w:val="Page Numbers (Top of Page)"/>
        <w:docPartUnique/>
      </w:docPartObj>
    </w:sdtPr>
    <w:sdtContent>
      <w:p w:rsidR="00A133BC" w:rsidRDefault="000F0FBF">
        <w:pPr>
          <w:pStyle w:val="a6"/>
          <w:jc w:val="center"/>
        </w:pPr>
        <w:r w:rsidRPr="00A133BC">
          <w:rPr>
            <w:sz w:val="24"/>
            <w:szCs w:val="24"/>
          </w:rPr>
          <w:fldChar w:fldCharType="begin"/>
        </w:r>
        <w:r w:rsidR="00A133BC" w:rsidRPr="00A133BC">
          <w:rPr>
            <w:sz w:val="24"/>
            <w:szCs w:val="24"/>
          </w:rPr>
          <w:instrText xml:space="preserve"> PAGE   \* MERGEFORMAT </w:instrText>
        </w:r>
        <w:r w:rsidRPr="00A133BC">
          <w:rPr>
            <w:sz w:val="24"/>
            <w:szCs w:val="24"/>
          </w:rPr>
          <w:fldChar w:fldCharType="separate"/>
        </w:r>
        <w:r w:rsidR="008C73EE">
          <w:rPr>
            <w:noProof/>
            <w:sz w:val="24"/>
            <w:szCs w:val="24"/>
          </w:rPr>
          <w:t>15</w:t>
        </w:r>
        <w:r w:rsidRPr="00A133BC">
          <w:rPr>
            <w:sz w:val="24"/>
            <w:szCs w:val="24"/>
          </w:rPr>
          <w:fldChar w:fldCharType="end"/>
        </w:r>
      </w:p>
    </w:sdtContent>
  </w:sdt>
  <w:p w:rsidR="00A133BC" w:rsidRDefault="00A133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62" w:rsidRDefault="00CF5C62">
    <w:pPr>
      <w:pStyle w:val="a6"/>
      <w:jc w:val="center"/>
    </w:pPr>
  </w:p>
  <w:p w:rsidR="00CF5C62" w:rsidRDefault="00CF5C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CF"/>
    <w:multiLevelType w:val="multilevel"/>
    <w:tmpl w:val="2C76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7F6632"/>
    <w:multiLevelType w:val="hybridMultilevel"/>
    <w:tmpl w:val="E6246F46"/>
    <w:lvl w:ilvl="0" w:tplc="854E91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79A3"/>
    <w:multiLevelType w:val="hybridMultilevel"/>
    <w:tmpl w:val="5E9E72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6084A"/>
    <w:multiLevelType w:val="hybridMultilevel"/>
    <w:tmpl w:val="804C7186"/>
    <w:lvl w:ilvl="0" w:tplc="696260E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3BC53E05"/>
    <w:multiLevelType w:val="hybridMultilevel"/>
    <w:tmpl w:val="318647B4"/>
    <w:lvl w:ilvl="0" w:tplc="F2B496EA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743F67"/>
    <w:multiLevelType w:val="hybridMultilevel"/>
    <w:tmpl w:val="693CA07E"/>
    <w:lvl w:ilvl="0" w:tplc="79A42CA0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A482E"/>
    <w:multiLevelType w:val="hybridMultilevel"/>
    <w:tmpl w:val="AA866C6A"/>
    <w:lvl w:ilvl="0" w:tplc="696260EC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A5433BA"/>
    <w:multiLevelType w:val="hybridMultilevel"/>
    <w:tmpl w:val="8160DB5E"/>
    <w:lvl w:ilvl="0" w:tplc="5A723812">
      <w:start w:val="1"/>
      <w:numFmt w:val="decimal"/>
      <w:lvlText w:val="%1."/>
      <w:lvlJc w:val="left"/>
      <w:pPr>
        <w:tabs>
          <w:tab w:val="num" w:pos="57"/>
        </w:tabs>
        <w:ind w:left="473" w:hanging="416"/>
      </w:pPr>
      <w:rPr>
        <w:rFonts w:hint="default"/>
        <w:i w:val="0"/>
      </w:rPr>
    </w:lvl>
    <w:lvl w:ilvl="1" w:tplc="EF52E392">
      <w:start w:val="1"/>
      <w:numFmt w:val="decimal"/>
      <w:lvlText w:val="%2."/>
      <w:lvlJc w:val="left"/>
      <w:pPr>
        <w:tabs>
          <w:tab w:val="num" w:pos="1080"/>
        </w:tabs>
        <w:ind w:left="1496" w:hanging="416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3425BE"/>
    <w:multiLevelType w:val="hybridMultilevel"/>
    <w:tmpl w:val="CBF88A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3084B"/>
    <w:multiLevelType w:val="hybridMultilevel"/>
    <w:tmpl w:val="90FC8642"/>
    <w:lvl w:ilvl="0" w:tplc="696260EC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A7B7F"/>
    <w:multiLevelType w:val="hybridMultilevel"/>
    <w:tmpl w:val="D29E80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22922"/>
    <w:multiLevelType w:val="multilevel"/>
    <w:tmpl w:val="2C76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DC926DD"/>
    <w:multiLevelType w:val="hybridMultilevel"/>
    <w:tmpl w:val="3976DB92"/>
    <w:lvl w:ilvl="0" w:tplc="F2B496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27153"/>
    <w:multiLevelType w:val="hybridMultilevel"/>
    <w:tmpl w:val="88F6D75E"/>
    <w:lvl w:ilvl="0" w:tplc="696260EC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B4F7BEC"/>
    <w:multiLevelType w:val="hybridMultilevel"/>
    <w:tmpl w:val="FD403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D49A2"/>
    <w:multiLevelType w:val="hybridMultilevel"/>
    <w:tmpl w:val="00003D96"/>
    <w:lvl w:ilvl="0" w:tplc="696260EC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14C09"/>
    <w:multiLevelType w:val="hybridMultilevel"/>
    <w:tmpl w:val="87949CAE"/>
    <w:lvl w:ilvl="0" w:tplc="6BAE4D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BF82D14"/>
    <w:multiLevelType w:val="hybridMultilevel"/>
    <w:tmpl w:val="282C7CFC"/>
    <w:lvl w:ilvl="0" w:tplc="696260E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C150699"/>
    <w:multiLevelType w:val="hybridMultilevel"/>
    <w:tmpl w:val="8D34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43CEB"/>
    <w:multiLevelType w:val="hybridMultilevel"/>
    <w:tmpl w:val="A6721322"/>
    <w:lvl w:ilvl="0" w:tplc="696260E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D73DA7"/>
    <w:multiLevelType w:val="hybridMultilevel"/>
    <w:tmpl w:val="C2C8FB42"/>
    <w:lvl w:ilvl="0" w:tplc="6BAE4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18"/>
  </w:num>
  <w:num w:numId="9">
    <w:abstractNumId w:val="2"/>
  </w:num>
  <w:num w:numId="10">
    <w:abstractNumId w:val="4"/>
  </w:num>
  <w:num w:numId="11">
    <w:abstractNumId w:val="17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  <w:num w:numId="17">
    <w:abstractNumId w:val="19"/>
  </w:num>
  <w:num w:numId="18">
    <w:abstractNumId w:val="3"/>
  </w:num>
  <w:num w:numId="19">
    <w:abstractNumId w:val="6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AFC"/>
    <w:rsid w:val="000175AF"/>
    <w:rsid w:val="00026A02"/>
    <w:rsid w:val="00051D54"/>
    <w:rsid w:val="000F0FBF"/>
    <w:rsid w:val="0015211B"/>
    <w:rsid w:val="00177995"/>
    <w:rsid w:val="001A19EB"/>
    <w:rsid w:val="001B0E3B"/>
    <w:rsid w:val="001B32DD"/>
    <w:rsid w:val="001E444E"/>
    <w:rsid w:val="001E603C"/>
    <w:rsid w:val="00216427"/>
    <w:rsid w:val="0025708C"/>
    <w:rsid w:val="002E7464"/>
    <w:rsid w:val="003341D6"/>
    <w:rsid w:val="00343317"/>
    <w:rsid w:val="003A4BBA"/>
    <w:rsid w:val="0042194D"/>
    <w:rsid w:val="00427CA7"/>
    <w:rsid w:val="00432CE1"/>
    <w:rsid w:val="004352A1"/>
    <w:rsid w:val="00482924"/>
    <w:rsid w:val="004C5927"/>
    <w:rsid w:val="005072C6"/>
    <w:rsid w:val="00510AEC"/>
    <w:rsid w:val="00521CA9"/>
    <w:rsid w:val="0053185B"/>
    <w:rsid w:val="00553C0F"/>
    <w:rsid w:val="0055538E"/>
    <w:rsid w:val="005B4AE6"/>
    <w:rsid w:val="00624AFC"/>
    <w:rsid w:val="006621BC"/>
    <w:rsid w:val="006869AC"/>
    <w:rsid w:val="00716EE2"/>
    <w:rsid w:val="00721C8F"/>
    <w:rsid w:val="0073258E"/>
    <w:rsid w:val="00732DCD"/>
    <w:rsid w:val="0075085B"/>
    <w:rsid w:val="00762E65"/>
    <w:rsid w:val="007A664F"/>
    <w:rsid w:val="00817C32"/>
    <w:rsid w:val="00825025"/>
    <w:rsid w:val="00826FDB"/>
    <w:rsid w:val="00861C01"/>
    <w:rsid w:val="008C73EE"/>
    <w:rsid w:val="009255BD"/>
    <w:rsid w:val="009273FE"/>
    <w:rsid w:val="00A133BC"/>
    <w:rsid w:val="00A9638E"/>
    <w:rsid w:val="00AB4B89"/>
    <w:rsid w:val="00AE3914"/>
    <w:rsid w:val="00AE4DD9"/>
    <w:rsid w:val="00AF0D62"/>
    <w:rsid w:val="00B04686"/>
    <w:rsid w:val="00B24D27"/>
    <w:rsid w:val="00B4356D"/>
    <w:rsid w:val="00B50C01"/>
    <w:rsid w:val="00BB7E06"/>
    <w:rsid w:val="00BC725F"/>
    <w:rsid w:val="00C009A2"/>
    <w:rsid w:val="00C16E6E"/>
    <w:rsid w:val="00C4079F"/>
    <w:rsid w:val="00C62990"/>
    <w:rsid w:val="00C83E8E"/>
    <w:rsid w:val="00CA7A92"/>
    <w:rsid w:val="00CE04E5"/>
    <w:rsid w:val="00CE6248"/>
    <w:rsid w:val="00CF5C62"/>
    <w:rsid w:val="00D00023"/>
    <w:rsid w:val="00D145DD"/>
    <w:rsid w:val="00D41C5E"/>
    <w:rsid w:val="00D60C2D"/>
    <w:rsid w:val="00D937FE"/>
    <w:rsid w:val="00DC0459"/>
    <w:rsid w:val="00DC379F"/>
    <w:rsid w:val="00DD3236"/>
    <w:rsid w:val="00E104D1"/>
    <w:rsid w:val="00E85745"/>
    <w:rsid w:val="00EB29CE"/>
    <w:rsid w:val="00F056A3"/>
    <w:rsid w:val="00F8210D"/>
    <w:rsid w:val="00FB4338"/>
    <w:rsid w:val="00FF2C23"/>
    <w:rsid w:val="00FF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79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D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624AFC"/>
    <w:pPr>
      <w:keepNext/>
      <w:keepLines/>
      <w:spacing w:line="276" w:lineRule="auto"/>
      <w:ind w:firstLine="709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D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50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4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AF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32C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250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E444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4">
    <w:name w:val="Table Grid"/>
    <w:basedOn w:val="a1"/>
    <w:uiPriority w:val="39"/>
    <w:rsid w:val="001A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заголовок 1"/>
    <w:basedOn w:val="a"/>
    <w:next w:val="a"/>
    <w:link w:val="12"/>
    <w:qFormat/>
    <w:rsid w:val="0015211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  <w:ind w:firstLine="851"/>
      <w:jc w:val="both"/>
    </w:pPr>
    <w:rPr>
      <w:color w:val="auto"/>
      <w:sz w:val="28"/>
      <w:szCs w:val="28"/>
      <w:u w:val="single"/>
    </w:rPr>
  </w:style>
  <w:style w:type="character" w:customStyle="1" w:styleId="12">
    <w:name w:val="Подзаголовок 1 Знак"/>
    <w:basedOn w:val="a0"/>
    <w:link w:val="11"/>
    <w:rsid w:val="0015211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D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AE4D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E4D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22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AE4D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AE4D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826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F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26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F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D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2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58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BD61-43F5-4CE3-9C9C-DE27F6E5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luba</cp:lastModifiedBy>
  <cp:revision>3</cp:revision>
  <cp:lastPrinted>2018-02-02T03:27:00Z</cp:lastPrinted>
  <dcterms:created xsi:type="dcterms:W3CDTF">2018-02-06T08:16:00Z</dcterms:created>
  <dcterms:modified xsi:type="dcterms:W3CDTF">2018-02-06T08:18:00Z</dcterms:modified>
</cp:coreProperties>
</file>