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A21" w:rsidRPr="00224A21" w:rsidRDefault="00224A21" w:rsidP="00224A21">
      <w:pPr>
        <w:jc w:val="center"/>
        <w:rPr>
          <w:b/>
          <w:color w:val="555555"/>
          <w:sz w:val="28"/>
          <w:szCs w:val="28"/>
        </w:rPr>
      </w:pPr>
      <w:r w:rsidRPr="00224A21">
        <w:rPr>
          <w:b/>
          <w:color w:val="555555"/>
          <w:sz w:val="28"/>
          <w:szCs w:val="28"/>
        </w:rPr>
        <w:t>ПРОФИЛЬНЫЕ КЛАССЫ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 xml:space="preserve">5 декабря в актовом зале Лицея № 9 состоялась церемония открытия 10-х профильных классов 2019-2020 учебного года. 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555555"/>
          <w:lang w:eastAsia="ru-RU"/>
        </w:rPr>
        <w:drawing>
          <wp:inline distT="0" distB="0" distL="0" distR="0">
            <wp:extent cx="5400000" cy="3243665"/>
            <wp:effectExtent l="0" t="0" r="0" b="0"/>
            <wp:docPr id="2210" name="Рисунок 2210" descr="http://asb-okr.ru/doc/2019/12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asb-okr.ru/doc/2019/12/10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 xml:space="preserve">Второй год в городе формируется 4 </w:t>
      </w:r>
      <w:proofErr w:type="gramStart"/>
      <w:r>
        <w:rPr>
          <w:color w:val="555555"/>
        </w:rPr>
        <w:t>профильных</w:t>
      </w:r>
      <w:proofErr w:type="gramEnd"/>
      <w:r>
        <w:rPr>
          <w:color w:val="555555"/>
        </w:rPr>
        <w:t xml:space="preserve">  класса: инженерный (на базе Лицея №9), педагогический (на базе школы № 1 им.  М. Горького), медицинский (на базе школы № 24) и эколого-биологический (на базе школы  № 22 им. Н.И.Кузнецова). В этом учебном году к занятиям по выбранной направленности приступили около 100 учащихся практически из всех общеобразовательных организаций Асбеста.</w:t>
      </w:r>
    </w:p>
    <w:p w:rsidR="00224A21" w:rsidRDefault="00224A21" w:rsidP="00224A21">
      <w:pPr>
        <w:jc w:val="center"/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555555"/>
          <w:lang w:eastAsia="ru-RU"/>
        </w:rPr>
        <w:drawing>
          <wp:inline distT="0" distB="0" distL="0" distR="0">
            <wp:extent cx="3600000" cy="3068596"/>
            <wp:effectExtent l="0" t="0" r="635" b="0"/>
            <wp:docPr id="2209" name="Рисунок 2209" descr="http://asb-okr.ru/doc/2019/12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asb-okr.ru/doc/2019/12/10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Основной идеей проекта «Профильные классы»  является  построение  муниципальной модели непрерывного профессионального образования «Школа-ВУЗ-</w:t>
      </w:r>
      <w:r>
        <w:rPr>
          <w:color w:val="555555"/>
        </w:rPr>
        <w:lastRenderedPageBreak/>
        <w:t>предприятие», основанной на эффективном использовании материально-технических, кадровых, учебно-методических ресурсов муниципальных образовательных учреждений, учреждений профессионального образования, промышленных предприятий и организаций - будущих работодателей, заинтересованных в выпускниках школы, готовых к непрерывному образованию,  обладающих высокой общей культурой и активной гражданской позицией.</w:t>
      </w:r>
    </w:p>
    <w:p w:rsidR="00224A21" w:rsidRDefault="00224A21" w:rsidP="00224A21">
      <w:pPr>
        <w:jc w:val="center"/>
        <w:rPr>
          <w:rFonts w:ascii="Arial" w:hAnsi="Arial" w:cs="Arial"/>
          <w:color w:val="555555"/>
          <w:sz w:val="18"/>
          <w:szCs w:val="18"/>
        </w:rPr>
      </w:pPr>
      <w:r>
        <w:rPr>
          <w:rFonts w:ascii="Arial" w:hAnsi="Arial" w:cs="Arial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4320000" cy="2318417"/>
            <wp:effectExtent l="0" t="0" r="4445" b="5715"/>
            <wp:docPr id="2208" name="Рисунок 2208" descr="http://asb-okr.ru/doc/2019/12/1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asb-okr.ru/doc/2019/12/10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555555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427355</wp:posOffset>
            </wp:positionV>
            <wp:extent cx="1377950" cy="3599815"/>
            <wp:effectExtent l="0" t="0" r="0" b="635"/>
            <wp:wrapSquare wrapText="bothSides"/>
            <wp:docPr id="2207" name="Рисунок 2207" descr="http://asb-okr.ru/doc/2019/12/1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asb-okr.ru/doc/2019/12/10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555555"/>
        </w:rPr>
        <w:t xml:space="preserve">Мероприятие открыла начальник Управления образованием Асбестовского городского округа, наставник регионального проекта «Современный учитель» в </w:t>
      </w:r>
      <w:proofErr w:type="gramStart"/>
      <w:r>
        <w:rPr>
          <w:color w:val="555555"/>
        </w:rPr>
        <w:t>г</w:t>
      </w:r>
      <w:proofErr w:type="gramEnd"/>
      <w:r>
        <w:rPr>
          <w:color w:val="555555"/>
        </w:rPr>
        <w:t xml:space="preserve">. Асбесте и Первоуральске </w:t>
      </w:r>
      <w:proofErr w:type="spellStart"/>
      <w:r>
        <w:rPr>
          <w:color w:val="555555"/>
        </w:rPr>
        <w:t>Валеева</w:t>
      </w:r>
      <w:proofErr w:type="spellEnd"/>
      <w:r>
        <w:rPr>
          <w:color w:val="555555"/>
        </w:rPr>
        <w:t xml:space="preserve"> С.А.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В своем приветственном слове Светлана Анатольевна подчеркнула, что в современном мире в любой отрасли идет постоянное обновление технологий, а нынешним ученикам профильных классов предстоит их осваивать и внедрять в жизнь.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Во многом правильный выбор дальнейшего образовательного маршрута выпускников  зависит от возможности заранее испытать себя в той или иной профессии и понять, насколько она ему подходит. Профильные классы позволяют это сделать как нельзя лучше.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Образовательная программа инженерного класса реализуется при тесном сотрудничестве с промышленными предприятиями нашего города.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В этом учебном году технические задания по модернизации отдельных участков производства, требующие проектного решения, передали учащимся  инженерного класса сразу пять структурных подразделений и дочерних предприятий ОАО «</w:t>
      </w:r>
      <w:proofErr w:type="spellStart"/>
      <w:r>
        <w:rPr>
          <w:color w:val="555555"/>
        </w:rPr>
        <w:t>Ураласбест</w:t>
      </w:r>
      <w:proofErr w:type="spellEnd"/>
      <w:r>
        <w:rPr>
          <w:color w:val="555555"/>
        </w:rPr>
        <w:t>».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lastRenderedPageBreak/>
        <w:t>На церемонии «Ста</w:t>
      </w:r>
      <w:proofErr w:type="gramStart"/>
      <w:r>
        <w:rPr>
          <w:color w:val="555555"/>
        </w:rPr>
        <w:t>рт в пр</w:t>
      </w:r>
      <w:proofErr w:type="gramEnd"/>
      <w:r>
        <w:rPr>
          <w:color w:val="555555"/>
        </w:rPr>
        <w:t>офессию» присутствовали ведущие инженерно-технические работники предприятий, ставшие кураторами проектных работ школьников: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- Бердникова О.А., начальник службы качества завода ТИМ (проект «Механизация процесса определения «королька» в базальтовой теплоизоляции «ЭКОВЕР»);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 xml:space="preserve">- </w:t>
      </w:r>
      <w:proofErr w:type="spellStart"/>
      <w:r>
        <w:rPr>
          <w:color w:val="555555"/>
        </w:rPr>
        <w:t>Мазур</w:t>
      </w:r>
      <w:proofErr w:type="spellEnd"/>
      <w:r>
        <w:rPr>
          <w:color w:val="555555"/>
        </w:rPr>
        <w:t xml:space="preserve"> И.И., заместитель главного механика  завода ТИМ (проект «Проектирование лотка для слива расплава с ваграночной печи»);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-</w:t>
      </w:r>
      <w:proofErr w:type="spellStart"/>
      <w:r>
        <w:rPr>
          <w:color w:val="555555"/>
        </w:rPr>
        <w:t>Камаева</w:t>
      </w:r>
      <w:proofErr w:type="spellEnd"/>
      <w:r>
        <w:rPr>
          <w:color w:val="555555"/>
        </w:rPr>
        <w:t xml:space="preserve"> А.С., ведущий инженер завода ТИМ (проект «Использование базальтовой теплоизоляции «ЭКОВЕР» для фильтрации воздуха»);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 xml:space="preserve">- </w:t>
      </w:r>
      <w:proofErr w:type="spellStart"/>
      <w:r>
        <w:rPr>
          <w:color w:val="555555"/>
        </w:rPr>
        <w:t>Поролло</w:t>
      </w:r>
      <w:proofErr w:type="spellEnd"/>
      <w:r>
        <w:rPr>
          <w:color w:val="555555"/>
        </w:rPr>
        <w:t xml:space="preserve"> К.В., главный технолог АО «Водоканал» (проект «Методы удаления фосфатов из сточных вод/питьевой воды»);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-Крупская И.В., мастер хим. лаборатории по контролю качества водных объектов ЦЛКП (проект «Проектирование стенда для определения гидрокарбонатов в воде по методике РД 52.24.493-2006 (стенд с двумя держателями и миниатюрной магнитной мешалкой с регулировкой оборотов; с возможностью титрования бюреткой вместо пипетки»);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-</w:t>
      </w:r>
      <w:proofErr w:type="spellStart"/>
      <w:r>
        <w:rPr>
          <w:color w:val="555555"/>
        </w:rPr>
        <w:t>Контеева</w:t>
      </w:r>
      <w:proofErr w:type="spellEnd"/>
      <w:r>
        <w:rPr>
          <w:color w:val="555555"/>
        </w:rPr>
        <w:t xml:space="preserve"> Н.В., менеджер по качеству ЦЛКП (проект «Программирование в программе EXCEL для статистических расчетов результатов серии анализов, выявления «ложных» значений, построения графиков»).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proofErr w:type="gramStart"/>
      <w:r>
        <w:rPr>
          <w:color w:val="555555"/>
        </w:rPr>
        <w:t xml:space="preserve">С приветственным словом к учащимся от огромного коллектива градообразующего предприятия обратился </w:t>
      </w:r>
      <w:proofErr w:type="spellStart"/>
      <w:r>
        <w:rPr>
          <w:color w:val="555555"/>
        </w:rPr>
        <w:t>Ярмолюк</w:t>
      </w:r>
      <w:proofErr w:type="spellEnd"/>
      <w:r>
        <w:rPr>
          <w:color w:val="555555"/>
        </w:rPr>
        <w:t xml:space="preserve"> А.В., заместитель начальника отдела по снабжению и комплектации материалов комбината «</w:t>
      </w:r>
      <w:proofErr w:type="spellStart"/>
      <w:r>
        <w:rPr>
          <w:color w:val="555555"/>
        </w:rPr>
        <w:t>Ураласбест</w:t>
      </w:r>
      <w:proofErr w:type="spellEnd"/>
      <w:r>
        <w:rPr>
          <w:color w:val="555555"/>
        </w:rPr>
        <w:t>», который подчеркнул, что  на предприятии ждут не только  молодых инженеров, но и  выпускников других профильных классов, так как спектр направлений деятельности  структурных подразделений и дочерних предприятий комбината в настоящее время очень широк.</w:t>
      </w:r>
      <w:proofErr w:type="gramEnd"/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Также напутствие школьникам по правильному выбору дальнейшего профессионального маршрута дал Бородулин В.В., заместитель главного инженера по оборудованию, главный механик ОАО «</w:t>
      </w:r>
      <w:proofErr w:type="spellStart"/>
      <w:r>
        <w:rPr>
          <w:color w:val="555555"/>
        </w:rPr>
        <w:t>УралАТИ</w:t>
      </w:r>
      <w:proofErr w:type="spellEnd"/>
      <w:r>
        <w:rPr>
          <w:color w:val="555555"/>
        </w:rPr>
        <w:t>».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Владимир Владимирович уже второй год является преподавателем  инженерного класса, куратором учебных проектов, которые выполняют  ребята по техническому заданию завода «</w:t>
      </w:r>
      <w:proofErr w:type="spellStart"/>
      <w:r>
        <w:rPr>
          <w:color w:val="555555"/>
        </w:rPr>
        <w:t>УралАТИ</w:t>
      </w:r>
      <w:proofErr w:type="spellEnd"/>
      <w:r>
        <w:rPr>
          <w:color w:val="555555"/>
        </w:rPr>
        <w:t xml:space="preserve">». В этом учебном году рабочими темами проектов стали «Ограничение доступа в зону прессования», «Устройство </w:t>
      </w:r>
      <w:proofErr w:type="spellStart"/>
      <w:r>
        <w:rPr>
          <w:color w:val="555555"/>
        </w:rPr>
        <w:t>подпрессовки</w:t>
      </w:r>
      <w:proofErr w:type="spellEnd"/>
      <w:r>
        <w:rPr>
          <w:color w:val="555555"/>
        </w:rPr>
        <w:t xml:space="preserve"> распушенного волокна в прядильном цехе».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Приятным сюрпризом для администрации Лицея и учащихся инженерного класса стало вручение подарка от руководства ОАО «</w:t>
      </w:r>
      <w:proofErr w:type="spellStart"/>
      <w:r>
        <w:rPr>
          <w:color w:val="555555"/>
        </w:rPr>
        <w:t>УралАТИ</w:t>
      </w:r>
      <w:proofErr w:type="spellEnd"/>
      <w:r>
        <w:rPr>
          <w:color w:val="555555"/>
        </w:rPr>
        <w:t>» - учебного оборудования для лаборатории инновационных методик и практик Центра технического образования Лицея.</w:t>
      </w:r>
    </w:p>
    <w:p w:rsidR="00224A21" w:rsidRDefault="00224A21" w:rsidP="00224A21">
      <w:pPr>
        <w:jc w:val="center"/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555555"/>
          <w:lang w:eastAsia="ru-RU"/>
        </w:rPr>
        <w:lastRenderedPageBreak/>
        <w:drawing>
          <wp:inline distT="0" distB="0" distL="0" distR="0">
            <wp:extent cx="3600000" cy="3859041"/>
            <wp:effectExtent l="0" t="0" r="635" b="8255"/>
            <wp:docPr id="2206" name="Рисунок 2206" descr="http://asb-okr.ru/doc/2019/12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asb-okr.ru/doc/2019/12/10/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8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В ответном слове директор Лицея № 9 Попова Г.А. выразила слова  огромной благодарности лично  генеральному директору предприятия Романенко В.В., а также подчеркнула, что только на современном оборудовании можно  дать школьникам качественное образование, отвечающее вызовам современного общества и высокотехнологичного производства.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555555"/>
          <w:lang w:eastAsia="ru-RU"/>
        </w:rPr>
        <w:drawing>
          <wp:inline distT="0" distB="0" distL="0" distR="0">
            <wp:extent cx="4320000" cy="2157608"/>
            <wp:effectExtent l="0" t="0" r="4445" b="0"/>
            <wp:docPr id="2205" name="Рисунок 2205" descr="http://asb-okr.ru/doc/2019/12/1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asb-okr.ru/doc/2019/12/10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Реализация образовательного проекта «Инженерный класс» невозможна без научного сопровождения, которое обеспечивают учреждения высшего профессионального образования.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 xml:space="preserve">В торжественной церемонии приняли участие представители ВУЗов, с которыми Лицей взаимодействует в соответствии с заключенными договорами о сотрудничестве: заместитель начальника управления профориентации, </w:t>
      </w:r>
      <w:proofErr w:type="spellStart"/>
      <w:r>
        <w:rPr>
          <w:color w:val="555555"/>
        </w:rPr>
        <w:t>довузовского</w:t>
      </w:r>
      <w:proofErr w:type="spellEnd"/>
      <w:r>
        <w:rPr>
          <w:color w:val="555555"/>
        </w:rPr>
        <w:t xml:space="preserve"> образования и набора студентов Уральского государственного горного университета </w:t>
      </w:r>
      <w:proofErr w:type="spellStart"/>
      <w:r>
        <w:rPr>
          <w:color w:val="555555"/>
        </w:rPr>
        <w:t>Цапков</w:t>
      </w:r>
      <w:proofErr w:type="spellEnd"/>
      <w:r>
        <w:rPr>
          <w:color w:val="555555"/>
        </w:rPr>
        <w:t xml:space="preserve"> Е.В. и </w:t>
      </w:r>
      <w:proofErr w:type="spellStart"/>
      <w:r>
        <w:rPr>
          <w:color w:val="555555"/>
        </w:rPr>
        <w:t>Удинцева</w:t>
      </w:r>
      <w:proofErr w:type="spellEnd"/>
      <w:r>
        <w:rPr>
          <w:color w:val="555555"/>
        </w:rPr>
        <w:t xml:space="preserve"> </w:t>
      </w:r>
      <w:r>
        <w:rPr>
          <w:color w:val="555555"/>
        </w:rPr>
        <w:lastRenderedPageBreak/>
        <w:t>С.Н., начальник сектора  отдела нового приема Уральского государственного лесотехнического университета.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В прошлом учебном году в инженерном классе была заложена традиция- перед началом занятий вручать  обучающимся зачетные книжки, изготовленные в Центре автоматизированных систем управления комбината «</w:t>
      </w:r>
      <w:proofErr w:type="spellStart"/>
      <w:r>
        <w:rPr>
          <w:color w:val="555555"/>
        </w:rPr>
        <w:t>Ураласбест</w:t>
      </w:r>
      <w:proofErr w:type="spellEnd"/>
      <w:r>
        <w:rPr>
          <w:color w:val="555555"/>
        </w:rPr>
        <w:t xml:space="preserve">» и переданные в дар Лицею. Церемонию вручения зачеток провели начальник Управления образованием  </w:t>
      </w:r>
      <w:proofErr w:type="spellStart"/>
      <w:r>
        <w:rPr>
          <w:color w:val="555555"/>
        </w:rPr>
        <w:t>Валеева</w:t>
      </w:r>
      <w:proofErr w:type="spellEnd"/>
      <w:r>
        <w:rPr>
          <w:color w:val="555555"/>
        </w:rPr>
        <w:t xml:space="preserve"> С.А. и руководитель шефствующего предприятия Лицея АО «Водоканал» </w:t>
      </w:r>
      <w:proofErr w:type="spellStart"/>
      <w:r>
        <w:rPr>
          <w:color w:val="555555"/>
        </w:rPr>
        <w:t>Фазлыев</w:t>
      </w:r>
      <w:proofErr w:type="spellEnd"/>
      <w:r>
        <w:rPr>
          <w:color w:val="555555"/>
        </w:rPr>
        <w:t xml:space="preserve"> В.А. Традиционно Вячеслав </w:t>
      </w:r>
      <w:proofErr w:type="spellStart"/>
      <w:r>
        <w:rPr>
          <w:color w:val="555555"/>
        </w:rPr>
        <w:t>Адыхамович</w:t>
      </w:r>
      <w:proofErr w:type="spellEnd"/>
      <w:r>
        <w:rPr>
          <w:color w:val="555555"/>
        </w:rPr>
        <w:t xml:space="preserve"> пришел на праздник не с пустыми руками - ценный подарок для инженерного класса стал еще одним приятным событием для педагогов и учащихся.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На экране сменялись видеокадры о деятельности каждого из профильных кадров за прошлый учебный год, а эстафету пожеланий и напутствий продолжила заместитель директора по УВР Станции юных натуралистов Шабалина А.А., которая подчеркнула значимость сетевого взаимодействия школы с учреждением дополнительного образования  при реализации образовательной программы эколого-биологического класса</w:t>
      </w:r>
      <w:proofErr w:type="gramStart"/>
      <w:r>
        <w:rPr>
          <w:color w:val="555555"/>
        </w:rPr>
        <w:t xml:space="preserve"> .</w:t>
      </w:r>
      <w:proofErr w:type="gramEnd"/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Именно команде учащихся, которые в настоящее время осваивают специальные образовательные программы  в профильных классах, совсем уже в недалеком будущем  предстоит нести ответственность за настоящее и будущее нашей великой страны и любимого города Асбеста.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color w:val="555555"/>
        </w:rPr>
        <w:t>А сейчас ста</w:t>
      </w:r>
      <w:proofErr w:type="gramStart"/>
      <w:r>
        <w:rPr>
          <w:color w:val="555555"/>
        </w:rPr>
        <w:t>рт в пр</w:t>
      </w:r>
      <w:proofErr w:type="gramEnd"/>
      <w:r>
        <w:rPr>
          <w:color w:val="555555"/>
        </w:rPr>
        <w:t>офессию в новом учебном 2019-2020 учебном году для обучающихся всех профильных классов  дан!</w:t>
      </w:r>
    </w:p>
    <w:p w:rsidR="00224A21" w:rsidRDefault="00224A21" w:rsidP="00224A2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555555"/>
          <w:lang w:eastAsia="ru-RU"/>
        </w:rPr>
        <w:drawing>
          <wp:inline distT="0" distB="0" distL="0" distR="0">
            <wp:extent cx="5400000" cy="3152123"/>
            <wp:effectExtent l="0" t="0" r="0" b="0"/>
            <wp:docPr id="2202" name="Рисунок 2202" descr="http://asb-okr.ru/doc/2019/12/1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://asb-okr.ru/doc/2019/12/10/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5C" w:rsidRDefault="00F8275C"/>
    <w:p w:rsidR="00224A21" w:rsidRDefault="00224A21"/>
    <w:p w:rsidR="00224A21" w:rsidRDefault="00224A21"/>
    <w:p w:rsidR="00224A21" w:rsidRDefault="00224A21"/>
    <w:p w:rsidR="00693FD9" w:rsidRDefault="00693FD9"/>
    <w:p w:rsidR="00693FD9" w:rsidRDefault="00693FD9"/>
    <w:sectPr w:rsidR="00693FD9" w:rsidSect="00F82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85D"/>
    <w:multiLevelType w:val="multilevel"/>
    <w:tmpl w:val="B56A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01767"/>
    <w:multiLevelType w:val="hybridMultilevel"/>
    <w:tmpl w:val="06F42E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751AC2"/>
    <w:multiLevelType w:val="multilevel"/>
    <w:tmpl w:val="5A02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A7655"/>
    <w:multiLevelType w:val="multilevel"/>
    <w:tmpl w:val="CA5E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8E5F9C"/>
    <w:multiLevelType w:val="multilevel"/>
    <w:tmpl w:val="5B6C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E18AB"/>
    <w:multiLevelType w:val="multilevel"/>
    <w:tmpl w:val="3B7E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290A88"/>
    <w:multiLevelType w:val="multilevel"/>
    <w:tmpl w:val="7CC0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C114C"/>
    <w:multiLevelType w:val="multilevel"/>
    <w:tmpl w:val="6550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145D4F"/>
    <w:multiLevelType w:val="multilevel"/>
    <w:tmpl w:val="B97E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782336"/>
    <w:multiLevelType w:val="multilevel"/>
    <w:tmpl w:val="17DC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095211"/>
    <w:multiLevelType w:val="multilevel"/>
    <w:tmpl w:val="345C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1D4A65"/>
    <w:multiLevelType w:val="hybridMultilevel"/>
    <w:tmpl w:val="864C9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253065"/>
    <w:multiLevelType w:val="multilevel"/>
    <w:tmpl w:val="9662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FE6620"/>
    <w:multiLevelType w:val="multilevel"/>
    <w:tmpl w:val="479A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577D25"/>
    <w:multiLevelType w:val="multilevel"/>
    <w:tmpl w:val="A9D0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84390F"/>
    <w:multiLevelType w:val="multilevel"/>
    <w:tmpl w:val="5586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4020E1"/>
    <w:multiLevelType w:val="multilevel"/>
    <w:tmpl w:val="22AE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2"/>
  </w:num>
  <w:num w:numId="5">
    <w:abstractNumId w:val="16"/>
  </w:num>
  <w:num w:numId="6">
    <w:abstractNumId w:val="4"/>
  </w:num>
  <w:num w:numId="7">
    <w:abstractNumId w:val="13"/>
  </w:num>
  <w:num w:numId="8">
    <w:abstractNumId w:val="0"/>
  </w:num>
  <w:num w:numId="9">
    <w:abstractNumId w:val="10"/>
  </w:num>
  <w:num w:numId="10">
    <w:abstractNumId w:val="3"/>
  </w:num>
  <w:num w:numId="11">
    <w:abstractNumId w:val="9"/>
  </w:num>
  <w:num w:numId="12">
    <w:abstractNumId w:val="7"/>
  </w:num>
  <w:num w:numId="13">
    <w:abstractNumId w:val="12"/>
  </w:num>
  <w:num w:numId="14">
    <w:abstractNumId w:val="6"/>
  </w:num>
  <w:num w:numId="15">
    <w:abstractNumId w:val="15"/>
  </w:num>
  <w:num w:numId="16">
    <w:abstractNumId w:val="11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A21"/>
    <w:rsid w:val="001458BB"/>
    <w:rsid w:val="00224A21"/>
    <w:rsid w:val="00693FD9"/>
    <w:rsid w:val="009B0677"/>
    <w:rsid w:val="00C078AF"/>
    <w:rsid w:val="00F82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21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24A21"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olor w:val="365F9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4A21"/>
    <w:pPr>
      <w:keepNext/>
      <w:keepLines/>
      <w:spacing w:before="200"/>
      <w:outlineLvl w:val="1"/>
    </w:pPr>
    <w:rPr>
      <w:rFonts w:eastAsia="Times New Roman"/>
      <w:bCs/>
      <w:color w:val="4F81BD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A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A2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A21"/>
    <w:rPr>
      <w:rFonts w:ascii="Times New Roman" w:eastAsia="Times New Roman" w:hAnsi="Times New Roman" w:cs="Times New Roman"/>
      <w:b/>
      <w:bCs/>
      <w:color w:val="365F9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24A21"/>
    <w:rPr>
      <w:rFonts w:ascii="Times New Roman" w:eastAsia="Times New Roman" w:hAnsi="Times New Roman" w:cs="Times New Roman"/>
      <w:bCs/>
      <w:color w:val="4F81BD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24A2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24A21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a3">
    <w:name w:val="Title"/>
    <w:basedOn w:val="a"/>
    <w:next w:val="a"/>
    <w:link w:val="a4"/>
    <w:uiPriority w:val="10"/>
    <w:qFormat/>
    <w:rsid w:val="00224A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224A2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224A21"/>
    <w:pPr>
      <w:numPr>
        <w:ilvl w:val="1"/>
      </w:numPr>
      <w:ind w:firstLine="709"/>
    </w:pPr>
    <w:rPr>
      <w:rFonts w:ascii="Cambria" w:eastAsia="Times New Roman" w:hAnsi="Cambria"/>
      <w:i/>
      <w:iCs/>
      <w:color w:val="4F81BD"/>
      <w:spacing w:val="15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224A2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4A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A21"/>
    <w:rPr>
      <w:rFonts w:ascii="Tahoma" w:eastAsia="Calibri" w:hAnsi="Tahoma" w:cs="Tahoma"/>
      <w:sz w:val="16"/>
      <w:szCs w:val="16"/>
    </w:rPr>
  </w:style>
  <w:style w:type="paragraph" w:styleId="a9">
    <w:name w:val="No Spacing"/>
    <w:aliases w:val="дата"/>
    <w:link w:val="aa"/>
    <w:uiPriority w:val="1"/>
    <w:qFormat/>
    <w:rsid w:val="00224A21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customStyle="1" w:styleId="aa">
    <w:name w:val="Без интервала Знак"/>
    <w:aliases w:val="дата Знак"/>
    <w:link w:val="a9"/>
    <w:uiPriority w:val="1"/>
    <w:rsid w:val="00224A21"/>
    <w:rPr>
      <w:rFonts w:ascii="Times New Roman" w:eastAsia="Calibri" w:hAnsi="Times New Roman" w:cs="Times New Roman"/>
      <w:sz w:val="24"/>
    </w:rPr>
  </w:style>
  <w:style w:type="character" w:styleId="ab">
    <w:name w:val="Hyperlink"/>
    <w:uiPriority w:val="99"/>
    <w:unhideWhenUsed/>
    <w:rsid w:val="00224A21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d">
    <w:name w:val="Strong"/>
    <w:uiPriority w:val="22"/>
    <w:qFormat/>
    <w:rsid w:val="00224A21"/>
    <w:rPr>
      <w:b/>
      <w:bCs/>
    </w:rPr>
  </w:style>
  <w:style w:type="paragraph" w:styleId="ae">
    <w:name w:val="header"/>
    <w:basedOn w:val="a"/>
    <w:link w:val="af"/>
    <w:uiPriority w:val="99"/>
    <w:unhideWhenUsed/>
    <w:rsid w:val="00224A2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24A21"/>
    <w:rPr>
      <w:rFonts w:ascii="Times New Roman" w:eastAsia="Calibri" w:hAnsi="Times New Roman" w:cs="Times New Roman"/>
      <w:sz w:val="24"/>
    </w:rPr>
  </w:style>
  <w:style w:type="paragraph" w:styleId="af0">
    <w:name w:val="footer"/>
    <w:basedOn w:val="a"/>
    <w:link w:val="af1"/>
    <w:uiPriority w:val="99"/>
    <w:unhideWhenUsed/>
    <w:rsid w:val="00224A2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24A21"/>
    <w:rPr>
      <w:rFonts w:ascii="Times New Roman" w:eastAsia="Calibri" w:hAnsi="Times New Roman" w:cs="Times New Roman"/>
      <w:sz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24A21"/>
    <w:pPr>
      <w:spacing w:line="276" w:lineRule="auto"/>
      <w:jc w:val="left"/>
      <w:outlineLvl w:val="9"/>
    </w:pPr>
    <w:rPr>
      <w:rFonts w:ascii="Cambria" w:hAnsi="Cambria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24A21"/>
    <w:pPr>
      <w:tabs>
        <w:tab w:val="right" w:leader="dot" w:pos="9911"/>
      </w:tabs>
      <w:ind w:firstLine="0"/>
      <w:jc w:val="left"/>
    </w:pPr>
    <w:rPr>
      <w:sz w:val="28"/>
    </w:rPr>
  </w:style>
  <w:style w:type="paragraph" w:styleId="af3">
    <w:name w:val="Body Text"/>
    <w:basedOn w:val="a"/>
    <w:link w:val="af4"/>
    <w:uiPriority w:val="99"/>
    <w:semiHidden/>
    <w:unhideWhenUsed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224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uiPriority w:val="20"/>
    <w:qFormat/>
    <w:rsid w:val="00224A21"/>
    <w:rPr>
      <w:i/>
      <w:iCs/>
    </w:rPr>
  </w:style>
  <w:style w:type="paragraph" w:customStyle="1" w:styleId="200">
    <w:name w:val="20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e-reads">
    <w:name w:val="e-reads"/>
    <w:rsid w:val="00224A21"/>
  </w:style>
  <w:style w:type="character" w:customStyle="1" w:styleId="ed-title">
    <w:name w:val="ed-title"/>
    <w:rsid w:val="00224A21"/>
  </w:style>
  <w:style w:type="character" w:customStyle="1" w:styleId="ed-value">
    <w:name w:val="ed-value"/>
    <w:rsid w:val="00224A21"/>
  </w:style>
  <w:style w:type="character" w:customStyle="1" w:styleId="ed-sep">
    <w:name w:val="ed-sep"/>
    <w:rsid w:val="00224A21"/>
  </w:style>
  <w:style w:type="character" w:customStyle="1" w:styleId="e-author">
    <w:name w:val="e-author"/>
    <w:rsid w:val="00224A21"/>
  </w:style>
  <w:style w:type="character" w:customStyle="1" w:styleId="e-rating">
    <w:name w:val="e-rating"/>
    <w:rsid w:val="00224A21"/>
  </w:style>
  <w:style w:type="paragraph" w:customStyle="1" w:styleId="consplusnormal">
    <w:name w:val="consplusnormal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af6">
    <w:name w:val="List Paragraph"/>
    <w:basedOn w:val="a"/>
    <w:uiPriority w:val="34"/>
    <w:qFormat/>
    <w:rsid w:val="00224A21"/>
    <w:pPr>
      <w:ind w:left="720"/>
      <w:contextualSpacing/>
    </w:pPr>
  </w:style>
  <w:style w:type="paragraph" w:customStyle="1" w:styleId="Default">
    <w:name w:val="Default"/>
    <w:rsid w:val="00224A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bodytext">
    <w:name w:val="bodytext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reviewtext">
    <w:name w:val="preview_text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6">
    <w:name w:val="c6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18">
    <w:name w:val="c18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e-category">
    <w:name w:val="e-category"/>
    <w:basedOn w:val="a0"/>
    <w:rsid w:val="00224A21"/>
  </w:style>
  <w:style w:type="paragraph" w:customStyle="1" w:styleId="nospacing">
    <w:name w:val="nospacing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headline">
    <w:name w:val="headline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11">
    <w:name w:val="c11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7">
    <w:name w:val="c7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5">
    <w:name w:val="c5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0">
    <w:name w:val="c0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sfst">
    <w:name w:val="sfst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uil-mo-title-2title">
    <w:name w:val="uil-mo-title-2__title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24A21"/>
    <w:pPr>
      <w:spacing w:after="100"/>
      <w:ind w:left="480"/>
    </w:pPr>
  </w:style>
  <w:style w:type="paragraph" w:customStyle="1" w:styleId="100">
    <w:name w:val="10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10">
    <w:name w:val="11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bodytextmailrucssattributepostfixmailrucssattributepostfixmailrucssattributepostfix">
    <w:name w:val="msobodytextmailrucssattributepostfixmailrucssattributepostfixmailrucssattributepostfix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1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7">
    <w:name w:val="a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bodytextmailrucssattributepostfix">
    <w:name w:val="msobodytextmailrucssattributepostfix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heading1mailrucssattributepostfix">
    <w:name w:val="heading1mailrucssattributepostfix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news-header">
    <w:name w:val="news-header"/>
    <w:basedOn w:val="a"/>
    <w:rsid w:val="00224A2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Аристова</dc:creator>
  <cp:lastModifiedBy>Kostareva</cp:lastModifiedBy>
  <cp:revision>2</cp:revision>
  <dcterms:created xsi:type="dcterms:W3CDTF">2020-08-22T06:49:00Z</dcterms:created>
  <dcterms:modified xsi:type="dcterms:W3CDTF">2020-09-16T04:39:00Z</dcterms:modified>
</cp:coreProperties>
</file>