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4" w:rsidRPr="00CF7794" w:rsidRDefault="00CF7794" w:rsidP="00EF1405">
      <w:pPr>
        <w:jc w:val="center"/>
        <w:rPr>
          <w:sz w:val="12"/>
          <w:szCs w:val="12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  <w:r>
        <w:rPr>
          <w:sz w:val="28"/>
          <w:szCs w:val="28"/>
        </w:rPr>
        <w:t>06.12.2019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730-ПА</w:t>
      </w: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CF7794" w:rsidRDefault="00CF7794" w:rsidP="00EF1405">
      <w:pPr>
        <w:jc w:val="center"/>
        <w:rPr>
          <w:sz w:val="28"/>
          <w:szCs w:val="28"/>
        </w:rPr>
      </w:pPr>
    </w:p>
    <w:p w:rsidR="00CF7794" w:rsidRPr="00CF7794" w:rsidRDefault="00CF7794" w:rsidP="00EF1405">
      <w:pPr>
        <w:jc w:val="center"/>
        <w:rPr>
          <w:sz w:val="28"/>
          <w:szCs w:val="28"/>
        </w:rPr>
      </w:pPr>
    </w:p>
    <w:p w:rsidR="00927FB4" w:rsidRPr="00CF7794" w:rsidRDefault="00EF1405" w:rsidP="00EF1405">
      <w:pPr>
        <w:jc w:val="center"/>
        <w:rPr>
          <w:b/>
          <w:sz w:val="27"/>
          <w:szCs w:val="27"/>
        </w:rPr>
      </w:pPr>
      <w:r w:rsidRPr="00CF7794">
        <w:rPr>
          <w:b/>
          <w:sz w:val="27"/>
          <w:szCs w:val="27"/>
        </w:rPr>
        <w:t>Об утверждении результатов публичных слушаний</w:t>
      </w:r>
      <w:r w:rsidR="00927FB4" w:rsidRPr="00CF7794">
        <w:rPr>
          <w:sz w:val="27"/>
          <w:szCs w:val="27"/>
        </w:rPr>
        <w:t xml:space="preserve"> </w:t>
      </w:r>
    </w:p>
    <w:p w:rsidR="00927FB4" w:rsidRPr="00CF7794" w:rsidRDefault="00927FB4" w:rsidP="00EF1405">
      <w:pPr>
        <w:jc w:val="center"/>
        <w:rPr>
          <w:b/>
          <w:sz w:val="27"/>
          <w:szCs w:val="27"/>
        </w:rPr>
      </w:pPr>
      <w:r w:rsidRPr="00CF7794">
        <w:rPr>
          <w:b/>
          <w:sz w:val="27"/>
          <w:szCs w:val="27"/>
        </w:rPr>
        <w:t>по проекту решения Думы Асбестовского городского округа</w:t>
      </w:r>
    </w:p>
    <w:p w:rsidR="00A03EF3" w:rsidRPr="00CF7794" w:rsidRDefault="00927FB4" w:rsidP="00EF1405">
      <w:pPr>
        <w:jc w:val="center"/>
        <w:rPr>
          <w:b/>
          <w:sz w:val="27"/>
          <w:szCs w:val="27"/>
        </w:rPr>
      </w:pPr>
      <w:r w:rsidRPr="00CF7794">
        <w:rPr>
          <w:b/>
          <w:sz w:val="27"/>
          <w:szCs w:val="27"/>
        </w:rPr>
        <w:t>«О бюджет</w:t>
      </w:r>
      <w:r w:rsidR="00A03EF3" w:rsidRPr="00CF7794">
        <w:rPr>
          <w:b/>
          <w:sz w:val="27"/>
          <w:szCs w:val="27"/>
        </w:rPr>
        <w:t>е</w:t>
      </w:r>
      <w:r w:rsidRPr="00CF7794">
        <w:rPr>
          <w:b/>
          <w:sz w:val="27"/>
          <w:szCs w:val="27"/>
        </w:rPr>
        <w:t xml:space="preserve"> Асбестовского городского округа </w:t>
      </w:r>
      <w:r w:rsidR="00A03EF3" w:rsidRPr="00CF7794">
        <w:rPr>
          <w:b/>
          <w:sz w:val="27"/>
          <w:szCs w:val="27"/>
        </w:rPr>
        <w:t>н</w:t>
      </w:r>
      <w:r w:rsidRPr="00CF7794">
        <w:rPr>
          <w:b/>
          <w:sz w:val="27"/>
          <w:szCs w:val="27"/>
        </w:rPr>
        <w:t>а 20</w:t>
      </w:r>
      <w:r w:rsidR="0096586E" w:rsidRPr="00CF7794">
        <w:rPr>
          <w:b/>
          <w:sz w:val="27"/>
          <w:szCs w:val="27"/>
        </w:rPr>
        <w:t>20</w:t>
      </w:r>
      <w:r w:rsidRPr="00CF7794">
        <w:rPr>
          <w:b/>
          <w:sz w:val="27"/>
          <w:szCs w:val="27"/>
        </w:rPr>
        <w:t xml:space="preserve"> год</w:t>
      </w:r>
    </w:p>
    <w:p w:rsidR="00EF1405" w:rsidRPr="00CF7794" w:rsidRDefault="00A03EF3" w:rsidP="00EF1405">
      <w:pPr>
        <w:jc w:val="center"/>
        <w:rPr>
          <w:b/>
          <w:sz w:val="27"/>
          <w:szCs w:val="27"/>
        </w:rPr>
      </w:pPr>
      <w:r w:rsidRPr="00CF7794">
        <w:rPr>
          <w:b/>
          <w:sz w:val="27"/>
          <w:szCs w:val="27"/>
        </w:rPr>
        <w:t>и плановый период 20</w:t>
      </w:r>
      <w:r w:rsidR="00466467" w:rsidRPr="00CF7794">
        <w:rPr>
          <w:b/>
          <w:sz w:val="27"/>
          <w:szCs w:val="27"/>
        </w:rPr>
        <w:t>2</w:t>
      </w:r>
      <w:r w:rsidR="0096586E" w:rsidRPr="00CF7794">
        <w:rPr>
          <w:b/>
          <w:sz w:val="27"/>
          <w:szCs w:val="27"/>
        </w:rPr>
        <w:t>1</w:t>
      </w:r>
      <w:r w:rsidRPr="00CF7794">
        <w:rPr>
          <w:b/>
          <w:sz w:val="27"/>
          <w:szCs w:val="27"/>
        </w:rPr>
        <w:t xml:space="preserve"> и 202</w:t>
      </w:r>
      <w:r w:rsidR="0096586E" w:rsidRPr="00CF7794">
        <w:rPr>
          <w:b/>
          <w:sz w:val="27"/>
          <w:szCs w:val="27"/>
        </w:rPr>
        <w:t>2</w:t>
      </w:r>
      <w:r w:rsidRPr="00CF7794">
        <w:rPr>
          <w:b/>
          <w:sz w:val="27"/>
          <w:szCs w:val="27"/>
        </w:rPr>
        <w:t xml:space="preserve"> годов»</w:t>
      </w:r>
    </w:p>
    <w:p w:rsidR="00CF7794" w:rsidRPr="00CF7794" w:rsidRDefault="00CF7794">
      <w:pPr>
        <w:ind w:firstLine="709"/>
        <w:jc w:val="both"/>
        <w:rPr>
          <w:sz w:val="27"/>
          <w:szCs w:val="27"/>
          <w:highlight w:val="yellow"/>
        </w:rPr>
      </w:pPr>
    </w:p>
    <w:p w:rsidR="00A03EF3" w:rsidRPr="00CF7794" w:rsidRDefault="00A03EF3" w:rsidP="00CF7794">
      <w:pPr>
        <w:pStyle w:val="ab"/>
        <w:spacing w:after="0"/>
        <w:ind w:firstLine="851"/>
        <w:jc w:val="both"/>
        <w:rPr>
          <w:sz w:val="27"/>
          <w:szCs w:val="27"/>
        </w:rPr>
      </w:pPr>
      <w:r w:rsidRPr="00CF7794">
        <w:rPr>
          <w:sz w:val="27"/>
          <w:szCs w:val="27"/>
        </w:rPr>
        <w:t xml:space="preserve">В соответствии с Федеральным законом от 06 октября 2003 года № 131-ФЗ </w:t>
      </w:r>
      <w:r w:rsidR="00CF7794">
        <w:rPr>
          <w:sz w:val="27"/>
          <w:szCs w:val="27"/>
        </w:rPr>
        <w:br/>
      </w:r>
      <w:r w:rsidRPr="00CF7794">
        <w:rPr>
          <w:sz w:val="27"/>
          <w:szCs w:val="27"/>
        </w:rPr>
        <w:t>«Об общих принципах организации местного самоуправления в Российской Федерации», решением Думы Асбестовского город</w:t>
      </w:r>
      <w:r w:rsidR="00CF7794" w:rsidRPr="00CF7794">
        <w:rPr>
          <w:sz w:val="27"/>
          <w:szCs w:val="27"/>
        </w:rPr>
        <w:t xml:space="preserve">ского округа от 27.02.2014 </w:t>
      </w:r>
      <w:r w:rsidRPr="00CF7794">
        <w:rPr>
          <w:sz w:val="27"/>
          <w:szCs w:val="27"/>
        </w:rPr>
        <w:t xml:space="preserve">№ 35/2 «Об утверждении положения «О публичных слушаниях в Асбестовском городском округе», решением Думы Асбестовского городского округа от 26.10.2017 № 2/5 </w:t>
      </w:r>
      <w:r w:rsidR="00CF7794">
        <w:rPr>
          <w:sz w:val="27"/>
          <w:szCs w:val="27"/>
        </w:rPr>
        <w:br/>
      </w:r>
      <w:r w:rsidRPr="00CF7794">
        <w:rPr>
          <w:sz w:val="27"/>
          <w:szCs w:val="27"/>
        </w:rPr>
        <w:t xml:space="preserve">«Об утверждении Положения о бюджетном процессе в Асбестовском городском округе», </w:t>
      </w:r>
      <w:r w:rsidR="00EF1405" w:rsidRPr="00CF7794">
        <w:rPr>
          <w:sz w:val="27"/>
          <w:szCs w:val="27"/>
        </w:rPr>
        <w:t xml:space="preserve">постановлением администрации Асбестовского городского округа </w:t>
      </w:r>
      <w:r w:rsidR="00CF7794">
        <w:rPr>
          <w:sz w:val="27"/>
          <w:szCs w:val="27"/>
        </w:rPr>
        <w:br/>
      </w:r>
      <w:r w:rsidR="00EF1405" w:rsidRPr="00CF7794">
        <w:rPr>
          <w:sz w:val="27"/>
          <w:szCs w:val="27"/>
        </w:rPr>
        <w:t xml:space="preserve">от </w:t>
      </w:r>
      <w:r w:rsidR="00255F2D" w:rsidRPr="00CF7794">
        <w:rPr>
          <w:sz w:val="27"/>
          <w:szCs w:val="27"/>
        </w:rPr>
        <w:t>2</w:t>
      </w:r>
      <w:r w:rsidR="006C088C" w:rsidRPr="00CF7794">
        <w:rPr>
          <w:sz w:val="27"/>
          <w:szCs w:val="27"/>
        </w:rPr>
        <w:t>4</w:t>
      </w:r>
      <w:r w:rsidRPr="00CF7794">
        <w:rPr>
          <w:sz w:val="27"/>
          <w:szCs w:val="27"/>
        </w:rPr>
        <w:t>.10.201</w:t>
      </w:r>
      <w:r w:rsidR="006C088C" w:rsidRPr="00CF7794">
        <w:rPr>
          <w:sz w:val="27"/>
          <w:szCs w:val="27"/>
        </w:rPr>
        <w:t>9</w:t>
      </w:r>
      <w:r w:rsidRPr="00CF7794">
        <w:rPr>
          <w:sz w:val="27"/>
          <w:szCs w:val="27"/>
        </w:rPr>
        <w:t xml:space="preserve"> № </w:t>
      </w:r>
      <w:r w:rsidR="00255F2D" w:rsidRPr="00CF7794">
        <w:rPr>
          <w:sz w:val="27"/>
          <w:szCs w:val="27"/>
        </w:rPr>
        <w:t>5</w:t>
      </w:r>
      <w:r w:rsidR="006C088C" w:rsidRPr="00CF7794">
        <w:rPr>
          <w:sz w:val="27"/>
          <w:szCs w:val="27"/>
        </w:rPr>
        <w:t>99</w:t>
      </w:r>
      <w:r w:rsidRPr="00CF7794">
        <w:rPr>
          <w:sz w:val="27"/>
          <w:szCs w:val="27"/>
        </w:rPr>
        <w:t>-ПА</w:t>
      </w:r>
      <w:r w:rsidR="00EF1405" w:rsidRPr="00CF7794">
        <w:rPr>
          <w:sz w:val="27"/>
          <w:szCs w:val="27"/>
        </w:rPr>
        <w:t xml:space="preserve"> </w:t>
      </w:r>
      <w:r w:rsidR="002A19AE" w:rsidRPr="00CF7794">
        <w:rPr>
          <w:sz w:val="27"/>
          <w:szCs w:val="27"/>
        </w:rPr>
        <w:t>«О назначении публичных слушаний</w:t>
      </w:r>
      <w:r w:rsidRPr="00CF7794">
        <w:rPr>
          <w:b/>
          <w:sz w:val="27"/>
          <w:szCs w:val="27"/>
        </w:rPr>
        <w:t xml:space="preserve"> </w:t>
      </w:r>
      <w:r w:rsidRPr="00CF7794">
        <w:rPr>
          <w:sz w:val="27"/>
          <w:szCs w:val="27"/>
        </w:rPr>
        <w:t>по проекту решения Думы Асбестовского городского округа «О бюджете Асбестовского городского округа на 20</w:t>
      </w:r>
      <w:r w:rsidR="006C088C" w:rsidRPr="00CF7794">
        <w:rPr>
          <w:sz w:val="27"/>
          <w:szCs w:val="27"/>
        </w:rPr>
        <w:t>20</w:t>
      </w:r>
      <w:r w:rsidRPr="00CF7794">
        <w:rPr>
          <w:sz w:val="27"/>
          <w:szCs w:val="27"/>
        </w:rPr>
        <w:t xml:space="preserve"> год и плановый период 20</w:t>
      </w:r>
      <w:r w:rsidR="00466467" w:rsidRPr="00CF7794">
        <w:rPr>
          <w:sz w:val="27"/>
          <w:szCs w:val="27"/>
        </w:rPr>
        <w:t>2</w:t>
      </w:r>
      <w:r w:rsidR="006C088C" w:rsidRPr="00CF7794">
        <w:rPr>
          <w:sz w:val="27"/>
          <w:szCs w:val="27"/>
        </w:rPr>
        <w:t>1</w:t>
      </w:r>
      <w:r w:rsidRPr="00CF7794">
        <w:rPr>
          <w:sz w:val="27"/>
          <w:szCs w:val="27"/>
        </w:rPr>
        <w:t xml:space="preserve"> и 202</w:t>
      </w:r>
      <w:r w:rsidR="006C088C" w:rsidRPr="00CF7794">
        <w:rPr>
          <w:sz w:val="27"/>
          <w:szCs w:val="27"/>
        </w:rPr>
        <w:t>2</w:t>
      </w:r>
      <w:r w:rsidRPr="00CF7794">
        <w:rPr>
          <w:sz w:val="27"/>
          <w:szCs w:val="27"/>
        </w:rPr>
        <w:t xml:space="preserve"> годов»,</w:t>
      </w:r>
      <w:r w:rsidR="00EF1405" w:rsidRPr="00CF7794">
        <w:rPr>
          <w:sz w:val="27"/>
          <w:szCs w:val="27"/>
        </w:rPr>
        <w:t xml:space="preserve"> </w:t>
      </w:r>
      <w:r w:rsidR="00BD7167" w:rsidRPr="00CF7794">
        <w:rPr>
          <w:sz w:val="27"/>
          <w:szCs w:val="27"/>
        </w:rPr>
        <w:t>руководствуясь стать</w:t>
      </w:r>
      <w:r w:rsidR="007E1228" w:rsidRPr="00CF7794">
        <w:rPr>
          <w:sz w:val="27"/>
          <w:szCs w:val="27"/>
        </w:rPr>
        <w:t>ями 2</w:t>
      </w:r>
      <w:r w:rsidR="006C7E8C" w:rsidRPr="00CF7794">
        <w:rPr>
          <w:sz w:val="27"/>
          <w:szCs w:val="27"/>
        </w:rPr>
        <w:t>7,</w:t>
      </w:r>
      <w:r w:rsidR="007E1228" w:rsidRPr="00CF7794">
        <w:rPr>
          <w:sz w:val="27"/>
          <w:szCs w:val="27"/>
        </w:rPr>
        <w:t xml:space="preserve"> 30</w:t>
      </w:r>
      <w:r w:rsidR="00BD7167" w:rsidRPr="00CF7794">
        <w:rPr>
          <w:sz w:val="27"/>
          <w:szCs w:val="27"/>
        </w:rPr>
        <w:t xml:space="preserve"> Устава Асбестовского городского округа, </w:t>
      </w:r>
      <w:r w:rsidR="00475B7C" w:rsidRPr="00CF7794">
        <w:rPr>
          <w:sz w:val="27"/>
          <w:szCs w:val="27"/>
        </w:rPr>
        <w:t>администрация Асбестовского городского округа</w:t>
      </w:r>
      <w:r w:rsidR="009A533E" w:rsidRPr="00CF7794">
        <w:rPr>
          <w:sz w:val="27"/>
          <w:szCs w:val="27"/>
        </w:rPr>
        <w:t xml:space="preserve">, рассмотрев результаты публичных слушаний, проведенных 06 декабря </w:t>
      </w:r>
      <w:r w:rsidR="00CF7794">
        <w:rPr>
          <w:sz w:val="27"/>
          <w:szCs w:val="27"/>
        </w:rPr>
        <w:br/>
      </w:r>
      <w:r w:rsidR="009A533E" w:rsidRPr="00CF7794">
        <w:rPr>
          <w:sz w:val="27"/>
          <w:szCs w:val="27"/>
        </w:rPr>
        <w:t>2019 года</w:t>
      </w:r>
    </w:p>
    <w:p w:rsidR="00BD7167" w:rsidRPr="00CF7794" w:rsidRDefault="00BD7167" w:rsidP="00CF7794">
      <w:pPr>
        <w:pStyle w:val="ab"/>
        <w:spacing w:after="0"/>
        <w:jc w:val="both"/>
        <w:rPr>
          <w:sz w:val="27"/>
          <w:szCs w:val="27"/>
        </w:rPr>
      </w:pPr>
      <w:r w:rsidRPr="00CF7794">
        <w:rPr>
          <w:b/>
          <w:bCs/>
          <w:sz w:val="27"/>
          <w:szCs w:val="27"/>
        </w:rPr>
        <w:t>ПОСТАНОВЛ</w:t>
      </w:r>
      <w:r w:rsidR="00BF4F5E" w:rsidRPr="00CF7794">
        <w:rPr>
          <w:b/>
          <w:bCs/>
          <w:sz w:val="27"/>
          <w:szCs w:val="27"/>
        </w:rPr>
        <w:t>Я</w:t>
      </w:r>
      <w:r w:rsidR="00A754E6" w:rsidRPr="00CF7794">
        <w:rPr>
          <w:b/>
          <w:bCs/>
          <w:sz w:val="27"/>
          <w:szCs w:val="27"/>
        </w:rPr>
        <w:t>ЕТ</w:t>
      </w:r>
      <w:r w:rsidRPr="00CF7794">
        <w:rPr>
          <w:b/>
          <w:bCs/>
          <w:sz w:val="27"/>
          <w:szCs w:val="27"/>
        </w:rPr>
        <w:t>:</w:t>
      </w:r>
    </w:p>
    <w:p w:rsidR="00EF1405" w:rsidRPr="00CF7794" w:rsidRDefault="00FA5F34" w:rsidP="00CF7794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CF7794">
        <w:rPr>
          <w:sz w:val="27"/>
          <w:szCs w:val="27"/>
        </w:rPr>
        <w:t xml:space="preserve">1. </w:t>
      </w:r>
      <w:r w:rsidR="00EF1405" w:rsidRPr="00CF7794">
        <w:rPr>
          <w:sz w:val="27"/>
          <w:szCs w:val="27"/>
        </w:rPr>
        <w:t xml:space="preserve">Утвердить </w:t>
      </w:r>
      <w:r w:rsidR="00CF219F" w:rsidRPr="00CF7794">
        <w:rPr>
          <w:sz w:val="27"/>
          <w:szCs w:val="27"/>
        </w:rPr>
        <w:t xml:space="preserve">результаты </w:t>
      </w:r>
      <w:r w:rsidR="00EF1405" w:rsidRPr="00CF7794">
        <w:rPr>
          <w:sz w:val="27"/>
          <w:szCs w:val="27"/>
        </w:rPr>
        <w:t xml:space="preserve">публичных слушаний по проекту решения </w:t>
      </w:r>
      <w:r w:rsidR="009A533E" w:rsidRPr="00CF7794">
        <w:rPr>
          <w:sz w:val="27"/>
          <w:szCs w:val="27"/>
        </w:rPr>
        <w:t xml:space="preserve">Думы Асбестовского городского округа </w:t>
      </w:r>
      <w:r w:rsidR="00EF1405" w:rsidRPr="00CF7794">
        <w:rPr>
          <w:sz w:val="27"/>
          <w:szCs w:val="27"/>
        </w:rPr>
        <w:t>«</w:t>
      </w:r>
      <w:r w:rsidR="00A03EF3" w:rsidRPr="00CF7794">
        <w:rPr>
          <w:sz w:val="27"/>
          <w:szCs w:val="27"/>
        </w:rPr>
        <w:t xml:space="preserve">О бюджете Асбестовского городского округа </w:t>
      </w:r>
      <w:r w:rsidR="00CF7794">
        <w:rPr>
          <w:sz w:val="27"/>
          <w:szCs w:val="27"/>
        </w:rPr>
        <w:br/>
      </w:r>
      <w:r w:rsidR="00A03EF3" w:rsidRPr="00CF7794">
        <w:rPr>
          <w:sz w:val="27"/>
          <w:szCs w:val="27"/>
        </w:rPr>
        <w:t>на 20</w:t>
      </w:r>
      <w:r w:rsidR="006C088C" w:rsidRPr="00CF7794">
        <w:rPr>
          <w:sz w:val="27"/>
          <w:szCs w:val="27"/>
        </w:rPr>
        <w:t>20</w:t>
      </w:r>
      <w:r w:rsidR="00A03EF3" w:rsidRPr="00CF7794">
        <w:rPr>
          <w:sz w:val="27"/>
          <w:szCs w:val="27"/>
        </w:rPr>
        <w:t xml:space="preserve"> год и плановый период 20</w:t>
      </w:r>
      <w:r w:rsidR="00466467" w:rsidRPr="00CF7794">
        <w:rPr>
          <w:sz w:val="27"/>
          <w:szCs w:val="27"/>
        </w:rPr>
        <w:t>2</w:t>
      </w:r>
      <w:r w:rsidR="006C088C" w:rsidRPr="00CF7794">
        <w:rPr>
          <w:sz w:val="27"/>
          <w:szCs w:val="27"/>
        </w:rPr>
        <w:t>1</w:t>
      </w:r>
      <w:r w:rsidR="00466467" w:rsidRPr="00CF7794">
        <w:rPr>
          <w:sz w:val="27"/>
          <w:szCs w:val="27"/>
        </w:rPr>
        <w:t xml:space="preserve"> и 202</w:t>
      </w:r>
      <w:r w:rsidR="006C088C" w:rsidRPr="00CF7794">
        <w:rPr>
          <w:sz w:val="27"/>
          <w:szCs w:val="27"/>
        </w:rPr>
        <w:t>2</w:t>
      </w:r>
      <w:r w:rsidR="00A03EF3" w:rsidRPr="00CF7794">
        <w:rPr>
          <w:sz w:val="27"/>
          <w:szCs w:val="27"/>
        </w:rPr>
        <w:t xml:space="preserve"> годов</w:t>
      </w:r>
      <w:r w:rsidR="00EF1405" w:rsidRPr="00CF7794">
        <w:rPr>
          <w:sz w:val="27"/>
          <w:szCs w:val="27"/>
        </w:rPr>
        <w:t>»</w:t>
      </w:r>
      <w:r w:rsidR="00493933" w:rsidRPr="00CF7794">
        <w:rPr>
          <w:sz w:val="27"/>
          <w:szCs w:val="27"/>
        </w:rPr>
        <w:t xml:space="preserve"> от </w:t>
      </w:r>
      <w:r w:rsidR="00A03EF3" w:rsidRPr="00CF7794">
        <w:rPr>
          <w:sz w:val="27"/>
          <w:szCs w:val="27"/>
        </w:rPr>
        <w:t>0</w:t>
      </w:r>
      <w:r w:rsidR="006C088C" w:rsidRPr="00CF7794">
        <w:rPr>
          <w:sz w:val="27"/>
          <w:szCs w:val="27"/>
        </w:rPr>
        <w:t>6</w:t>
      </w:r>
      <w:r w:rsidR="005F7E5F" w:rsidRPr="00CF7794">
        <w:rPr>
          <w:sz w:val="27"/>
          <w:szCs w:val="27"/>
        </w:rPr>
        <w:t xml:space="preserve"> </w:t>
      </w:r>
      <w:r w:rsidR="00A03EF3" w:rsidRPr="00CF7794">
        <w:rPr>
          <w:sz w:val="27"/>
          <w:szCs w:val="27"/>
        </w:rPr>
        <w:t xml:space="preserve">декабря </w:t>
      </w:r>
      <w:r w:rsidR="005F7E5F" w:rsidRPr="00CF7794">
        <w:rPr>
          <w:sz w:val="27"/>
          <w:szCs w:val="27"/>
        </w:rPr>
        <w:t>201</w:t>
      </w:r>
      <w:r w:rsidR="006C088C" w:rsidRPr="00CF7794">
        <w:rPr>
          <w:sz w:val="27"/>
          <w:szCs w:val="27"/>
        </w:rPr>
        <w:t>9</w:t>
      </w:r>
      <w:r w:rsidR="005F7E5F" w:rsidRPr="00CF7794">
        <w:rPr>
          <w:sz w:val="27"/>
          <w:szCs w:val="27"/>
        </w:rPr>
        <w:t xml:space="preserve"> года</w:t>
      </w:r>
      <w:r w:rsidR="00EF1405" w:rsidRPr="00CF7794">
        <w:rPr>
          <w:sz w:val="27"/>
          <w:szCs w:val="27"/>
        </w:rPr>
        <w:t xml:space="preserve"> (</w:t>
      </w:r>
      <w:r w:rsidR="00CF219F" w:rsidRPr="00CF7794">
        <w:rPr>
          <w:sz w:val="27"/>
          <w:szCs w:val="27"/>
        </w:rPr>
        <w:t xml:space="preserve">протокол </w:t>
      </w:r>
      <w:r w:rsidR="00EF1405" w:rsidRPr="00CF7794">
        <w:rPr>
          <w:sz w:val="27"/>
          <w:szCs w:val="27"/>
        </w:rPr>
        <w:t>прилагается).</w:t>
      </w:r>
    </w:p>
    <w:p w:rsidR="00EF1405" w:rsidRPr="00CF7794" w:rsidRDefault="00EF1405" w:rsidP="00CF7794">
      <w:pPr>
        <w:pStyle w:val="20"/>
        <w:tabs>
          <w:tab w:val="num" w:pos="0"/>
          <w:tab w:val="left" w:pos="900"/>
        </w:tabs>
        <w:ind w:left="0" w:firstLine="851"/>
        <w:rPr>
          <w:sz w:val="27"/>
          <w:szCs w:val="27"/>
        </w:rPr>
      </w:pPr>
      <w:r w:rsidRPr="00CF7794">
        <w:rPr>
          <w:sz w:val="27"/>
          <w:szCs w:val="27"/>
        </w:rPr>
        <w:t>2. Вынести проект решения «</w:t>
      </w:r>
      <w:r w:rsidR="00A03EF3" w:rsidRPr="00CF7794">
        <w:rPr>
          <w:sz w:val="27"/>
          <w:szCs w:val="27"/>
        </w:rPr>
        <w:t xml:space="preserve">О бюджете Асбестовского городского округа </w:t>
      </w:r>
      <w:r w:rsidR="00CF7794">
        <w:rPr>
          <w:sz w:val="27"/>
          <w:szCs w:val="27"/>
        </w:rPr>
        <w:br/>
      </w:r>
      <w:r w:rsidR="00A03EF3" w:rsidRPr="00CF7794">
        <w:rPr>
          <w:sz w:val="27"/>
          <w:szCs w:val="27"/>
        </w:rPr>
        <w:t>на 20</w:t>
      </w:r>
      <w:r w:rsidR="006C088C" w:rsidRPr="00CF7794">
        <w:rPr>
          <w:sz w:val="27"/>
          <w:szCs w:val="27"/>
        </w:rPr>
        <w:t>20</w:t>
      </w:r>
      <w:r w:rsidR="00A03EF3" w:rsidRPr="00CF7794">
        <w:rPr>
          <w:sz w:val="27"/>
          <w:szCs w:val="27"/>
        </w:rPr>
        <w:t xml:space="preserve"> год и плановый период 20</w:t>
      </w:r>
      <w:r w:rsidR="006C088C" w:rsidRPr="00CF7794">
        <w:rPr>
          <w:sz w:val="27"/>
          <w:szCs w:val="27"/>
        </w:rPr>
        <w:t>21</w:t>
      </w:r>
      <w:r w:rsidR="00A03EF3" w:rsidRPr="00CF7794">
        <w:rPr>
          <w:sz w:val="27"/>
          <w:szCs w:val="27"/>
        </w:rPr>
        <w:t xml:space="preserve"> и 202</w:t>
      </w:r>
      <w:r w:rsidR="006C088C" w:rsidRPr="00CF7794">
        <w:rPr>
          <w:sz w:val="27"/>
          <w:szCs w:val="27"/>
        </w:rPr>
        <w:t>2</w:t>
      </w:r>
      <w:r w:rsidR="00A03EF3" w:rsidRPr="00CF7794">
        <w:rPr>
          <w:sz w:val="27"/>
          <w:szCs w:val="27"/>
        </w:rPr>
        <w:t xml:space="preserve"> годов</w:t>
      </w:r>
      <w:r w:rsidRPr="00CF7794">
        <w:rPr>
          <w:sz w:val="27"/>
          <w:szCs w:val="27"/>
        </w:rPr>
        <w:t xml:space="preserve">» </w:t>
      </w:r>
      <w:r w:rsidR="00563449" w:rsidRPr="00CF7794">
        <w:rPr>
          <w:sz w:val="27"/>
          <w:szCs w:val="27"/>
        </w:rPr>
        <w:t>с учетом предложений, поступивших в ходе проведения публичных слушани</w:t>
      </w:r>
      <w:r w:rsidR="00CF219F" w:rsidRPr="00CF7794">
        <w:rPr>
          <w:sz w:val="27"/>
          <w:szCs w:val="27"/>
        </w:rPr>
        <w:t>й</w:t>
      </w:r>
      <w:r w:rsidR="00563449" w:rsidRPr="00CF7794">
        <w:rPr>
          <w:sz w:val="27"/>
          <w:szCs w:val="27"/>
        </w:rPr>
        <w:t xml:space="preserve"> и внесенных в протокол публичных слушаний,</w:t>
      </w:r>
      <w:r w:rsidRPr="00CF7794">
        <w:rPr>
          <w:sz w:val="27"/>
          <w:szCs w:val="27"/>
        </w:rPr>
        <w:t xml:space="preserve"> на рассмотрение Думы Асбестовского городского округа.</w:t>
      </w:r>
    </w:p>
    <w:p w:rsidR="007407E9" w:rsidRPr="00CF7794" w:rsidRDefault="00EF1405" w:rsidP="00CF7794">
      <w:pPr>
        <w:ind w:firstLine="851"/>
        <w:jc w:val="both"/>
        <w:rPr>
          <w:color w:val="000000"/>
          <w:sz w:val="27"/>
          <w:szCs w:val="27"/>
        </w:rPr>
      </w:pPr>
      <w:r w:rsidRPr="00CF7794">
        <w:rPr>
          <w:sz w:val="27"/>
          <w:szCs w:val="27"/>
        </w:rPr>
        <w:t xml:space="preserve">3. </w:t>
      </w:r>
      <w:r w:rsidR="007407E9" w:rsidRPr="00CF7794">
        <w:rPr>
          <w:sz w:val="27"/>
          <w:szCs w:val="27"/>
        </w:rPr>
        <w:t xml:space="preserve">Опубликовать настоящее постановление </w:t>
      </w:r>
      <w:r w:rsidR="007407E9" w:rsidRPr="00CF7794">
        <w:rPr>
          <w:color w:val="000000"/>
          <w:sz w:val="27"/>
          <w:szCs w:val="27"/>
        </w:rPr>
        <w:t>в специальном выпуске газеты «Асбестовский рабочий» «Муниципальный вестник»</w:t>
      </w:r>
      <w:r w:rsidR="001A0FE9" w:rsidRPr="00CF7794">
        <w:rPr>
          <w:color w:val="000000"/>
          <w:sz w:val="27"/>
          <w:szCs w:val="27"/>
        </w:rPr>
        <w:t>,</w:t>
      </w:r>
      <w:r w:rsidR="007407E9" w:rsidRPr="00CF7794">
        <w:rPr>
          <w:color w:val="000000"/>
          <w:sz w:val="27"/>
          <w:szCs w:val="27"/>
        </w:rPr>
        <w:t xml:space="preserve"> разместить полный текст настоящего постановления с приложениями в сетевом издании в сети «Интернет» по адресу (</w:t>
      </w:r>
      <w:hyperlink r:id="rId8" w:history="1">
        <w:r w:rsidR="007407E9" w:rsidRPr="00CF7794">
          <w:rPr>
            <w:rStyle w:val="af1"/>
            <w:sz w:val="27"/>
            <w:szCs w:val="27"/>
          </w:rPr>
          <w:t>w</w:t>
        </w:r>
        <w:r w:rsidR="007407E9" w:rsidRPr="00CF7794">
          <w:rPr>
            <w:rStyle w:val="af1"/>
            <w:sz w:val="27"/>
            <w:szCs w:val="27"/>
            <w:lang w:val="en-US"/>
          </w:rPr>
          <w:t>ww</w:t>
        </w:r>
        <w:r w:rsidR="007407E9" w:rsidRPr="00CF7794">
          <w:rPr>
            <w:rStyle w:val="af1"/>
            <w:sz w:val="27"/>
            <w:szCs w:val="27"/>
          </w:rPr>
          <w:t>.</w:t>
        </w:r>
        <w:r w:rsidR="007407E9" w:rsidRPr="00CF7794">
          <w:rPr>
            <w:rStyle w:val="af1"/>
            <w:sz w:val="27"/>
            <w:szCs w:val="27"/>
            <w:lang w:val="en-US"/>
          </w:rPr>
          <w:t>arasb</w:t>
        </w:r>
        <w:r w:rsidR="007407E9" w:rsidRPr="00CF7794">
          <w:rPr>
            <w:rStyle w:val="af1"/>
            <w:sz w:val="27"/>
            <w:szCs w:val="27"/>
          </w:rPr>
          <w:t>.</w:t>
        </w:r>
        <w:r w:rsidR="007407E9" w:rsidRPr="00CF7794">
          <w:rPr>
            <w:rStyle w:val="af1"/>
            <w:sz w:val="27"/>
            <w:szCs w:val="27"/>
            <w:lang w:val="en-US"/>
          </w:rPr>
          <w:t>ru</w:t>
        </w:r>
      </w:hyperlink>
      <w:r w:rsidR="007407E9" w:rsidRPr="00CF7794">
        <w:rPr>
          <w:color w:val="000000"/>
          <w:sz w:val="27"/>
          <w:szCs w:val="27"/>
        </w:rPr>
        <w:t xml:space="preserve">) </w:t>
      </w:r>
      <w:r w:rsidR="001A0FE9" w:rsidRPr="00CF7794">
        <w:rPr>
          <w:color w:val="000000"/>
          <w:sz w:val="27"/>
          <w:szCs w:val="27"/>
        </w:rPr>
        <w:t xml:space="preserve">и </w:t>
      </w:r>
      <w:r w:rsidR="007407E9" w:rsidRPr="00CF7794">
        <w:rPr>
          <w:color w:val="000000"/>
          <w:sz w:val="27"/>
          <w:szCs w:val="27"/>
        </w:rPr>
        <w:t xml:space="preserve">на </w:t>
      </w:r>
      <w:r w:rsidR="007407E9" w:rsidRPr="00CF7794">
        <w:rPr>
          <w:sz w:val="27"/>
          <w:szCs w:val="27"/>
        </w:rPr>
        <w:t>официальном сайте Асбестовского городского округа (</w:t>
      </w:r>
      <w:r w:rsidR="007407E9" w:rsidRPr="00CF7794">
        <w:rPr>
          <w:sz w:val="27"/>
          <w:szCs w:val="27"/>
          <w:lang w:val="en-US"/>
        </w:rPr>
        <w:t>www</w:t>
      </w:r>
      <w:r w:rsidR="007407E9" w:rsidRPr="00CF7794">
        <w:rPr>
          <w:sz w:val="27"/>
          <w:szCs w:val="27"/>
        </w:rPr>
        <w:t>.</w:t>
      </w:r>
      <w:r w:rsidR="007407E9" w:rsidRPr="00CF7794">
        <w:rPr>
          <w:sz w:val="27"/>
          <w:szCs w:val="27"/>
          <w:lang w:val="en-US"/>
        </w:rPr>
        <w:t>asbestadm</w:t>
      </w:r>
      <w:r w:rsidR="007407E9" w:rsidRPr="00CF7794">
        <w:rPr>
          <w:sz w:val="27"/>
          <w:szCs w:val="27"/>
        </w:rPr>
        <w:t>.</w:t>
      </w:r>
      <w:r w:rsidR="007407E9" w:rsidRPr="00CF7794">
        <w:rPr>
          <w:sz w:val="27"/>
          <w:szCs w:val="27"/>
          <w:lang w:val="en-US"/>
        </w:rPr>
        <w:t>ru</w:t>
      </w:r>
      <w:r w:rsidR="007407E9" w:rsidRPr="00CF7794">
        <w:rPr>
          <w:sz w:val="27"/>
          <w:szCs w:val="27"/>
        </w:rPr>
        <w:t>).</w:t>
      </w:r>
      <w:r w:rsidR="007407E9" w:rsidRPr="00CF7794">
        <w:rPr>
          <w:color w:val="000000"/>
          <w:sz w:val="27"/>
          <w:szCs w:val="27"/>
        </w:rPr>
        <w:t xml:space="preserve"> </w:t>
      </w:r>
    </w:p>
    <w:p w:rsidR="00136B3E" w:rsidRPr="00CF7794" w:rsidRDefault="00EF1405" w:rsidP="00CF7794">
      <w:pPr>
        <w:pStyle w:val="ad"/>
        <w:tabs>
          <w:tab w:val="left" w:pos="993"/>
        </w:tabs>
        <w:ind w:left="0" w:firstLine="851"/>
        <w:jc w:val="both"/>
        <w:rPr>
          <w:sz w:val="27"/>
          <w:szCs w:val="27"/>
          <w:lang w:val="ru-RU"/>
        </w:rPr>
      </w:pPr>
      <w:r w:rsidRPr="00CF7794">
        <w:rPr>
          <w:sz w:val="27"/>
          <w:szCs w:val="27"/>
          <w:lang w:val="ru-RU"/>
        </w:rPr>
        <w:t>4</w:t>
      </w:r>
      <w:r w:rsidR="00072FBF" w:rsidRPr="00CF7794">
        <w:rPr>
          <w:sz w:val="27"/>
          <w:szCs w:val="27"/>
          <w:lang w:val="ru-RU"/>
        </w:rPr>
        <w:t xml:space="preserve">. Контроль за исполнением настоящего постановления </w:t>
      </w:r>
      <w:r w:rsidR="00385B78" w:rsidRPr="00CF7794">
        <w:rPr>
          <w:sz w:val="27"/>
          <w:szCs w:val="27"/>
          <w:lang w:val="ru-RU"/>
        </w:rPr>
        <w:t xml:space="preserve">возложить на </w:t>
      </w:r>
      <w:r w:rsidR="006C5780" w:rsidRPr="00CF7794">
        <w:rPr>
          <w:sz w:val="27"/>
          <w:szCs w:val="27"/>
          <w:lang w:val="ru-RU"/>
        </w:rPr>
        <w:t>П</w:t>
      </w:r>
      <w:r w:rsidR="00385B78" w:rsidRPr="00CF7794">
        <w:rPr>
          <w:sz w:val="27"/>
          <w:szCs w:val="27"/>
          <w:lang w:val="ru-RU"/>
        </w:rPr>
        <w:t xml:space="preserve">ервого заместителя главы администрации Асбестовского городского округа </w:t>
      </w:r>
      <w:r w:rsidR="00D55DDC" w:rsidRPr="00CF7794">
        <w:rPr>
          <w:sz w:val="27"/>
          <w:szCs w:val="27"/>
          <w:lang w:val="ru-RU"/>
        </w:rPr>
        <w:t>Л.И. Кирьянову</w:t>
      </w:r>
      <w:r w:rsidR="00385B78" w:rsidRPr="00CF7794">
        <w:rPr>
          <w:sz w:val="27"/>
          <w:szCs w:val="27"/>
          <w:lang w:val="ru-RU"/>
        </w:rPr>
        <w:t>.</w:t>
      </w:r>
    </w:p>
    <w:p w:rsidR="007447BB" w:rsidRDefault="007447BB" w:rsidP="00563449">
      <w:pPr>
        <w:pStyle w:val="20"/>
        <w:tabs>
          <w:tab w:val="num" w:pos="0"/>
          <w:tab w:val="left" w:pos="900"/>
        </w:tabs>
        <w:ind w:left="0" w:firstLine="567"/>
        <w:rPr>
          <w:sz w:val="27"/>
          <w:szCs w:val="27"/>
        </w:rPr>
      </w:pPr>
    </w:p>
    <w:p w:rsidR="00CF7794" w:rsidRPr="00CF7794" w:rsidRDefault="00CF7794" w:rsidP="00563449">
      <w:pPr>
        <w:pStyle w:val="20"/>
        <w:tabs>
          <w:tab w:val="num" w:pos="0"/>
          <w:tab w:val="left" w:pos="900"/>
        </w:tabs>
        <w:ind w:left="0" w:firstLine="567"/>
        <w:rPr>
          <w:sz w:val="27"/>
          <w:szCs w:val="27"/>
        </w:rPr>
      </w:pPr>
    </w:p>
    <w:p w:rsidR="00CF7794" w:rsidRDefault="001D590B" w:rsidP="00E04089">
      <w:pPr>
        <w:jc w:val="both"/>
        <w:rPr>
          <w:sz w:val="27"/>
          <w:szCs w:val="27"/>
        </w:rPr>
      </w:pPr>
      <w:r w:rsidRPr="00CF7794">
        <w:rPr>
          <w:sz w:val="27"/>
          <w:szCs w:val="27"/>
        </w:rPr>
        <w:t>Г</w:t>
      </w:r>
      <w:r w:rsidR="004A63AC" w:rsidRPr="00CF7794">
        <w:rPr>
          <w:sz w:val="27"/>
          <w:szCs w:val="27"/>
        </w:rPr>
        <w:t>лав</w:t>
      </w:r>
      <w:r w:rsidRPr="00CF7794">
        <w:rPr>
          <w:sz w:val="27"/>
          <w:szCs w:val="27"/>
        </w:rPr>
        <w:t>а</w:t>
      </w:r>
      <w:r w:rsidR="00E04089" w:rsidRPr="00CF7794">
        <w:rPr>
          <w:sz w:val="27"/>
          <w:szCs w:val="27"/>
        </w:rPr>
        <w:t xml:space="preserve"> </w:t>
      </w:r>
    </w:p>
    <w:p w:rsidR="00E04089" w:rsidRPr="00CF7794" w:rsidRDefault="00F01ABF" w:rsidP="00E04089">
      <w:pPr>
        <w:jc w:val="both"/>
        <w:rPr>
          <w:sz w:val="27"/>
          <w:szCs w:val="27"/>
        </w:rPr>
      </w:pPr>
      <w:r w:rsidRPr="00CF7794">
        <w:rPr>
          <w:sz w:val="27"/>
          <w:szCs w:val="27"/>
        </w:rPr>
        <w:t xml:space="preserve">Асбестовского </w:t>
      </w:r>
      <w:r w:rsidR="00E04089" w:rsidRPr="00CF7794">
        <w:rPr>
          <w:sz w:val="27"/>
          <w:szCs w:val="27"/>
        </w:rPr>
        <w:t xml:space="preserve">городского округа                        </w:t>
      </w:r>
      <w:r w:rsidR="00CF7794">
        <w:rPr>
          <w:sz w:val="27"/>
          <w:szCs w:val="27"/>
        </w:rPr>
        <w:t xml:space="preserve">           </w:t>
      </w:r>
      <w:r w:rsidR="00E04089" w:rsidRPr="00CF7794">
        <w:rPr>
          <w:sz w:val="27"/>
          <w:szCs w:val="27"/>
        </w:rPr>
        <w:t xml:space="preserve">    </w:t>
      </w:r>
      <w:r w:rsidR="00CF7794">
        <w:rPr>
          <w:sz w:val="27"/>
          <w:szCs w:val="27"/>
        </w:rPr>
        <w:t xml:space="preserve">           </w:t>
      </w:r>
      <w:r w:rsidR="00E04089" w:rsidRPr="00CF7794">
        <w:rPr>
          <w:sz w:val="27"/>
          <w:szCs w:val="27"/>
        </w:rPr>
        <w:t xml:space="preserve">                  </w:t>
      </w:r>
      <w:r w:rsidR="000446C9" w:rsidRPr="00CF7794">
        <w:rPr>
          <w:sz w:val="27"/>
          <w:szCs w:val="27"/>
        </w:rPr>
        <w:t xml:space="preserve"> </w:t>
      </w:r>
      <w:r w:rsidR="001D590B" w:rsidRPr="00CF7794">
        <w:rPr>
          <w:sz w:val="27"/>
          <w:szCs w:val="27"/>
        </w:rPr>
        <w:t>Н.Р. Тихонова</w:t>
      </w:r>
    </w:p>
    <w:p w:rsidR="00473DFF" w:rsidRPr="006C088C" w:rsidRDefault="008E3683" w:rsidP="00493933">
      <w:pPr>
        <w:ind w:firstLine="5670"/>
      </w:pPr>
      <w:r w:rsidRPr="006C088C">
        <w:lastRenderedPageBreak/>
        <w:t xml:space="preserve">УТВЕРЖДЕН </w:t>
      </w:r>
    </w:p>
    <w:p w:rsidR="00473DFF" w:rsidRPr="006C088C" w:rsidRDefault="00473DFF" w:rsidP="00493933">
      <w:pPr>
        <w:ind w:firstLine="5670"/>
      </w:pPr>
      <w:r w:rsidRPr="006C088C">
        <w:t xml:space="preserve">постановлением администрации </w:t>
      </w:r>
    </w:p>
    <w:p w:rsidR="00473DFF" w:rsidRPr="006C088C" w:rsidRDefault="00473DFF" w:rsidP="00493933">
      <w:pPr>
        <w:ind w:firstLine="5670"/>
      </w:pPr>
      <w:r w:rsidRPr="006C088C">
        <w:t xml:space="preserve">Асбестовского городского округа </w:t>
      </w:r>
    </w:p>
    <w:p w:rsidR="00473DFF" w:rsidRPr="006C088C" w:rsidRDefault="00473DFF" w:rsidP="00493933">
      <w:pPr>
        <w:ind w:firstLine="5670"/>
      </w:pPr>
      <w:r w:rsidRPr="006C088C">
        <w:t xml:space="preserve">от </w:t>
      </w:r>
      <w:r w:rsidR="00A03EF3" w:rsidRPr="006C088C">
        <w:t>0</w:t>
      </w:r>
      <w:r w:rsidR="006C088C" w:rsidRPr="006C088C">
        <w:t>6</w:t>
      </w:r>
      <w:r w:rsidR="008E3683" w:rsidRPr="006C088C">
        <w:t>.</w:t>
      </w:r>
      <w:r w:rsidR="00A03EF3" w:rsidRPr="006C088C">
        <w:t>12</w:t>
      </w:r>
      <w:r w:rsidR="008E3683" w:rsidRPr="006C088C">
        <w:t>.201</w:t>
      </w:r>
      <w:r w:rsidR="006C088C" w:rsidRPr="006C088C">
        <w:t>9</w:t>
      </w:r>
      <w:r w:rsidR="008E3683" w:rsidRPr="006C088C">
        <w:t xml:space="preserve"> </w:t>
      </w:r>
      <w:r w:rsidRPr="006C088C">
        <w:t xml:space="preserve">№ </w:t>
      </w:r>
      <w:r w:rsidR="00CF7794">
        <w:t>730-ПА</w:t>
      </w:r>
    </w:p>
    <w:p w:rsidR="00473DFF" w:rsidRPr="006C088C" w:rsidRDefault="00473DFF" w:rsidP="00473DFF">
      <w:pPr>
        <w:jc w:val="right"/>
        <w:rPr>
          <w:sz w:val="28"/>
          <w:szCs w:val="28"/>
        </w:rPr>
      </w:pPr>
    </w:p>
    <w:p w:rsidR="00BE7BCE" w:rsidRPr="0096586E" w:rsidRDefault="00BE7BCE" w:rsidP="00473DFF">
      <w:pPr>
        <w:jc w:val="right"/>
        <w:rPr>
          <w:sz w:val="28"/>
          <w:szCs w:val="28"/>
          <w:highlight w:val="yellow"/>
        </w:rPr>
      </w:pPr>
    </w:p>
    <w:p w:rsidR="00BE7BCE" w:rsidRPr="0096586E" w:rsidRDefault="00BE7BCE" w:rsidP="00473DFF">
      <w:pPr>
        <w:jc w:val="right"/>
        <w:rPr>
          <w:sz w:val="28"/>
          <w:szCs w:val="28"/>
          <w:highlight w:val="yellow"/>
        </w:rPr>
      </w:pPr>
    </w:p>
    <w:p w:rsidR="00BE7BCE" w:rsidRPr="0096586E" w:rsidRDefault="00BE7BCE" w:rsidP="00473DFF">
      <w:pPr>
        <w:jc w:val="right"/>
        <w:rPr>
          <w:sz w:val="28"/>
          <w:szCs w:val="28"/>
          <w:highlight w:val="yellow"/>
        </w:rPr>
      </w:pPr>
    </w:p>
    <w:p w:rsidR="00473DFF" w:rsidRPr="006C088C" w:rsidRDefault="00473DFF" w:rsidP="00C75BD9">
      <w:pPr>
        <w:jc w:val="center"/>
        <w:rPr>
          <w:b/>
          <w:sz w:val="28"/>
          <w:szCs w:val="28"/>
        </w:rPr>
      </w:pPr>
      <w:r w:rsidRPr="006C088C">
        <w:rPr>
          <w:b/>
          <w:sz w:val="28"/>
          <w:szCs w:val="28"/>
        </w:rPr>
        <w:t xml:space="preserve">Протокол публичных слушаний </w:t>
      </w:r>
    </w:p>
    <w:p w:rsidR="00473DFF" w:rsidRPr="006C088C" w:rsidRDefault="00473DFF" w:rsidP="00C75BD9">
      <w:pPr>
        <w:jc w:val="center"/>
        <w:rPr>
          <w:b/>
          <w:sz w:val="28"/>
          <w:szCs w:val="28"/>
        </w:rPr>
      </w:pPr>
      <w:r w:rsidRPr="006C088C">
        <w:rPr>
          <w:b/>
          <w:sz w:val="28"/>
          <w:szCs w:val="28"/>
        </w:rPr>
        <w:t xml:space="preserve">по проекту решения Думы Асбестовского городского округа </w:t>
      </w:r>
    </w:p>
    <w:p w:rsidR="00C75BD9" w:rsidRPr="006C088C" w:rsidRDefault="00473DFF" w:rsidP="00C75BD9">
      <w:pPr>
        <w:ind w:firstLine="709"/>
        <w:jc w:val="center"/>
        <w:rPr>
          <w:b/>
          <w:sz w:val="28"/>
          <w:szCs w:val="28"/>
        </w:rPr>
      </w:pPr>
      <w:r w:rsidRPr="006C088C">
        <w:rPr>
          <w:b/>
          <w:sz w:val="28"/>
          <w:szCs w:val="28"/>
        </w:rPr>
        <w:t>«</w:t>
      </w:r>
      <w:r w:rsidR="00A03EF3" w:rsidRPr="006C088C">
        <w:rPr>
          <w:b/>
          <w:sz w:val="28"/>
          <w:szCs w:val="28"/>
        </w:rPr>
        <w:t>О бюджете Асбестовского городского округа на 20</w:t>
      </w:r>
      <w:r w:rsidR="006C088C" w:rsidRPr="006C088C">
        <w:rPr>
          <w:b/>
          <w:sz w:val="28"/>
          <w:szCs w:val="28"/>
        </w:rPr>
        <w:t>20</w:t>
      </w:r>
      <w:r w:rsidR="00A03EF3" w:rsidRPr="006C088C">
        <w:rPr>
          <w:b/>
          <w:sz w:val="28"/>
          <w:szCs w:val="28"/>
        </w:rPr>
        <w:t xml:space="preserve"> год</w:t>
      </w:r>
    </w:p>
    <w:p w:rsidR="00473DFF" w:rsidRPr="006C088C" w:rsidRDefault="00A03EF3" w:rsidP="00C75BD9">
      <w:pPr>
        <w:ind w:firstLine="709"/>
        <w:jc w:val="center"/>
        <w:rPr>
          <w:b/>
          <w:sz w:val="28"/>
          <w:szCs w:val="28"/>
        </w:rPr>
      </w:pPr>
      <w:r w:rsidRPr="006C088C">
        <w:rPr>
          <w:b/>
          <w:sz w:val="28"/>
          <w:szCs w:val="28"/>
        </w:rPr>
        <w:t xml:space="preserve"> и плановый период 20</w:t>
      </w:r>
      <w:r w:rsidR="005C7FE4" w:rsidRPr="006C088C">
        <w:rPr>
          <w:b/>
          <w:sz w:val="28"/>
          <w:szCs w:val="28"/>
        </w:rPr>
        <w:t>2</w:t>
      </w:r>
      <w:r w:rsidR="006C088C" w:rsidRPr="006C088C">
        <w:rPr>
          <w:b/>
          <w:sz w:val="28"/>
          <w:szCs w:val="28"/>
        </w:rPr>
        <w:t>1</w:t>
      </w:r>
      <w:r w:rsidRPr="006C088C">
        <w:rPr>
          <w:b/>
          <w:sz w:val="28"/>
          <w:szCs w:val="28"/>
        </w:rPr>
        <w:t xml:space="preserve"> и 202</w:t>
      </w:r>
      <w:r w:rsidR="006C088C" w:rsidRPr="006C088C">
        <w:rPr>
          <w:b/>
          <w:sz w:val="28"/>
          <w:szCs w:val="28"/>
        </w:rPr>
        <w:t>2</w:t>
      </w:r>
      <w:r w:rsidRPr="006C088C">
        <w:rPr>
          <w:b/>
          <w:sz w:val="28"/>
          <w:szCs w:val="28"/>
        </w:rPr>
        <w:t xml:space="preserve"> годов</w:t>
      </w:r>
      <w:r w:rsidR="00473DFF" w:rsidRPr="006C088C">
        <w:rPr>
          <w:b/>
          <w:sz w:val="28"/>
          <w:szCs w:val="28"/>
        </w:rPr>
        <w:t>»</w:t>
      </w:r>
    </w:p>
    <w:p w:rsidR="00473DFF" w:rsidRPr="006C088C" w:rsidRDefault="00473DFF" w:rsidP="00C75BD9">
      <w:pPr>
        <w:ind w:firstLine="709"/>
        <w:rPr>
          <w:sz w:val="28"/>
          <w:szCs w:val="28"/>
        </w:rPr>
      </w:pPr>
    </w:p>
    <w:p w:rsidR="00BE7BCE" w:rsidRPr="006C088C" w:rsidRDefault="00BE7BCE" w:rsidP="00C75BD9"/>
    <w:p w:rsidR="00473DFF" w:rsidRPr="006C088C" w:rsidRDefault="005E289C" w:rsidP="00C75BD9">
      <w:r w:rsidRPr="006C088C">
        <w:t>0</w:t>
      </w:r>
      <w:r w:rsidR="006C088C" w:rsidRPr="006C088C">
        <w:t>6</w:t>
      </w:r>
      <w:r w:rsidR="00473DFF" w:rsidRPr="006C088C">
        <w:t xml:space="preserve"> </w:t>
      </w:r>
      <w:r w:rsidRPr="006C088C">
        <w:t>декабря</w:t>
      </w:r>
      <w:r w:rsidR="00473DFF" w:rsidRPr="006C088C">
        <w:t xml:space="preserve"> 201</w:t>
      </w:r>
      <w:r w:rsidR="006C088C" w:rsidRPr="006C088C">
        <w:t>9</w:t>
      </w:r>
      <w:r w:rsidR="00473DFF" w:rsidRPr="006C088C">
        <w:t xml:space="preserve"> года                                                                             </w:t>
      </w:r>
      <w:r w:rsidR="00FC5DD6" w:rsidRPr="006C088C">
        <w:t xml:space="preserve">        </w:t>
      </w:r>
      <w:r w:rsidR="00473DFF" w:rsidRPr="006C088C">
        <w:tab/>
      </w:r>
      <w:r w:rsidR="00876B24" w:rsidRPr="006C088C">
        <w:t xml:space="preserve">   </w:t>
      </w:r>
      <w:r w:rsidR="000C60CF" w:rsidRPr="006C088C">
        <w:t xml:space="preserve">               </w:t>
      </w:r>
      <w:r w:rsidR="00876B24" w:rsidRPr="006C088C">
        <w:t xml:space="preserve"> </w:t>
      </w:r>
      <w:r w:rsidR="00473DFF" w:rsidRPr="006C088C">
        <w:t>г. Асбест</w:t>
      </w:r>
    </w:p>
    <w:p w:rsidR="00473DFF" w:rsidRPr="006C088C" w:rsidRDefault="00473DFF" w:rsidP="00C75BD9">
      <w:pPr>
        <w:ind w:firstLine="709"/>
      </w:pPr>
    </w:p>
    <w:p w:rsidR="00BE7BCE" w:rsidRPr="006C088C" w:rsidRDefault="00BE7BCE" w:rsidP="00C75BD9">
      <w:pPr>
        <w:ind w:firstLine="709"/>
        <w:jc w:val="both"/>
      </w:pPr>
    </w:p>
    <w:p w:rsidR="00473DFF" w:rsidRPr="004A7E76" w:rsidRDefault="00473DFF" w:rsidP="00C75BD9">
      <w:pPr>
        <w:ind w:firstLine="709"/>
        <w:jc w:val="both"/>
      </w:pPr>
      <w:r w:rsidRPr="006C088C">
        <w:t>Присутствовали: глава Асбестовского городского округа Н.Р. Тихонова, заместители главы администрации Асбестовского городского округа, представители органов местного самоуправления, муниципальных учреждений, предприятий, жители</w:t>
      </w:r>
      <w:r w:rsidR="006F323F" w:rsidRPr="006C088C">
        <w:t xml:space="preserve"> Асбестовского городского округа</w:t>
      </w:r>
      <w:r w:rsidRPr="006C088C">
        <w:t>, всего</w:t>
      </w:r>
      <w:r w:rsidR="004D22D0">
        <w:t xml:space="preserve"> 155 </w:t>
      </w:r>
      <w:r w:rsidRPr="004A7E76">
        <w:t>человек.</w:t>
      </w:r>
    </w:p>
    <w:p w:rsidR="005E289C" w:rsidRPr="00D705E5" w:rsidRDefault="005E289C" w:rsidP="005E289C">
      <w:pPr>
        <w:spacing w:before="30"/>
        <w:ind w:firstLine="709"/>
        <w:jc w:val="both"/>
      </w:pPr>
      <w:r w:rsidRPr="00D705E5">
        <w:t>В президиуме: Тихонова Натал</w:t>
      </w:r>
      <w:r w:rsidR="00C75BD9" w:rsidRPr="00D705E5">
        <w:t>ь</w:t>
      </w:r>
      <w:r w:rsidRPr="00D705E5">
        <w:t>я Робертовна</w:t>
      </w:r>
      <w:r w:rsidR="00023F5B" w:rsidRPr="00D705E5">
        <w:t>,</w:t>
      </w:r>
      <w:r w:rsidRPr="00D705E5">
        <w:t xml:space="preserve"> </w:t>
      </w:r>
      <w:r w:rsidRPr="00D705E5">
        <w:rPr>
          <w:bCs/>
        </w:rPr>
        <w:t>председатель организационного комитета, глава Асбестовского городского округа</w:t>
      </w:r>
      <w:r w:rsidR="00C42C48">
        <w:rPr>
          <w:bCs/>
        </w:rPr>
        <w:t>.</w:t>
      </w:r>
    </w:p>
    <w:p w:rsidR="005E289C" w:rsidRPr="00D511B1" w:rsidRDefault="005E289C" w:rsidP="005E289C">
      <w:pPr>
        <w:spacing w:before="30"/>
        <w:ind w:firstLine="709"/>
        <w:jc w:val="both"/>
      </w:pPr>
      <w:r w:rsidRPr="00D511B1">
        <w:t xml:space="preserve">Секретарь: </w:t>
      </w:r>
      <w:r w:rsidR="00D705E5" w:rsidRPr="00D511B1">
        <w:t>Неустроева Т</w:t>
      </w:r>
      <w:r w:rsidRPr="00D511B1">
        <w:t>.В.</w:t>
      </w:r>
      <w:r w:rsidR="00023F5B" w:rsidRPr="00D511B1">
        <w:t xml:space="preserve">, </w:t>
      </w:r>
      <w:r w:rsidR="00D705E5" w:rsidRPr="00D511B1">
        <w:t>начальник отдела по экономике админ</w:t>
      </w:r>
      <w:r w:rsidRPr="00D511B1">
        <w:t xml:space="preserve">истрации Асбестовского городского округа. </w:t>
      </w:r>
    </w:p>
    <w:p w:rsidR="005E289C" w:rsidRPr="00D511B1" w:rsidRDefault="005E289C" w:rsidP="005E289C">
      <w:pPr>
        <w:spacing w:before="30"/>
        <w:ind w:firstLine="709"/>
        <w:jc w:val="both"/>
      </w:pPr>
      <w:r w:rsidRPr="00D511B1">
        <w:t>1. Избрание счетной комиссии.</w:t>
      </w:r>
    </w:p>
    <w:p w:rsidR="005E289C" w:rsidRPr="00D511B1" w:rsidRDefault="005E289C" w:rsidP="005E289C">
      <w:pPr>
        <w:spacing w:before="30"/>
        <w:ind w:firstLine="709"/>
        <w:jc w:val="both"/>
      </w:pPr>
      <w:r w:rsidRPr="00D511B1">
        <w:t xml:space="preserve">2. Выступление главы Асбестовского городского округа </w:t>
      </w:r>
      <w:r w:rsidR="0047101D" w:rsidRPr="00D511B1">
        <w:t xml:space="preserve">Тихоновой Натальи Робертовны </w:t>
      </w:r>
      <w:r w:rsidR="00D511B1">
        <w:t>«</w:t>
      </w:r>
      <w:r w:rsidR="00D511B1" w:rsidRPr="00D511B1">
        <w:t>Об основных направлениях бюджета Асбестовского городского округа на 2020 год и плановый период 2021 и 2022 годов</w:t>
      </w:r>
      <w:r w:rsidR="00D511B1">
        <w:t xml:space="preserve">» </w:t>
      </w:r>
      <w:r w:rsidRPr="00D511B1">
        <w:t xml:space="preserve">- до </w:t>
      </w:r>
      <w:r w:rsidR="00F36B52" w:rsidRPr="00D511B1">
        <w:t>20</w:t>
      </w:r>
      <w:r w:rsidRPr="00D511B1">
        <w:t xml:space="preserve"> минут.</w:t>
      </w:r>
    </w:p>
    <w:p w:rsidR="005E289C" w:rsidRPr="00D511B1" w:rsidRDefault="005E289C" w:rsidP="005E289C">
      <w:pPr>
        <w:spacing w:before="30"/>
        <w:ind w:firstLine="709"/>
        <w:jc w:val="both"/>
      </w:pPr>
      <w:r w:rsidRPr="00D511B1">
        <w:t xml:space="preserve">3. Доклад начальника Финансового управления </w:t>
      </w:r>
      <w:r w:rsidR="005C7FE4" w:rsidRPr="00D511B1">
        <w:t>Валовой</w:t>
      </w:r>
      <w:r w:rsidRPr="00D511B1">
        <w:t xml:space="preserve"> </w:t>
      </w:r>
      <w:r w:rsidR="005C7FE4" w:rsidRPr="00D511B1">
        <w:t>Светла</w:t>
      </w:r>
      <w:r w:rsidRPr="00D511B1">
        <w:t xml:space="preserve">ны </w:t>
      </w:r>
      <w:r w:rsidR="005C7FE4" w:rsidRPr="00D511B1">
        <w:t>Геннадь</w:t>
      </w:r>
      <w:r w:rsidRPr="00D511B1">
        <w:t xml:space="preserve">евны по проекту бюджета с презентацией - до </w:t>
      </w:r>
      <w:r w:rsidR="00F36B52" w:rsidRPr="00D511B1">
        <w:t>2</w:t>
      </w:r>
      <w:r w:rsidRPr="00D511B1">
        <w:t xml:space="preserve">0 минут. </w:t>
      </w:r>
    </w:p>
    <w:p w:rsidR="00DB2038" w:rsidRPr="00D705E5" w:rsidRDefault="005E289C" w:rsidP="00DB2038">
      <w:pPr>
        <w:ind w:firstLine="709"/>
        <w:jc w:val="both"/>
      </w:pPr>
      <w:r w:rsidRPr="00D511B1">
        <w:t xml:space="preserve">4. </w:t>
      </w:r>
      <w:r w:rsidR="00DB2038" w:rsidRPr="00D705E5">
        <w:t>Информаци</w:t>
      </w:r>
      <w:r w:rsidR="00DB2038">
        <w:t>я</w:t>
      </w:r>
      <w:r w:rsidR="00DB2038" w:rsidRPr="00D705E5">
        <w:t xml:space="preserve"> по вопросам, поступившим в организационный комитет, а также во время регистрации участников</w:t>
      </w:r>
      <w:r w:rsidR="00DB2038">
        <w:t>. Докладчик:</w:t>
      </w:r>
      <w:r w:rsidR="00DB2038" w:rsidRPr="00D705E5">
        <w:t xml:space="preserve"> секретарь организационного комитета Неустроева Татьяна Владимировна, регламент на вопрос – до 5 минут.</w:t>
      </w:r>
    </w:p>
    <w:p w:rsidR="005E289C" w:rsidRPr="00D705E5" w:rsidRDefault="005E289C" w:rsidP="005E289C">
      <w:pPr>
        <w:spacing w:before="30"/>
        <w:ind w:firstLine="709"/>
        <w:jc w:val="both"/>
      </w:pPr>
      <w:r w:rsidRPr="00D511B1">
        <w:t>Выступления</w:t>
      </w:r>
      <w:r w:rsidRPr="00D705E5">
        <w:t xml:space="preserve"> зарегистрированных участников публичных слушаний, вопросы, предложения - до </w:t>
      </w:r>
      <w:r w:rsidR="00F36B52" w:rsidRPr="00D705E5">
        <w:t>6</w:t>
      </w:r>
      <w:r w:rsidRPr="00D705E5">
        <w:t>0 минут</w:t>
      </w:r>
      <w:r w:rsidR="00DB2038">
        <w:t xml:space="preserve"> (до 4-х минут на каждое выступление)</w:t>
      </w:r>
      <w:r w:rsidRPr="00D705E5">
        <w:t xml:space="preserve">. </w:t>
      </w:r>
    </w:p>
    <w:p w:rsidR="005E289C" w:rsidRPr="00D705E5" w:rsidRDefault="005E289C" w:rsidP="00C75BD9">
      <w:pPr>
        <w:ind w:firstLine="709"/>
        <w:jc w:val="both"/>
      </w:pPr>
      <w:r w:rsidRPr="00D705E5">
        <w:t>Желающие задать вопрос, высказать предложения, рекомендации и не подавшие заявку, могут направить секретарю письменный вопрос с указанием Ф</w:t>
      </w:r>
      <w:r w:rsidR="0047101D" w:rsidRPr="00D705E5">
        <w:t>.</w:t>
      </w:r>
      <w:r w:rsidRPr="00D705E5">
        <w:t>И</w:t>
      </w:r>
      <w:r w:rsidR="0047101D" w:rsidRPr="00D705E5">
        <w:t>.</w:t>
      </w:r>
      <w:r w:rsidRPr="00D705E5">
        <w:t>О</w:t>
      </w:r>
      <w:r w:rsidR="0047101D" w:rsidRPr="00D705E5">
        <w:t>.</w:t>
      </w:r>
      <w:r w:rsidRPr="00D705E5">
        <w:t xml:space="preserve"> для включения в протокол.</w:t>
      </w:r>
    </w:p>
    <w:p w:rsidR="005E289C" w:rsidRPr="00D705E5" w:rsidRDefault="005E289C" w:rsidP="00C75BD9">
      <w:pPr>
        <w:ind w:firstLine="709"/>
        <w:jc w:val="both"/>
      </w:pPr>
      <w:r w:rsidRPr="00D705E5">
        <w:t>5. Завершение выступлений и подсчет голосов.</w:t>
      </w:r>
    </w:p>
    <w:p w:rsidR="005E289C" w:rsidRPr="00D705E5" w:rsidRDefault="005E289C" w:rsidP="00C75BD9">
      <w:pPr>
        <w:ind w:firstLine="709"/>
        <w:jc w:val="both"/>
      </w:pPr>
      <w:r w:rsidRPr="00D705E5">
        <w:t>Общий регламент проведения публичных слушаний с 17.</w:t>
      </w:r>
      <w:r w:rsidR="00EA4F78" w:rsidRPr="00D705E5">
        <w:t>1</w:t>
      </w:r>
      <w:r w:rsidRPr="00D705E5">
        <w:t>5 часов до 1</w:t>
      </w:r>
      <w:r w:rsidR="00F36B52" w:rsidRPr="00D705E5">
        <w:t>9</w:t>
      </w:r>
      <w:r w:rsidRPr="00D705E5">
        <w:t>.</w:t>
      </w:r>
      <w:r w:rsidR="00F36B52" w:rsidRPr="00D705E5">
        <w:t>0</w:t>
      </w:r>
      <w:r w:rsidRPr="00D705E5">
        <w:t>0 часов.</w:t>
      </w:r>
    </w:p>
    <w:p w:rsidR="00473DFF" w:rsidRDefault="00473DFF" w:rsidP="00C75BD9">
      <w:pPr>
        <w:ind w:firstLine="709"/>
        <w:jc w:val="both"/>
      </w:pPr>
      <w:r w:rsidRPr="00D705E5">
        <w:t>В случае выхода за регламент поступившие вопросы будут занесены в протокол, ответы будут даны заявителям</w:t>
      </w:r>
      <w:r w:rsidR="003E21DA" w:rsidRPr="00D705E5">
        <w:t xml:space="preserve"> письменно</w:t>
      </w:r>
      <w:r w:rsidRPr="00D705E5">
        <w:t>.</w:t>
      </w:r>
      <w:r w:rsidR="00D61091">
        <w:t xml:space="preserve"> В случае нарушения порядка проведения публичных слушаний председатель оставляет за собой право по досрочному прекращению заседания.</w:t>
      </w:r>
    </w:p>
    <w:p w:rsidR="004D22D0" w:rsidRPr="00D705E5" w:rsidRDefault="004D22D0" w:rsidP="00C75BD9">
      <w:pPr>
        <w:ind w:firstLine="709"/>
        <w:jc w:val="both"/>
      </w:pPr>
      <w:r>
        <w:t>За предложенный регламент присутствующие проголосовали еди</w:t>
      </w:r>
      <w:r w:rsidR="00DB2038">
        <w:t>н</w:t>
      </w:r>
      <w:r>
        <w:t>огласно.</w:t>
      </w:r>
    </w:p>
    <w:p w:rsidR="00473DFF" w:rsidRPr="00D705E5" w:rsidRDefault="00FC5DD6" w:rsidP="006E586B">
      <w:pPr>
        <w:ind w:firstLine="709"/>
        <w:jc w:val="both"/>
      </w:pPr>
      <w:r w:rsidRPr="00D705E5">
        <w:t xml:space="preserve">1. </w:t>
      </w:r>
      <w:r w:rsidR="00473DFF" w:rsidRPr="00D705E5">
        <w:t>По результатам голосования избрана счетная комиссия в составе 3</w:t>
      </w:r>
      <w:r w:rsidR="00C75BD9" w:rsidRPr="00D705E5">
        <w:t>-х</w:t>
      </w:r>
      <w:r w:rsidR="00473DFF" w:rsidRPr="00D705E5">
        <w:t xml:space="preserve"> человек: </w:t>
      </w:r>
    </w:p>
    <w:p w:rsidR="005E289C" w:rsidRPr="00D705E5" w:rsidRDefault="00E64A15" w:rsidP="006E586B">
      <w:pPr>
        <w:ind w:right="10" w:firstLine="709"/>
        <w:jc w:val="both"/>
      </w:pPr>
      <w:r>
        <w:t>Виговской Ксении Владимировны</w:t>
      </w:r>
      <w:r w:rsidR="0047101D" w:rsidRPr="00D705E5">
        <w:t>,</w:t>
      </w:r>
      <w:r w:rsidR="005E289C" w:rsidRPr="00D705E5">
        <w:t xml:space="preserve"> ведущего специалиста </w:t>
      </w:r>
      <w:r>
        <w:t xml:space="preserve">бюджетного </w:t>
      </w:r>
      <w:r w:rsidR="005E289C" w:rsidRPr="00D705E5">
        <w:t xml:space="preserve">отдела Финансового управления администрации </w:t>
      </w:r>
      <w:r w:rsidR="0047101D" w:rsidRPr="00D705E5">
        <w:t>Асбестовского городского округа.</w:t>
      </w:r>
    </w:p>
    <w:p w:rsidR="005E289C" w:rsidRPr="00D705E5" w:rsidRDefault="00E64A15" w:rsidP="006E586B">
      <w:pPr>
        <w:ind w:right="10" w:firstLine="709"/>
        <w:jc w:val="both"/>
      </w:pPr>
      <w:r>
        <w:t>Шаймордановой Елены Николаевны</w:t>
      </w:r>
      <w:r w:rsidR="0047101D" w:rsidRPr="00D705E5">
        <w:t xml:space="preserve">, </w:t>
      </w:r>
      <w:r w:rsidR="005E289C" w:rsidRPr="00D705E5">
        <w:t xml:space="preserve">ведущего специалиста </w:t>
      </w:r>
      <w:r w:rsidRPr="00D705E5">
        <w:t xml:space="preserve">отдела казначейского исполнения бюджета </w:t>
      </w:r>
      <w:r w:rsidR="005E289C" w:rsidRPr="00D705E5">
        <w:t xml:space="preserve">Финансового управления администрации </w:t>
      </w:r>
      <w:r w:rsidR="0047101D" w:rsidRPr="00D705E5">
        <w:t>Асбестовского городского округа.</w:t>
      </w:r>
    </w:p>
    <w:p w:rsidR="00F36B52" w:rsidRPr="004D22D0" w:rsidRDefault="00F36B52" w:rsidP="006E586B">
      <w:pPr>
        <w:ind w:right="10" w:firstLine="709"/>
        <w:jc w:val="both"/>
      </w:pPr>
      <w:r w:rsidRPr="00D705E5">
        <w:t>Пермяковой Анны Владимировны</w:t>
      </w:r>
      <w:r w:rsidR="0047101D" w:rsidRPr="00D705E5">
        <w:t xml:space="preserve">, </w:t>
      </w:r>
      <w:r w:rsidRPr="00D705E5">
        <w:t xml:space="preserve">специалиста 1 </w:t>
      </w:r>
      <w:r w:rsidRPr="004D22D0">
        <w:t>категории отдела казначейского исполнения бюджета Финансового управления администрации Асбестовского городского округа.</w:t>
      </w:r>
    </w:p>
    <w:p w:rsidR="005E289C" w:rsidRPr="004D22D0" w:rsidRDefault="005E289C" w:rsidP="006E586B">
      <w:pPr>
        <w:ind w:right="10" w:firstLine="709"/>
        <w:jc w:val="both"/>
      </w:pPr>
      <w:r w:rsidRPr="004D22D0">
        <w:lastRenderedPageBreak/>
        <w:t>За состав счетной комиссии присутствующие проголосовали единогласно.</w:t>
      </w:r>
    </w:p>
    <w:p w:rsidR="00D0669E" w:rsidRPr="00D705E5" w:rsidRDefault="00FC5DD6" w:rsidP="00D0669E">
      <w:pPr>
        <w:ind w:right="-2" w:firstLine="709"/>
        <w:jc w:val="both"/>
        <w:rPr>
          <w:bCs/>
        </w:rPr>
      </w:pPr>
      <w:r w:rsidRPr="00D705E5">
        <w:rPr>
          <w:bCs/>
        </w:rPr>
        <w:t xml:space="preserve">2. </w:t>
      </w:r>
      <w:r w:rsidR="00473DFF" w:rsidRPr="00D705E5">
        <w:rPr>
          <w:bCs/>
        </w:rPr>
        <w:t>Вступительное слово председательствующего</w:t>
      </w:r>
      <w:r w:rsidR="00D0669E" w:rsidRPr="00D705E5">
        <w:rPr>
          <w:bCs/>
        </w:rPr>
        <w:t>, Тихоновой Н.Р., главы Асбестовского городского округа.</w:t>
      </w:r>
    </w:p>
    <w:p w:rsidR="00CA10E9" w:rsidRDefault="00194C30" w:rsidP="00D0669E">
      <w:pPr>
        <w:ind w:right="-2" w:firstLine="709"/>
        <w:jc w:val="both"/>
      </w:pPr>
      <w:r w:rsidRPr="008E6ADF">
        <w:t>Целью проведения публичных слушаний является обсуждение проекта решения Думы Асбестовского городского округа «О бюджете Асбестовского городского округа на 20</w:t>
      </w:r>
      <w:r w:rsidR="00D705E5" w:rsidRPr="008E6ADF">
        <w:t>20</w:t>
      </w:r>
      <w:r w:rsidRPr="008E6ADF">
        <w:t xml:space="preserve"> год и плановый период 202</w:t>
      </w:r>
      <w:r w:rsidR="00D705E5" w:rsidRPr="008E6ADF">
        <w:t>1</w:t>
      </w:r>
      <w:r w:rsidRPr="008E6ADF">
        <w:t xml:space="preserve"> и 202</w:t>
      </w:r>
      <w:r w:rsidR="00D705E5" w:rsidRPr="008E6ADF">
        <w:t>2</w:t>
      </w:r>
      <w:r w:rsidRPr="008E6ADF">
        <w:t xml:space="preserve"> годов», выявление общественного мнения населения по данному проекту.</w:t>
      </w:r>
      <w:r w:rsidR="0047101D" w:rsidRPr="008E6ADF">
        <w:t xml:space="preserve"> </w:t>
      </w:r>
      <w:r w:rsidRPr="008E6ADF">
        <w:t>Основные задачи</w:t>
      </w:r>
      <w:r w:rsidR="001A0FE9">
        <w:t>:</w:t>
      </w:r>
      <w:r w:rsidRPr="008E6ADF">
        <w:t xml:space="preserve"> довести до населения информацию по проекту бюджета и осуществить совместное обсуждение, подготовить предложения и рекомендации по вопросам местного значения и представить в представительный орган одновременно с протоколом проведения публичных слушаний. Обязательное проведение публичных слушаний по данному вопросу установлено Федеральным законом «Об общих принципах организации местного самоуправления в Российской Федерации», Уставом Асбестовского городского округа, решением Думы Асбестовского городского округа «Об утверждении положения «О публичных слушаниях </w:t>
      </w:r>
      <w:r w:rsidR="00CF7794">
        <w:br/>
      </w:r>
      <w:r w:rsidRPr="008E6ADF">
        <w:t xml:space="preserve">в Асбестовском городском округе». </w:t>
      </w:r>
    </w:p>
    <w:p w:rsidR="00CA10E9" w:rsidRPr="00727467" w:rsidRDefault="00CA10E9" w:rsidP="00CA10E9">
      <w:pPr>
        <w:ind w:firstLine="709"/>
        <w:jc w:val="both"/>
      </w:pPr>
      <w:r w:rsidRPr="00727467">
        <w:t>Сегодня Вам будет представлен проект основного финансового документа Асбестовского городского округа на следующий финансовый год и плановый период.</w:t>
      </w:r>
    </w:p>
    <w:p w:rsidR="00CA10E9" w:rsidRPr="00727467" w:rsidRDefault="00CA10E9" w:rsidP="00CF7794">
      <w:pPr>
        <w:ind w:firstLine="709"/>
        <w:jc w:val="both"/>
      </w:pPr>
      <w:r w:rsidRPr="00727467">
        <w:rPr>
          <w:iCs/>
        </w:rPr>
        <w:t xml:space="preserve">В целях соблюдения принципа открытости и прозрачности проект решения Думы Асбестовского городского округа «О бюджете Асбестовского городского округа на 2020 год и плановый период 2021 и 2022 годов» опубликован в специальном выпуске газеты </w:t>
      </w:r>
      <w:r w:rsidRPr="00727467">
        <w:t xml:space="preserve">«Асбестовский рабочий» - «Муниципальном вестнике» № 30 от 05 ноября 2019 года, размещен в сетевом издании в сети «Интернет» и на официальном сайте Асбестовского городского округа.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outlineLvl w:val="0"/>
      </w:pPr>
      <w:r w:rsidRPr="00727467">
        <w:t xml:space="preserve">Проект </w:t>
      </w:r>
      <w:r w:rsidRPr="005374FF">
        <w:t xml:space="preserve">местного бюджета внесен в Думу Асбестовского городского округа 5 ноября </w:t>
      </w:r>
      <w:r w:rsidR="00CF7794">
        <w:br/>
      </w:r>
      <w:r w:rsidRPr="005374FF">
        <w:t xml:space="preserve">2019 года с соблюдением требований, установленных статьей 15 Положения о бюджетном процессе в Асбестовском городском округе, утвержденного решением Думы Асбестовского городского округа от 26.10.2017 № 2/5. </w:t>
      </w:r>
    </w:p>
    <w:p w:rsidR="00CA10E9" w:rsidRPr="005374FF" w:rsidRDefault="00CA10E9" w:rsidP="005374FF">
      <w:pPr>
        <w:pStyle w:val="1"/>
        <w:shd w:val="clear" w:color="auto" w:fill="FFFFFF"/>
        <w:jc w:val="both"/>
        <w:rPr>
          <w:b w:val="0"/>
          <w:i w:val="0"/>
          <w:sz w:val="24"/>
        </w:rPr>
      </w:pPr>
      <w:r w:rsidRPr="005374FF">
        <w:rPr>
          <w:b w:val="0"/>
          <w:i w:val="0"/>
          <w:sz w:val="24"/>
        </w:rPr>
        <w:t>Проект бюджета Асбестовского городского округ</w:t>
      </w:r>
      <w:r w:rsidR="00CF7794">
        <w:rPr>
          <w:b w:val="0"/>
          <w:i w:val="0"/>
          <w:sz w:val="24"/>
        </w:rPr>
        <w:t>а на 2020 год и плановый период</w:t>
      </w:r>
      <w:r w:rsidR="001A0FE9">
        <w:rPr>
          <w:b w:val="0"/>
          <w:i w:val="0"/>
          <w:sz w:val="24"/>
        </w:rPr>
        <w:t xml:space="preserve"> </w:t>
      </w:r>
      <w:r w:rsidRPr="005374FF">
        <w:rPr>
          <w:b w:val="0"/>
          <w:i w:val="0"/>
          <w:sz w:val="24"/>
        </w:rPr>
        <w:t>2021 и 2022 годов сформирован в соответствии с требо</w:t>
      </w:r>
      <w:r w:rsidR="001A0FE9">
        <w:rPr>
          <w:b w:val="0"/>
          <w:i w:val="0"/>
          <w:sz w:val="24"/>
        </w:rPr>
        <w:t>ваниями Бюджетного кодекса РФ, П</w:t>
      </w:r>
      <w:r w:rsidRPr="005374FF">
        <w:rPr>
          <w:b w:val="0"/>
          <w:i w:val="0"/>
          <w:sz w:val="24"/>
        </w:rPr>
        <w:t xml:space="preserve">остановления Правительства Свердловской области от 18.09.2019 № 586-ПП «Об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годов».  </w:t>
      </w:r>
    </w:p>
    <w:p w:rsidR="00CA10E9" w:rsidRPr="005374FF" w:rsidRDefault="00CA10E9" w:rsidP="005374FF">
      <w:pPr>
        <w:ind w:firstLine="709"/>
        <w:jc w:val="both"/>
        <w:rPr>
          <w:color w:val="000000"/>
        </w:rPr>
      </w:pPr>
      <w:r w:rsidRPr="005374FF">
        <w:rPr>
          <w:bCs/>
        </w:rPr>
        <w:t xml:space="preserve">В основу бюджетной и </w:t>
      </w:r>
      <w:r w:rsidR="00BF0771">
        <w:rPr>
          <w:bCs/>
        </w:rPr>
        <w:t>экономическ</w:t>
      </w:r>
      <w:r w:rsidRPr="005374FF">
        <w:rPr>
          <w:bCs/>
        </w:rPr>
        <w:t xml:space="preserve">ой политики Асбестовского городского округа </w:t>
      </w:r>
      <w:r w:rsidR="00CF7794">
        <w:rPr>
          <w:bCs/>
        </w:rPr>
        <w:br/>
      </w:r>
      <w:r w:rsidRPr="005374FF">
        <w:rPr>
          <w:bCs/>
        </w:rPr>
        <w:t>на трехлетний период положены</w:t>
      </w:r>
      <w:r w:rsidRPr="005374FF">
        <w:rPr>
          <w:color w:val="000000"/>
        </w:rPr>
        <w:t xml:space="preserve"> основополагающие законы и нормативно-правовые акты:  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>Послание Президента Российской Федерации Федеральному Собранию Российской Федерации от 20 февраля 2019 года;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>Программа «Пятилетка развития Свердловской области» на 2017-2021 годы;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 xml:space="preserve">Указ Губернатора Свердловской области </w:t>
      </w:r>
      <w:r w:rsidR="00DB2038">
        <w:rPr>
          <w:bCs/>
          <w:color w:val="000000"/>
          <w:lang w:val="ru-RU"/>
        </w:rPr>
        <w:t>от 24.10.2019 №500-УГ</w:t>
      </w:r>
      <w:r w:rsidR="00DB2038" w:rsidRPr="005374FF">
        <w:rPr>
          <w:bCs/>
          <w:color w:val="000000"/>
          <w:lang w:val="ru-RU"/>
        </w:rPr>
        <w:t xml:space="preserve"> </w:t>
      </w:r>
      <w:r w:rsidRPr="005374FF">
        <w:rPr>
          <w:bCs/>
          <w:color w:val="000000"/>
          <w:lang w:val="ru-RU"/>
        </w:rPr>
        <w:t>«Об утверждении основных направлений бюджетной и налоговой политики Свердловской области на 2020 год и плановый период 2021 и 2022 годов»;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 xml:space="preserve">Стратегия социально-экономического развития Асбестовского городского округа; </w:t>
      </w:r>
    </w:p>
    <w:p w:rsidR="00CA10E9" w:rsidRPr="005374FF" w:rsidRDefault="00CA10E9" w:rsidP="005374FF">
      <w:pPr>
        <w:pStyle w:val="ad"/>
        <w:numPr>
          <w:ilvl w:val="0"/>
          <w:numId w:val="16"/>
        </w:numPr>
        <w:ind w:left="0" w:firstLine="709"/>
        <w:jc w:val="both"/>
        <w:rPr>
          <w:color w:val="000000"/>
          <w:lang w:val="ru-RU"/>
        </w:rPr>
      </w:pPr>
      <w:r w:rsidRPr="005374FF">
        <w:rPr>
          <w:bCs/>
          <w:color w:val="000000"/>
          <w:lang w:val="ru-RU"/>
        </w:rPr>
        <w:t>Прогноз социально-экономического развития Асбестовского городского округа на среднесрочную перспективу 2020-2022 годов</w:t>
      </w:r>
      <w:r w:rsidR="00AF5A47">
        <w:rPr>
          <w:bCs/>
          <w:color w:val="000000"/>
          <w:lang w:val="ru-RU"/>
        </w:rPr>
        <w:t>.</w:t>
      </w:r>
    </w:p>
    <w:p w:rsidR="00CA10E9" w:rsidRPr="005374FF" w:rsidRDefault="00CA10E9" w:rsidP="005374FF">
      <w:pPr>
        <w:ind w:firstLine="709"/>
        <w:jc w:val="both"/>
      </w:pPr>
      <w:r w:rsidRPr="005374FF">
        <w:t xml:space="preserve">Основные характеристики  </w:t>
      </w:r>
      <w:r w:rsidRPr="005374FF">
        <w:rPr>
          <w:bCs/>
        </w:rPr>
        <w:t xml:space="preserve">бюджета Асбестовского городского округа на 2020 год и плановый период 2021 и 2022 годов Вам доложит начальник Финансового управления администрации АГО Валова С.Г. </w:t>
      </w:r>
    </w:p>
    <w:p w:rsidR="00CA10E9" w:rsidRPr="005374FF" w:rsidRDefault="00AF5A47" w:rsidP="005374FF">
      <w:pPr>
        <w:ind w:firstLine="709"/>
        <w:jc w:val="both"/>
        <w:rPr>
          <w:color w:val="000000"/>
        </w:rPr>
      </w:pPr>
      <w:r>
        <w:rPr>
          <w:color w:val="000000"/>
        </w:rPr>
        <w:t>Предлагаю</w:t>
      </w:r>
      <w:r w:rsidR="00CA10E9" w:rsidRPr="005374FF">
        <w:rPr>
          <w:color w:val="000000"/>
        </w:rPr>
        <w:t xml:space="preserve"> о</w:t>
      </w:r>
      <w:r>
        <w:rPr>
          <w:color w:val="000000"/>
        </w:rPr>
        <w:t>знакомиться с</w:t>
      </w:r>
      <w:r w:rsidR="00CA10E9" w:rsidRPr="005374FF">
        <w:rPr>
          <w:color w:val="000000"/>
        </w:rPr>
        <w:t xml:space="preserve"> особенностя</w:t>
      </w:r>
      <w:r>
        <w:rPr>
          <w:color w:val="000000"/>
        </w:rPr>
        <w:t>ми</w:t>
      </w:r>
      <w:r w:rsidR="00CA10E9" w:rsidRPr="005374FF">
        <w:rPr>
          <w:color w:val="000000"/>
        </w:rPr>
        <w:t xml:space="preserve"> сформированного проекта бюджета и основных его направлениях.  </w:t>
      </w:r>
    </w:p>
    <w:p w:rsidR="00CA10E9" w:rsidRPr="005374FF" w:rsidRDefault="00CA10E9" w:rsidP="005374FF">
      <w:pPr>
        <w:pStyle w:val="ConsPlusTitle"/>
        <w:widowControl/>
        <w:ind w:firstLine="709"/>
        <w:jc w:val="both"/>
        <w:rPr>
          <w:b w:val="0"/>
          <w:shd w:val="clear" w:color="auto" w:fill="FFFFFF"/>
        </w:rPr>
      </w:pPr>
      <w:r w:rsidRPr="005374FF">
        <w:rPr>
          <w:b w:val="0"/>
          <w:shd w:val="clear" w:color="auto" w:fill="FFFFFF"/>
        </w:rPr>
        <w:t xml:space="preserve"> Формирование местного бюджета осуществлено на основе умеренных прогнозов развития экономики и базового сценария прогноза социально-экономического развития Асбестовского городского округа. </w:t>
      </w:r>
    </w:p>
    <w:p w:rsidR="00CA10E9" w:rsidRPr="005374FF" w:rsidRDefault="00CA10E9" w:rsidP="005374FF">
      <w:pPr>
        <w:ind w:firstLine="709"/>
        <w:jc w:val="both"/>
      </w:pPr>
      <w:r w:rsidRPr="005374FF">
        <w:lastRenderedPageBreak/>
        <w:t>По 28 полномочиям, относящимся к вопросам местного значения,  доведены п</w:t>
      </w:r>
      <w:r w:rsidR="00CF7794">
        <w:t xml:space="preserve">ервоначально средства в объеме </w:t>
      </w:r>
      <w:r w:rsidRPr="005374FF">
        <w:t>1</w:t>
      </w:r>
      <w:r w:rsidR="00DB2038">
        <w:t>0</w:t>
      </w:r>
      <w:r w:rsidRPr="005374FF">
        <w:t>52,3 млн. руб.  По итогам Согласительной комиссии увеличены расходные полномочия Асбестовскому городскому округу на сумму 153,9 млн. руб.</w:t>
      </w:r>
    </w:p>
    <w:p w:rsidR="00CA10E9" w:rsidRPr="005374FF" w:rsidRDefault="00CA10E9" w:rsidP="005374FF">
      <w:pPr>
        <w:ind w:firstLine="709"/>
        <w:jc w:val="both"/>
      </w:pPr>
      <w:r w:rsidRPr="005374FF">
        <w:t>По результатам балансировки областного бюджета исходя из прогноза поступления доходов бюджета С</w:t>
      </w:r>
      <w:r w:rsidR="001A0FE9">
        <w:t>вердловской области</w:t>
      </w:r>
      <w:r w:rsidRPr="005374FF">
        <w:t xml:space="preserve"> в соответствии с прогнозом социально-экономического развития Свердловской области на среднесрочный период 2020-2022 годов</w:t>
      </w:r>
      <w:r w:rsidR="003E78AE">
        <w:t>,</w:t>
      </w:r>
      <w:r w:rsidRPr="005374FF">
        <w:t xml:space="preserve"> оценка доведена </w:t>
      </w:r>
      <w:r w:rsidR="00CF7794">
        <w:br/>
      </w:r>
      <w:r w:rsidRPr="005374FF">
        <w:t>с применением коэффициента оптим</w:t>
      </w:r>
      <w:r w:rsidR="00CF7794">
        <w:t>изации на 2020 год в размере 15</w:t>
      </w:r>
      <w:r w:rsidRPr="005374FF">
        <w:t xml:space="preserve">% к суммарной оценке расходных полномочий. </w:t>
      </w:r>
    </w:p>
    <w:p w:rsidR="00CA10E9" w:rsidRPr="005374FF" w:rsidRDefault="00CA10E9" w:rsidP="005374FF">
      <w:pPr>
        <w:ind w:firstLine="709"/>
        <w:jc w:val="both"/>
      </w:pPr>
      <w:r w:rsidRPr="005374FF">
        <w:t>Таким образом, расходная часть проекта бюджета сформирована с учетом секвестра порядка 118 млн. руб.</w:t>
      </w:r>
    </w:p>
    <w:p w:rsidR="00CA10E9" w:rsidRPr="005374FF" w:rsidRDefault="00CA10E9" w:rsidP="005374FF">
      <w:pPr>
        <w:ind w:firstLine="709"/>
        <w:jc w:val="both"/>
      </w:pPr>
      <w:r w:rsidRPr="005374FF">
        <w:t>При формировании проекта бюджета б</w:t>
      </w:r>
      <w:r w:rsidRPr="005374FF">
        <w:rPr>
          <w:rFonts w:eastAsia="Calibri"/>
        </w:rPr>
        <w:t xml:space="preserve">езусловным приоритетом определено благополучие населения, выполнение </w:t>
      </w:r>
      <w:r w:rsidRPr="005374FF">
        <w:t>Указа Президента Российской Федерации от 7 мая 2018 года № 204,</w:t>
      </w:r>
      <w:r w:rsidRPr="005374FF">
        <w:rPr>
          <w:rFonts w:eastAsia="Calibri"/>
        </w:rPr>
        <w:t xml:space="preserve"> продолжение поэтапного повышения оплаты труда отдельным категориям работников бюджетной сферы</w:t>
      </w:r>
      <w:r w:rsidRPr="005374FF">
        <w:t xml:space="preserve">. </w:t>
      </w:r>
    </w:p>
    <w:p w:rsidR="00CA10E9" w:rsidRPr="005374FF" w:rsidRDefault="00CA10E9" w:rsidP="005374FF">
      <w:pPr>
        <w:ind w:firstLine="709"/>
        <w:jc w:val="both"/>
        <w:rPr>
          <w:rFonts w:eastAsia="Calibri"/>
          <w:lang w:eastAsia="en-US"/>
        </w:rPr>
      </w:pPr>
      <w:r w:rsidRPr="005374FF">
        <w:rPr>
          <w:color w:val="000000"/>
        </w:rPr>
        <w:t xml:space="preserve">В основу </w:t>
      </w:r>
      <w:r w:rsidRPr="005374FF">
        <w:t xml:space="preserve">формирования проекта бюджета положен </w:t>
      </w:r>
      <w:r w:rsidRPr="005374FF">
        <w:rPr>
          <w:rFonts w:eastAsia="Calibri"/>
        </w:rPr>
        <w:t xml:space="preserve">программно-целевой принцип. </w:t>
      </w:r>
      <w:r w:rsidRPr="005374FF">
        <w:t>Расходы бюджета по 15 программным направлени</w:t>
      </w:r>
      <w:r w:rsidR="00CF7794">
        <w:t>ям на 2020 год составили 91,4</w:t>
      </w:r>
      <w:r w:rsidRPr="005374FF">
        <w:rPr>
          <w:bCs/>
        </w:rPr>
        <w:t>% от общего объема расходной части бюджета.</w:t>
      </w:r>
      <w:r w:rsidRPr="005374FF">
        <w:rPr>
          <w:rFonts w:eastAsia="Calibri"/>
          <w:lang w:eastAsia="en-US"/>
        </w:rPr>
        <w:t xml:space="preserve"> </w:t>
      </w:r>
    </w:p>
    <w:p w:rsidR="00A13C37" w:rsidRPr="005374FF" w:rsidRDefault="00CA10E9" w:rsidP="005374FF">
      <w:pPr>
        <w:ind w:firstLine="709"/>
        <w:jc w:val="both"/>
      </w:pPr>
      <w:r w:rsidRPr="005374FF">
        <w:rPr>
          <w:rFonts w:eastAsia="Calibri"/>
          <w:lang w:eastAsia="en-US"/>
        </w:rPr>
        <w:t xml:space="preserve">Оценка расходных полномочий в области образования, культуры и архивной деятельности рассчитана </w:t>
      </w:r>
      <w:r w:rsidRPr="005374FF">
        <w:rPr>
          <w:lang w:eastAsia="en-US"/>
        </w:rPr>
        <w:t xml:space="preserve">исходя из </w:t>
      </w:r>
      <w:r w:rsidRPr="005374FF">
        <w:t xml:space="preserve">прогнозного значения среднемесячного дохода от трудовой деятельности </w:t>
      </w:r>
      <w:r w:rsidR="00CF7794">
        <w:br/>
      </w:r>
      <w:r w:rsidRPr="005374FF">
        <w:t xml:space="preserve">в Свердловской области. Обращаю Ваше внимание, что отдельным категориям работников данных сфер деятельности предусмотрены коэффициенты индексации среднемесячного дохода: </w:t>
      </w:r>
      <w:r w:rsidR="00CF7794">
        <w:br/>
      </w:r>
      <w:r w:rsidRPr="005374FF">
        <w:t>с 1 января 2020 года – 1,05</w:t>
      </w:r>
      <w:r w:rsidR="00A13C37" w:rsidRPr="005374FF">
        <w:t>; 1 января 2021 года – 1,06; с 1 января 2022 года – 1,068.</w:t>
      </w:r>
    </w:p>
    <w:p w:rsidR="00CA10E9" w:rsidRPr="005374FF" w:rsidRDefault="00CA10E9" w:rsidP="005374FF">
      <w:pPr>
        <w:ind w:firstLine="709"/>
        <w:jc w:val="both"/>
      </w:pPr>
      <w:r w:rsidRPr="005374FF">
        <w:t xml:space="preserve">При формировании проекта бюджета также предусмотрена индексация расходов в связи </w:t>
      </w:r>
      <w:r w:rsidR="00CF7794">
        <w:br/>
      </w:r>
      <w:r w:rsidRPr="005374FF">
        <w:t>с ростом потребительских цен на товары и услуги.</w:t>
      </w:r>
    </w:p>
    <w:p w:rsidR="00CA10E9" w:rsidRPr="005374FF" w:rsidRDefault="00CA10E9" w:rsidP="005374FF">
      <w:pPr>
        <w:ind w:firstLine="709"/>
        <w:jc w:val="both"/>
        <w:rPr>
          <w:color w:val="000000"/>
        </w:rPr>
      </w:pPr>
      <w:r w:rsidRPr="005374FF">
        <w:rPr>
          <w:color w:val="000000"/>
        </w:rPr>
        <w:t xml:space="preserve">С целью выявления общественного мнения по приоритетным направлениям развития Асбестовского городского округа с личным участием </w:t>
      </w:r>
      <w:r w:rsidR="00FA6745">
        <w:rPr>
          <w:color w:val="000000"/>
        </w:rPr>
        <w:t>г</w:t>
      </w:r>
      <w:r w:rsidRPr="005374FF">
        <w:rPr>
          <w:color w:val="000000"/>
        </w:rPr>
        <w:t>лавы АГО проведено 11 встреч с охватом населения 1085 чел. различных категорий граждан: ветеранов, молодежи, предпринимателей, работник</w:t>
      </w:r>
      <w:r w:rsidR="00BF0771">
        <w:rPr>
          <w:color w:val="000000"/>
        </w:rPr>
        <w:t>ов</w:t>
      </w:r>
      <w:r w:rsidRPr="005374FF">
        <w:rPr>
          <w:color w:val="000000"/>
        </w:rPr>
        <w:t xml:space="preserve"> предприятий и организаций.</w:t>
      </w:r>
    </w:p>
    <w:p w:rsidR="00CA10E9" w:rsidRPr="005374FF" w:rsidRDefault="00CA10E9" w:rsidP="005374FF">
      <w:pPr>
        <w:pStyle w:val="ae"/>
        <w:spacing w:before="0" w:beforeAutospacing="0" w:after="0" w:afterAutospacing="0"/>
        <w:ind w:firstLine="709"/>
        <w:jc w:val="both"/>
      </w:pPr>
      <w:r w:rsidRPr="005374FF">
        <w:t>Отмечу, что ключевые позиции представляемого сегодня проекта бюджета, все социальные обязательства муниципалитета, сохранены в том объеме, который позволяет обеспечить функционирование деятельности муниципальных учреждений на уровне текущего года.</w:t>
      </w:r>
    </w:p>
    <w:p w:rsidR="00CA10E9" w:rsidRPr="005374FF" w:rsidRDefault="00CA10E9" w:rsidP="005374FF">
      <w:pPr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Бюджетная политика Асбестовского </w:t>
      </w:r>
      <w:r w:rsidR="003E78AE">
        <w:rPr>
          <w:rFonts w:eastAsia="Calibri"/>
          <w:lang w:eastAsia="en-US"/>
        </w:rPr>
        <w:t>городского округа</w:t>
      </w:r>
      <w:r w:rsidRPr="005374FF">
        <w:rPr>
          <w:rFonts w:eastAsia="Calibri"/>
          <w:lang w:eastAsia="en-US"/>
        </w:rPr>
        <w:t xml:space="preserve"> в сфере образования направлена </w:t>
      </w:r>
      <w:r w:rsidR="00CF7794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>на создание дополнительных мест в организациях, реализующих образовательные программы дошкольного образования, для детей в возрасте от 2 месяцев до 3 лет; повышение качества общего образования; обеспечение детей в возрасте от 5 до 18 лет доступными и качественными услугами дополнительного образования с учетом индивидуальных потребностей и особенностей детей и подростков</w:t>
      </w:r>
      <w:r w:rsidR="00483D64">
        <w:rPr>
          <w:rFonts w:eastAsia="Calibri"/>
          <w:lang w:eastAsia="en-US"/>
        </w:rPr>
        <w:t>.</w:t>
      </w:r>
      <w:r w:rsidRPr="005374FF">
        <w:rPr>
          <w:rFonts w:eastAsia="Calibri"/>
          <w:lang w:eastAsia="en-US"/>
        </w:rPr>
        <w:t xml:space="preserve">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В части содержания зданий и сооружений, осуществления присмотра и ухода за детьми особое внимание будет уделено антитерростической защищенности (более 9,3 млн. руб.). </w:t>
      </w:r>
      <w:r w:rsidR="00CF7794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 xml:space="preserve">На реконструкцию стадиона МАУ ДЗОЛ «Заря» предусмотрено 42,7 млн. </w:t>
      </w:r>
      <w:r w:rsidRPr="00FA6745">
        <w:rPr>
          <w:rFonts w:eastAsia="Calibri"/>
          <w:lang w:eastAsia="en-US"/>
        </w:rPr>
        <w:t>руб. Кроме того, будут продолжены работы по проектированию  реконструкции здания МБУСОШ</w:t>
      </w:r>
      <w:r w:rsidR="00CF7794">
        <w:rPr>
          <w:rFonts w:eastAsia="Calibri"/>
          <w:lang w:eastAsia="en-US"/>
        </w:rPr>
        <w:t xml:space="preserve"> № 12 - 9 млн. руб.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</w:pPr>
      <w:r w:rsidRPr="005374FF">
        <w:rPr>
          <w:rFonts w:eastAsia="Calibri"/>
          <w:lang w:eastAsia="en-US"/>
        </w:rPr>
        <w:t xml:space="preserve">Бюджетная политика в области физической культуры и спорта направлена на реализацию мероприятий для всех категорий и групп населения, создания условий для занятий физической культурой и спортом, массовым спортом; </w:t>
      </w:r>
      <w:r w:rsidRPr="005374FF">
        <w:t xml:space="preserve">поэтапное внедрение комплекса ВФСК ГТО; проведение ремонтных работ на спортивных объектах для реализации программ спортивной подготовки </w:t>
      </w:r>
      <w:r w:rsidR="00CF7794">
        <w:br/>
      </w:r>
      <w:r w:rsidRPr="005374FF">
        <w:t>(2,1 млн.руб.);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Федерации.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В сфере молодежной политики приоритеты будут направлены на создание условий </w:t>
      </w:r>
      <w:r w:rsidR="00CF7794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 xml:space="preserve">для эффективной самореализации молодежи, направленной на раскрытие ее потенциала через развитие сети и укрепление материально-технической базы муниципальных учреждений и патриотического воспитания. </w:t>
      </w:r>
    </w:p>
    <w:p w:rsidR="00CA10E9" w:rsidRPr="005374FF" w:rsidRDefault="00CA10E9" w:rsidP="005374F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374FF">
        <w:rPr>
          <w:rFonts w:ascii="Times New Roman" w:hAnsi="Times New Roman" w:cs="Times New Roman"/>
        </w:rPr>
        <w:lastRenderedPageBreak/>
        <w:t>Реализация мероприятий с участием молодежи в 2020 году будет связана с развитием патриотической направленности и подготовкой к празднованию 75 - летия Победы в В</w:t>
      </w:r>
      <w:r w:rsidR="003E78AE">
        <w:rPr>
          <w:rFonts w:ascii="Times New Roman" w:hAnsi="Times New Roman" w:cs="Times New Roman"/>
        </w:rPr>
        <w:t xml:space="preserve">еликой </w:t>
      </w:r>
      <w:r w:rsidRPr="005374FF">
        <w:rPr>
          <w:rFonts w:ascii="Times New Roman" w:hAnsi="Times New Roman" w:cs="Times New Roman"/>
        </w:rPr>
        <w:t>О</w:t>
      </w:r>
      <w:r w:rsidR="003E78AE">
        <w:rPr>
          <w:rFonts w:ascii="Times New Roman" w:hAnsi="Times New Roman" w:cs="Times New Roman"/>
        </w:rPr>
        <w:t>течественной войны</w:t>
      </w:r>
      <w:r w:rsidRPr="005374FF">
        <w:rPr>
          <w:rFonts w:ascii="Times New Roman" w:hAnsi="Times New Roman" w:cs="Times New Roman"/>
        </w:rPr>
        <w:t>.</w:t>
      </w:r>
    </w:p>
    <w:p w:rsidR="00CA10E9" w:rsidRPr="005374FF" w:rsidRDefault="00CA10E9" w:rsidP="005374F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374FF">
        <w:rPr>
          <w:rFonts w:ascii="Times New Roman" w:hAnsi="Times New Roman" w:cs="Times New Roman"/>
        </w:rPr>
        <w:t xml:space="preserve">В данной связи в 2020 году предусмотрены мероприятия по проведению ремонтных работ </w:t>
      </w:r>
      <w:r w:rsidR="00CF7794">
        <w:rPr>
          <w:rFonts w:ascii="Times New Roman" w:hAnsi="Times New Roman" w:cs="Times New Roman"/>
        </w:rPr>
        <w:br/>
      </w:r>
      <w:r w:rsidRPr="005374FF">
        <w:rPr>
          <w:rFonts w:ascii="Times New Roman" w:hAnsi="Times New Roman" w:cs="Times New Roman"/>
        </w:rPr>
        <w:t>в учреждениях по работе с молодежью двух детско-подростковых клубов по месту жительства «Мечта» и «Гайдар» в размере 2</w:t>
      </w:r>
      <w:r w:rsidR="00BF0771">
        <w:rPr>
          <w:rFonts w:ascii="Times New Roman" w:hAnsi="Times New Roman" w:cs="Times New Roman"/>
        </w:rPr>
        <w:t>,</w:t>
      </w:r>
      <w:r w:rsidRPr="005374FF">
        <w:rPr>
          <w:rFonts w:ascii="Times New Roman" w:hAnsi="Times New Roman" w:cs="Times New Roman"/>
        </w:rPr>
        <w:t>3 млн. руб.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t>На организацию мероприятий и предоставление услуг в сфере культуры и искусства</w:t>
      </w:r>
      <w:r w:rsidRPr="005374FF">
        <w:rPr>
          <w:rFonts w:eastAsia="Calibri"/>
          <w:lang w:eastAsia="en-US"/>
        </w:rPr>
        <w:t xml:space="preserve"> рост расходов местного бюджета, за многие годы, в данной сфере составит 34% к объемам 2019 года!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Бюджетная политика в сфере культуры  в краткосрочном периоде направлена </w:t>
      </w:r>
      <w:r w:rsidR="00EB1798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>на повышение качества жизни населения путем модернизации инфраструктуры учреждений культуры за счет проведения капитального ремонта зданий и сооружений. Знаковым мероприятием в 2020 году для горожан станет реконструкция Центра культуры и досуга «Лад», котор</w:t>
      </w:r>
      <w:r w:rsidR="00BF0771">
        <w:rPr>
          <w:rFonts w:eastAsia="Calibri"/>
          <w:lang w:eastAsia="en-US"/>
        </w:rPr>
        <w:t>ый</w:t>
      </w:r>
      <w:r w:rsidRPr="005374FF">
        <w:rPr>
          <w:rFonts w:eastAsia="Calibri"/>
          <w:lang w:eastAsia="en-US"/>
        </w:rPr>
        <w:t xml:space="preserve"> расположен вблизи Аллеи Победы, </w:t>
      </w:r>
      <w:r w:rsidRPr="005374FF">
        <w:rPr>
          <w:rStyle w:val="210pt"/>
          <w:sz w:val="24"/>
          <w:szCs w:val="24"/>
        </w:rPr>
        <w:t xml:space="preserve">25,8 млн. рублей </w:t>
      </w:r>
      <w:r w:rsidRPr="005374FF">
        <w:rPr>
          <w:rFonts w:eastAsia="Calibri"/>
          <w:lang w:eastAsia="en-US"/>
        </w:rPr>
        <w:t xml:space="preserve">предусмотрено расходов проектом местного бюджета. </w:t>
      </w:r>
      <w:r w:rsidRPr="005374FF">
        <w:rPr>
          <w:rStyle w:val="32"/>
          <w:b w:val="0"/>
          <w:sz w:val="24"/>
          <w:szCs w:val="24"/>
        </w:rPr>
        <w:t>В</w:t>
      </w:r>
      <w:r w:rsidRPr="005374FF">
        <w:t>первые за многие годы будет уделено особое внимание  антитеррористической защищенности учреждений культуры, на эти цели предусмотрено</w:t>
      </w:r>
      <w:r w:rsidR="00FA6745">
        <w:t xml:space="preserve"> </w:t>
      </w:r>
      <w:r w:rsidR="00EB1798">
        <w:br/>
      </w:r>
      <w:r w:rsidRPr="005374FF">
        <w:t xml:space="preserve">1,7 млн. руб.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В сфере жилищно-коммунального хозяйства, обеспечения жильем и развитие городской среды направляется порядка </w:t>
      </w:r>
      <w:r w:rsidRPr="005374FF">
        <w:rPr>
          <w:rFonts w:eastAsia="Calibri"/>
          <w:color w:val="000000"/>
          <w:lang w:eastAsia="en-US"/>
        </w:rPr>
        <w:t>117</w:t>
      </w:r>
      <w:r w:rsidRPr="005374FF">
        <w:rPr>
          <w:rFonts w:eastAsia="Calibri"/>
          <w:lang w:eastAsia="en-US"/>
        </w:rPr>
        <w:t xml:space="preserve"> млн. руб.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Назову ряд приоритетных проектов: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>1) продолжение реконструкции  котельной п</w:t>
      </w:r>
      <w:r w:rsidR="00EB1798">
        <w:rPr>
          <w:rFonts w:eastAsia="Calibri"/>
          <w:lang w:eastAsia="en-US"/>
        </w:rPr>
        <w:t xml:space="preserve">. Белокаменный (32,4 млн. руб. </w:t>
      </w:r>
      <w:r w:rsidRPr="005374FF">
        <w:rPr>
          <w:rFonts w:eastAsia="Calibri"/>
          <w:lang w:eastAsia="en-US"/>
        </w:rPr>
        <w:t xml:space="preserve">с участием АГО в государственной программе). Реализация данного проекта позволит сократить теплопотери и сэкономить средства бюджета в сумме 16,0 млн. руб. в год;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 xml:space="preserve">2) переселение граждан из аварийного жилья (средства местного бюджета более </w:t>
      </w:r>
      <w:r w:rsidR="00EB1798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 xml:space="preserve">23,9 млн. руб.;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</w:pPr>
      <w:r w:rsidRPr="005374FF">
        <w:rPr>
          <w:rFonts w:eastAsia="Calibri"/>
          <w:lang w:eastAsia="en-US"/>
        </w:rPr>
        <w:t xml:space="preserve">3) обеспечение жильем и поддержка </w:t>
      </w:r>
      <w:r w:rsidRPr="005374FF">
        <w:t>молодых семей по улучшению жилищных условий – 1,6 млн.руб.</w:t>
      </w:r>
      <w:r w:rsidR="00FA6745">
        <w:t>;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</w:pPr>
      <w:r w:rsidRPr="005374FF">
        <w:t xml:space="preserve">4) мероприятия по энергосбережению и повышению энергоэффективности, оплата эл.энергии, организация уличного освещения в городе Асбесте и пос. Белокаменный по уличному освещению  – 19 млн.руб </w:t>
      </w:r>
    </w:p>
    <w:p w:rsidR="00CA10E9" w:rsidRPr="005374FF" w:rsidRDefault="00CA10E9" w:rsidP="005374FF">
      <w:pPr>
        <w:tabs>
          <w:tab w:val="left" w:pos="2865"/>
        </w:tabs>
        <w:ind w:firstLine="709"/>
        <w:jc w:val="both"/>
        <w:rPr>
          <w:rFonts w:eastAsia="Calibri"/>
          <w:lang w:eastAsia="en-US"/>
        </w:rPr>
      </w:pPr>
      <w:r w:rsidRPr="005374FF">
        <w:t xml:space="preserve">В целях повышения качества городской среды и создания комфортных условий проживания граждан в 2020 </w:t>
      </w:r>
      <w:r w:rsidR="00FA6745">
        <w:t xml:space="preserve">году </w:t>
      </w:r>
      <w:r w:rsidRPr="005374FF">
        <w:t xml:space="preserve">предусмотрены средства для </w:t>
      </w:r>
      <w:r w:rsidRPr="005374FF">
        <w:rPr>
          <w:rFonts w:eastAsia="Calibri"/>
          <w:lang w:eastAsia="en-US"/>
        </w:rPr>
        <w:t>завершения проекта благоустройства Аллеи Победы – 3 этап. Площадь благ</w:t>
      </w:r>
      <w:r w:rsidR="00EB1798">
        <w:rPr>
          <w:rFonts w:eastAsia="Calibri"/>
          <w:lang w:eastAsia="en-US"/>
        </w:rPr>
        <w:t>оустройства территории составит</w:t>
      </w:r>
      <w:r w:rsidR="00FA6745">
        <w:rPr>
          <w:rFonts w:eastAsia="Calibri"/>
          <w:lang w:eastAsia="en-US"/>
        </w:rPr>
        <w:t xml:space="preserve"> </w:t>
      </w:r>
      <w:r w:rsidR="00EB1798">
        <w:rPr>
          <w:rFonts w:eastAsia="Calibri"/>
          <w:lang w:eastAsia="en-US"/>
        </w:rPr>
        <w:br/>
      </w:r>
      <w:r w:rsidRPr="005374FF">
        <w:rPr>
          <w:rFonts w:eastAsia="Calibri"/>
          <w:lang w:eastAsia="en-US"/>
        </w:rPr>
        <w:t xml:space="preserve">36,1 тыс. кв.м. Стоимость работ по 3 этапу составляет 74,9 млн. руб., в том числе средства местного бюджета 8,9 млн. руб.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74FF">
        <w:rPr>
          <w:rFonts w:eastAsia="Calibri"/>
          <w:lang w:eastAsia="en-US"/>
        </w:rPr>
        <w:t>Приоритетным на</w:t>
      </w:r>
      <w:r w:rsidR="003E78AE">
        <w:rPr>
          <w:rFonts w:eastAsia="Calibri"/>
          <w:lang w:eastAsia="en-US"/>
        </w:rPr>
        <w:t>правлением сохраняются вопросы д</w:t>
      </w:r>
      <w:r w:rsidRPr="005374FF">
        <w:rPr>
          <w:rFonts w:eastAsia="Calibri"/>
          <w:lang w:eastAsia="en-US"/>
        </w:rPr>
        <w:t xml:space="preserve">орожного хозяйства. </w:t>
      </w:r>
    </w:p>
    <w:p w:rsidR="00CA10E9" w:rsidRPr="005374FF" w:rsidRDefault="00CA10E9" w:rsidP="005374FF">
      <w:pPr>
        <w:autoSpaceDE w:val="0"/>
        <w:autoSpaceDN w:val="0"/>
        <w:adjustRightInd w:val="0"/>
        <w:ind w:firstLine="709"/>
        <w:jc w:val="both"/>
      </w:pPr>
      <w:r w:rsidRPr="005374FF">
        <w:t>В 2020 году на реализацию муниципальной программы направлено 74,5 млн. руб., в т.ч. предусмотрены средства на ремонт автомобильной дороги общего пользования местного значения в поселке Лесозавод на сумму 11,1 млн. руб.</w:t>
      </w:r>
    </w:p>
    <w:p w:rsidR="00CA10E9" w:rsidRPr="005374FF" w:rsidRDefault="00CA10E9" w:rsidP="005374FF">
      <w:pPr>
        <w:ind w:firstLine="709"/>
        <w:jc w:val="both"/>
      </w:pPr>
      <w:r w:rsidRPr="005374FF">
        <w:t>Тем не менее, сохраняется потребность по объектам улично-дорожной сети:</w:t>
      </w:r>
    </w:p>
    <w:p w:rsidR="00CA10E9" w:rsidRPr="005374FF" w:rsidRDefault="00CA10E9" w:rsidP="005374FF">
      <w:pPr>
        <w:ind w:firstLine="709"/>
        <w:jc w:val="both"/>
      </w:pPr>
      <w:r w:rsidRPr="005374FF">
        <w:t xml:space="preserve">1. Ремонт автомобильной дороги общего пользования местного значения по улице Уральской на сумму 56,6 млн. рублей. </w:t>
      </w:r>
    </w:p>
    <w:p w:rsidR="00CA10E9" w:rsidRPr="005374FF" w:rsidRDefault="00CA10E9" w:rsidP="005374FF">
      <w:pPr>
        <w:ind w:firstLine="709"/>
        <w:jc w:val="both"/>
      </w:pPr>
      <w:r w:rsidRPr="005374FF">
        <w:t>2. Обустройство улично-дорожной сети по маршруту «Дом-школа-дом» и вблизи образовательных учреждений на сумму 14,5 млн. рублей.</w:t>
      </w:r>
    </w:p>
    <w:p w:rsidR="00CA10E9" w:rsidRPr="005374FF" w:rsidRDefault="00EB1798" w:rsidP="005374FF">
      <w:pPr>
        <w:ind w:firstLine="709"/>
        <w:jc w:val="both"/>
      </w:pPr>
      <w:r>
        <w:t xml:space="preserve">3. Ремонт автомобильной дороги общего пользования местного значения </w:t>
      </w:r>
      <w:r w:rsidR="00CA10E9" w:rsidRPr="005374FF">
        <w:t>по улице Челюскинцев на сумму 41,3 млн. рублей.</w:t>
      </w:r>
    </w:p>
    <w:p w:rsidR="00CA10E9" w:rsidRPr="005374FF" w:rsidRDefault="00CA10E9" w:rsidP="005374FF">
      <w:pPr>
        <w:ind w:firstLine="709"/>
        <w:jc w:val="both"/>
      </w:pPr>
      <w:r w:rsidRPr="005374FF">
        <w:t>В 2019 году по данным объектам была разработана ПСД и проведена экспертиза проектов.</w:t>
      </w:r>
    </w:p>
    <w:p w:rsidR="00CA10E9" w:rsidRPr="005374FF" w:rsidRDefault="00CA10E9" w:rsidP="005374FF">
      <w:pPr>
        <w:ind w:firstLine="709"/>
        <w:jc w:val="both"/>
      </w:pPr>
      <w:r w:rsidRPr="005374FF">
        <w:t>Проектом бюджета на 2020 год предусмотрены мероприятия по направлению «Стимулирование развития жилищного строительства»: 1,7 млн. руб., в том числе:</w:t>
      </w:r>
    </w:p>
    <w:p w:rsidR="00CA10E9" w:rsidRPr="005374FF" w:rsidRDefault="00CA10E9" w:rsidP="005374FF">
      <w:pPr>
        <w:ind w:firstLine="709"/>
        <w:jc w:val="both"/>
      </w:pPr>
      <w:r w:rsidRPr="005374FF">
        <w:t>1) разработка документации по п</w:t>
      </w:r>
      <w:r w:rsidR="00A9411F">
        <w:t>л</w:t>
      </w:r>
      <w:r w:rsidRPr="005374FF">
        <w:t xml:space="preserve">анировке территорий: </w:t>
      </w:r>
    </w:p>
    <w:p w:rsidR="00CA10E9" w:rsidRPr="005374FF" w:rsidRDefault="00CA10E9" w:rsidP="005374FF">
      <w:pPr>
        <w:ind w:firstLine="709"/>
        <w:jc w:val="both"/>
      </w:pPr>
      <w:r w:rsidRPr="005374FF">
        <w:t>- жилого района «Перевалочна</w:t>
      </w:r>
      <w:r w:rsidR="00EB1798">
        <w:t>я база» (жилой район «Изумруд»)</w:t>
      </w:r>
      <w:r w:rsidRPr="005374FF">
        <w:t xml:space="preserve"> - 397,7 тыс. рублей;</w:t>
      </w:r>
    </w:p>
    <w:p w:rsidR="00CA10E9" w:rsidRPr="005374FF" w:rsidRDefault="00CA10E9" w:rsidP="005374FF">
      <w:pPr>
        <w:ind w:firstLine="709"/>
        <w:jc w:val="both"/>
      </w:pPr>
      <w:r w:rsidRPr="005374FF">
        <w:t xml:space="preserve">- вдоль ул. Мира и на её продолжении (центральный район) - 333,3 тыс. рублей.  </w:t>
      </w:r>
    </w:p>
    <w:p w:rsidR="00CA10E9" w:rsidRPr="005374FF" w:rsidRDefault="00CA10E9" w:rsidP="005374FF">
      <w:pPr>
        <w:ind w:firstLine="709"/>
        <w:jc w:val="both"/>
      </w:pPr>
      <w:r w:rsidRPr="005374FF">
        <w:t xml:space="preserve">На подготовку единой редакции Генерального плана и единой редакции правил землепользования и застройки </w:t>
      </w:r>
      <w:r w:rsidR="00A9411F">
        <w:t>Асбестовского городского округа</w:t>
      </w:r>
      <w:r w:rsidRPr="005374FF">
        <w:t xml:space="preserve"> предусмотрено</w:t>
      </w:r>
      <w:r w:rsidR="003E78AE">
        <w:t xml:space="preserve"> </w:t>
      </w:r>
      <w:r w:rsidRPr="005374FF">
        <w:t>713 тыс. рублей.</w:t>
      </w:r>
    </w:p>
    <w:p w:rsidR="00CA10E9" w:rsidRPr="005374FF" w:rsidRDefault="00CA10E9" w:rsidP="005374FF">
      <w:pPr>
        <w:tabs>
          <w:tab w:val="left" w:pos="2865"/>
        </w:tabs>
        <w:ind w:firstLine="709"/>
        <w:jc w:val="both"/>
      </w:pPr>
      <w:r w:rsidRPr="005374FF">
        <w:rPr>
          <w:rFonts w:eastAsia="Calibri"/>
          <w:lang w:eastAsia="en-US"/>
        </w:rPr>
        <w:lastRenderedPageBreak/>
        <w:t xml:space="preserve">По направлению </w:t>
      </w:r>
      <w:r w:rsidRPr="005374FF">
        <w:t>«Развитие г</w:t>
      </w:r>
      <w:r w:rsidR="00A00DC0">
        <w:t>азификации»  проектом учтено 7,</w:t>
      </w:r>
      <w:r w:rsidRPr="005374FF">
        <w:t>5 млн. рублей, в том числе:</w:t>
      </w:r>
    </w:p>
    <w:p w:rsidR="00CA10E9" w:rsidRPr="005374FF" w:rsidRDefault="00CA10E9" w:rsidP="005374FF">
      <w:pPr>
        <w:tabs>
          <w:tab w:val="left" w:pos="2865"/>
        </w:tabs>
        <w:ind w:firstLine="709"/>
        <w:jc w:val="both"/>
      </w:pPr>
      <w:r w:rsidRPr="005374FF">
        <w:t xml:space="preserve">а) разработка ПСД «Распределительный газопровод низкого давления к жилым домам </w:t>
      </w:r>
      <w:r w:rsidR="00EB1798">
        <w:br/>
      </w:r>
      <w:r w:rsidRPr="005374FF">
        <w:t>п. Папанинцев» для разработки ПСД – 4,5 млн. руб.;</w:t>
      </w:r>
    </w:p>
    <w:p w:rsidR="00CA10E9" w:rsidRPr="005374FF" w:rsidRDefault="00CA10E9" w:rsidP="005374FF">
      <w:pPr>
        <w:tabs>
          <w:tab w:val="left" w:pos="2865"/>
        </w:tabs>
        <w:ind w:firstLine="709"/>
        <w:jc w:val="both"/>
      </w:pPr>
      <w:r w:rsidRPr="005374FF">
        <w:t>б) проект «Распределительный газопровод низкого давления к жилым домам пос. Ново-Окунево и Старо-Окунево» - 3,0 млн. рублей.</w:t>
      </w:r>
    </w:p>
    <w:p w:rsidR="00CA10E9" w:rsidRPr="005374FF" w:rsidRDefault="00CA10E9" w:rsidP="005374FF">
      <w:pPr>
        <w:ind w:firstLine="709"/>
        <w:jc w:val="both"/>
        <w:rPr>
          <w:bCs/>
        </w:rPr>
      </w:pPr>
      <w:r w:rsidRPr="005374FF">
        <w:t xml:space="preserve">Второй год подряд мы чувствуем поддержку </w:t>
      </w:r>
      <w:r w:rsidR="003E78AE">
        <w:t>органов государственной власти</w:t>
      </w:r>
      <w:r w:rsidRPr="005374FF">
        <w:t xml:space="preserve"> при работе Согласительной комиссии по направлению «П</w:t>
      </w:r>
      <w:r w:rsidRPr="005374FF">
        <w:rPr>
          <w:bCs/>
        </w:rPr>
        <w:t>редупреждение и ликвидация последствий ЧС, гражданская оборона», в 2020 году предусмотрены средства для приобретения:</w:t>
      </w:r>
    </w:p>
    <w:p w:rsidR="00CA10E9" w:rsidRPr="005374FF" w:rsidRDefault="00CA10E9" w:rsidP="005374FF">
      <w:pPr>
        <w:ind w:firstLine="709"/>
        <w:jc w:val="both"/>
      </w:pPr>
      <w:r w:rsidRPr="005374FF">
        <w:rPr>
          <w:bCs/>
        </w:rPr>
        <w:t xml:space="preserve">- </w:t>
      </w:r>
      <w:r w:rsidRPr="005374FF">
        <w:t>автоцистерны для перевозки питьевой воды и организации первоочередного жизнеобеспечения населения в сумме 2,5 млн. рублей;</w:t>
      </w:r>
    </w:p>
    <w:p w:rsidR="00CA10E9" w:rsidRPr="005374FF" w:rsidRDefault="00CA10E9" w:rsidP="005374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4FF">
        <w:rPr>
          <w:rFonts w:ascii="Times New Roman" w:hAnsi="Times New Roman" w:cs="Times New Roman"/>
          <w:sz w:val="24"/>
          <w:szCs w:val="24"/>
        </w:rPr>
        <w:t xml:space="preserve">- </w:t>
      </w:r>
      <w:r w:rsidRPr="005374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 приобретение и установку уличных пунктов оповещения на территории Асбестовского городского округа в сумме 1,3 млн. рублей.</w:t>
      </w:r>
    </w:p>
    <w:p w:rsidR="00CA10E9" w:rsidRPr="005374FF" w:rsidRDefault="00CA10E9" w:rsidP="005374FF">
      <w:pPr>
        <w:ind w:firstLine="709"/>
        <w:jc w:val="both"/>
        <w:rPr>
          <w:color w:val="000000"/>
        </w:rPr>
      </w:pPr>
      <w:r w:rsidRPr="005374FF">
        <w:rPr>
          <w:bCs/>
          <w:color w:val="000000"/>
        </w:rPr>
        <w:t xml:space="preserve">В части охраны окружающей среды будет продолжена работа по </w:t>
      </w:r>
      <w:r w:rsidRPr="005374FF">
        <w:rPr>
          <w:color w:val="000000"/>
        </w:rPr>
        <w:t xml:space="preserve">ликвидации несанкционированных свалок. На эти цели предусмотрено проектом бюджета </w:t>
      </w:r>
      <w:r w:rsidR="00BF0771">
        <w:rPr>
          <w:color w:val="000000"/>
        </w:rPr>
        <w:t>3</w:t>
      </w:r>
      <w:r w:rsidRPr="005374FF">
        <w:rPr>
          <w:color w:val="000000"/>
        </w:rPr>
        <w:t>,</w:t>
      </w:r>
      <w:r w:rsidR="00BF0771">
        <w:rPr>
          <w:color w:val="000000"/>
        </w:rPr>
        <w:t>1</w:t>
      </w:r>
      <w:r w:rsidRPr="005374FF">
        <w:rPr>
          <w:color w:val="000000"/>
        </w:rPr>
        <w:t xml:space="preserve"> млн. руб., что позволит ликвидировать несанкционированные свалки в объеме 4546 куб.м. </w:t>
      </w:r>
    </w:p>
    <w:p w:rsidR="00CA10E9" w:rsidRPr="005374FF" w:rsidRDefault="00CA10E9" w:rsidP="005374FF">
      <w:pPr>
        <w:ind w:firstLine="709"/>
        <w:jc w:val="both"/>
        <w:rPr>
          <w:color w:val="333333"/>
        </w:rPr>
      </w:pPr>
      <w:r w:rsidRPr="005374FF">
        <w:t xml:space="preserve">Сформированный проект бюджета на 2020 год позволил нам сконцентрировать </w:t>
      </w:r>
      <w:r w:rsidRPr="005374FF">
        <w:rPr>
          <w:color w:val="333333"/>
        </w:rPr>
        <w:t xml:space="preserve">финансовые ресурсы на приоритетных для городского округа направлениях. Это обеспечение потребностей граждан и общества в муниципальных услугах, повышение их доступности и качества, обеспечение комфортного проживания жителей, благоустройство территории, сохранение муниципальной собственности и др. </w:t>
      </w:r>
    </w:p>
    <w:p w:rsidR="00473DFF" w:rsidRPr="005374FF" w:rsidRDefault="00F023DA" w:rsidP="005374FF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5374FF">
        <w:t xml:space="preserve">3. </w:t>
      </w:r>
      <w:r w:rsidR="00473DFF" w:rsidRPr="005374FF">
        <w:t xml:space="preserve">Далее </w:t>
      </w:r>
      <w:r w:rsidR="00023F5B" w:rsidRPr="005374FF">
        <w:t xml:space="preserve">Тихонова Наталья Робертовна, председатель публичных слушаний, </w:t>
      </w:r>
      <w:r w:rsidR="00473DFF" w:rsidRPr="005374FF">
        <w:t xml:space="preserve"> предоставил</w:t>
      </w:r>
      <w:r w:rsidR="00023F5B" w:rsidRPr="005374FF">
        <w:t>а</w:t>
      </w:r>
      <w:r w:rsidR="00473DFF" w:rsidRPr="005374FF">
        <w:t xml:space="preserve"> слово для доклада</w:t>
      </w:r>
      <w:r w:rsidR="00023F5B" w:rsidRPr="005374FF">
        <w:t xml:space="preserve"> </w:t>
      </w:r>
      <w:r w:rsidR="007B0B75" w:rsidRPr="005374FF">
        <w:t>Валовой</w:t>
      </w:r>
      <w:r w:rsidR="00473DFF" w:rsidRPr="005374FF">
        <w:t xml:space="preserve"> </w:t>
      </w:r>
      <w:r w:rsidR="007B0B75" w:rsidRPr="005374FF">
        <w:t>Светла</w:t>
      </w:r>
      <w:r w:rsidR="00473DFF" w:rsidRPr="005374FF">
        <w:t xml:space="preserve">не </w:t>
      </w:r>
      <w:r w:rsidR="007B0B75" w:rsidRPr="005374FF">
        <w:t>Геннадье</w:t>
      </w:r>
      <w:r w:rsidR="00473DFF" w:rsidRPr="005374FF">
        <w:t>вне</w:t>
      </w:r>
      <w:r w:rsidRPr="005374FF">
        <w:t xml:space="preserve">, </w:t>
      </w:r>
      <w:r w:rsidR="00473DFF" w:rsidRPr="005374FF">
        <w:t>начальнику Финансового управления администрации Асбестовского городского округа.</w:t>
      </w:r>
      <w:r w:rsidR="00D0669E" w:rsidRPr="005374FF">
        <w:t xml:space="preserve"> </w:t>
      </w:r>
      <w:r w:rsidR="007B0B75" w:rsidRPr="005374FF">
        <w:t>Светлана</w:t>
      </w:r>
      <w:r w:rsidR="00473DFF" w:rsidRPr="005374FF">
        <w:t xml:space="preserve"> </w:t>
      </w:r>
      <w:r w:rsidR="007B0B75" w:rsidRPr="005374FF">
        <w:t>Геннадье</w:t>
      </w:r>
      <w:r w:rsidR="00473DFF" w:rsidRPr="005374FF">
        <w:t xml:space="preserve">вна обратилась </w:t>
      </w:r>
      <w:r w:rsidR="00EB1798">
        <w:br/>
      </w:r>
      <w:r w:rsidR="00473DFF" w:rsidRPr="005374FF">
        <w:t xml:space="preserve">к присутствующим с докладом и представила информацию </w:t>
      </w:r>
      <w:r w:rsidR="0027568D" w:rsidRPr="005374FF">
        <w:t xml:space="preserve">об обсуждаемом проекте бюджета </w:t>
      </w:r>
      <w:r w:rsidR="00473DFF" w:rsidRPr="005374FF">
        <w:rPr>
          <w:bCs/>
        </w:rPr>
        <w:t>с презентационным материалом</w:t>
      </w:r>
      <w:r w:rsidR="00DE09CB" w:rsidRPr="005374FF">
        <w:rPr>
          <w:bCs/>
        </w:rPr>
        <w:t xml:space="preserve"> из </w:t>
      </w:r>
      <w:r w:rsidR="001D0AD0" w:rsidRPr="005374FF">
        <w:rPr>
          <w:bCs/>
        </w:rPr>
        <w:t>20</w:t>
      </w:r>
      <w:r w:rsidR="00DE09CB" w:rsidRPr="005374FF">
        <w:rPr>
          <w:bCs/>
        </w:rPr>
        <w:t xml:space="preserve"> слайдов</w:t>
      </w:r>
      <w:r w:rsidR="00473DFF" w:rsidRPr="005374FF">
        <w:rPr>
          <w:bCs/>
        </w:rPr>
        <w:t>.</w:t>
      </w:r>
    </w:p>
    <w:p w:rsidR="0062274B" w:rsidRPr="005374FF" w:rsidRDefault="0062274B" w:rsidP="005374FF">
      <w:pPr>
        <w:pStyle w:val="Style4"/>
        <w:widowControl/>
        <w:ind w:firstLine="709"/>
        <w:jc w:val="both"/>
      </w:pPr>
      <w:r w:rsidRPr="005374FF">
        <w:t xml:space="preserve">Предлагаем Вашему вниманию проект бюджета Асбестовского городского округа </w:t>
      </w:r>
      <w:r w:rsidR="00EB1798">
        <w:br/>
      </w:r>
      <w:r w:rsidRPr="005374FF">
        <w:t xml:space="preserve">на 2020 год </w:t>
      </w:r>
      <w:r w:rsidRPr="005374FF">
        <w:rPr>
          <w:bCs/>
        </w:rPr>
        <w:t>и плановый период 2021 и 2022 годов,</w:t>
      </w:r>
      <w:r w:rsidRPr="005374FF">
        <w:t xml:space="preserve"> сформированный в соответствии </w:t>
      </w:r>
      <w:r w:rsidRPr="005374FF">
        <w:br/>
        <w:t xml:space="preserve">с </w:t>
      </w:r>
      <w:r w:rsidR="00770621">
        <w:t>б</w:t>
      </w:r>
      <w:r w:rsidRPr="005374FF">
        <w:t xml:space="preserve">юджетным </w:t>
      </w:r>
      <w:r w:rsidR="00770621">
        <w:t>законодательством</w:t>
      </w:r>
      <w:r w:rsidRPr="005374FF">
        <w:t>.</w:t>
      </w:r>
      <w:r w:rsidR="00524005" w:rsidRPr="005374FF">
        <w:t xml:space="preserve"> Проект бюджета предусматривает: о</w:t>
      </w:r>
      <w:r w:rsidRPr="005374FF">
        <w:t>бщий объем доходов бюджета Асбестовского городского округа на 2020 год</w:t>
      </w:r>
      <w:r w:rsidR="00524005" w:rsidRPr="005374FF">
        <w:t xml:space="preserve"> </w:t>
      </w:r>
      <w:r w:rsidRPr="005374FF">
        <w:t>1 071,9 млн. рублей</w:t>
      </w:r>
      <w:r w:rsidRPr="005374FF">
        <w:rPr>
          <w:bCs/>
        </w:rPr>
        <w:t>,</w:t>
      </w:r>
      <w:r w:rsidRPr="005374FF">
        <w:t xml:space="preserve"> в том числе объем межбюджетных трансфертов из областного бюджета – 183,7 млн. рублей;</w:t>
      </w:r>
      <w:r w:rsidR="00EB1798">
        <w:t xml:space="preserve"> </w:t>
      </w:r>
      <w:r w:rsidRPr="005374FF">
        <w:t xml:space="preserve">на 2021 год </w:t>
      </w:r>
      <w:r w:rsidR="00EB1798">
        <w:br/>
      </w:r>
      <w:r w:rsidRPr="005374FF">
        <w:t>1 175,8</w:t>
      </w:r>
      <w:r w:rsidRPr="005374FF">
        <w:rPr>
          <w:bCs/>
        </w:rPr>
        <w:t xml:space="preserve"> млн. рублей,</w:t>
      </w:r>
      <w:r w:rsidRPr="005374FF">
        <w:t xml:space="preserve"> в том числе объем межбюджетных трансфертов из областного бюджета – 152,9 млн. рублей;</w:t>
      </w:r>
      <w:r w:rsidR="00524005" w:rsidRPr="005374FF">
        <w:t xml:space="preserve"> </w:t>
      </w:r>
      <w:r w:rsidRPr="005374FF">
        <w:t>на 2022 год 1 269,3</w:t>
      </w:r>
      <w:r w:rsidRPr="005374FF">
        <w:rPr>
          <w:bCs/>
        </w:rPr>
        <w:t xml:space="preserve"> млн. рублей,</w:t>
      </w:r>
      <w:r w:rsidRPr="005374FF">
        <w:t xml:space="preserve"> в том числе объем межбюджетных трансфертов из областного бюджета – 103,9 млн. рублей.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</w:pPr>
      <w:r w:rsidRPr="005374FF">
        <w:t>Общий объем расходов бюджета Асбестовского городского округа:</w:t>
      </w:r>
      <w:r w:rsidR="00D52061" w:rsidRPr="005374FF">
        <w:t xml:space="preserve"> </w:t>
      </w:r>
      <w:r w:rsidRPr="005374FF">
        <w:rPr>
          <w:bCs/>
        </w:rPr>
        <w:t>на 2020 год</w:t>
      </w:r>
      <w:r w:rsidRPr="005374FF">
        <w:t xml:space="preserve"> </w:t>
      </w:r>
      <w:r w:rsidR="00D52061" w:rsidRPr="005374FF">
        <w:br/>
      </w:r>
      <w:r w:rsidRPr="005374FF">
        <w:t>1 123,4 млн</w:t>
      </w:r>
      <w:r w:rsidRPr="005374FF">
        <w:rPr>
          <w:bCs/>
        </w:rPr>
        <w:t>. рублей</w:t>
      </w:r>
      <w:r w:rsidRPr="005374FF">
        <w:t xml:space="preserve">; </w:t>
      </w:r>
      <w:r w:rsidRPr="005374FF">
        <w:rPr>
          <w:bCs/>
        </w:rPr>
        <w:t>на 2021 год</w:t>
      </w:r>
      <w:r w:rsidRPr="005374FF">
        <w:t xml:space="preserve"> 1 175,8</w:t>
      </w:r>
      <w:r w:rsidRPr="005374FF">
        <w:rPr>
          <w:bCs/>
        </w:rPr>
        <w:t xml:space="preserve"> млн. рублей,</w:t>
      </w:r>
      <w:r w:rsidRPr="005374FF">
        <w:t xml:space="preserve"> в том числе объем </w:t>
      </w:r>
      <w:r w:rsidRPr="005374FF">
        <w:rPr>
          <w:bCs/>
        </w:rPr>
        <w:t>условно утвержденных расходов 28,7 млн. рублей</w:t>
      </w:r>
      <w:r w:rsidRPr="005374FF">
        <w:t>;</w:t>
      </w:r>
      <w:r w:rsidR="00D52061" w:rsidRPr="005374FF">
        <w:t xml:space="preserve"> </w:t>
      </w:r>
      <w:r w:rsidRPr="005374FF">
        <w:rPr>
          <w:bCs/>
        </w:rPr>
        <w:t>на 2022 год</w:t>
      </w:r>
      <w:r w:rsidRPr="005374FF">
        <w:t xml:space="preserve"> 1 269,3</w:t>
      </w:r>
      <w:r w:rsidRPr="005374FF">
        <w:rPr>
          <w:bCs/>
        </w:rPr>
        <w:t xml:space="preserve"> млн. рублей,</w:t>
      </w:r>
      <w:r w:rsidRPr="005374FF">
        <w:t xml:space="preserve"> в том числе объем </w:t>
      </w:r>
      <w:r w:rsidRPr="005374FF">
        <w:rPr>
          <w:bCs/>
        </w:rPr>
        <w:t>условно утвержденных расходов 60,0 млн. рублей</w:t>
      </w:r>
      <w:r w:rsidR="00D52061" w:rsidRPr="005374FF">
        <w:t>.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</w:pPr>
      <w:r w:rsidRPr="005374FF">
        <w:t>Дефицит бюджета Асбестовского городского округа:</w:t>
      </w:r>
      <w:r w:rsidR="00D52061" w:rsidRPr="005374FF">
        <w:t xml:space="preserve"> </w:t>
      </w:r>
      <w:r w:rsidRPr="005374FF">
        <w:rPr>
          <w:bCs/>
        </w:rPr>
        <w:t>на 2020 год</w:t>
      </w:r>
      <w:r w:rsidRPr="005374FF">
        <w:t xml:space="preserve"> 51,5 млн</w:t>
      </w:r>
      <w:r w:rsidRPr="005374FF">
        <w:rPr>
          <w:bCs/>
        </w:rPr>
        <w:t>. рублей;</w:t>
      </w:r>
      <w:r w:rsidR="00D52061" w:rsidRPr="005374FF">
        <w:rPr>
          <w:bCs/>
        </w:rPr>
        <w:t xml:space="preserve"> </w:t>
      </w:r>
      <w:r w:rsidR="00EB1798">
        <w:rPr>
          <w:bCs/>
        </w:rPr>
        <w:br/>
      </w:r>
      <w:r w:rsidRPr="005374FF">
        <w:rPr>
          <w:bCs/>
        </w:rPr>
        <w:t>на 2021 год</w:t>
      </w:r>
      <w:r w:rsidRPr="005374FF">
        <w:t xml:space="preserve"> 0,0 </w:t>
      </w:r>
      <w:r w:rsidRPr="005374FF">
        <w:rPr>
          <w:bCs/>
        </w:rPr>
        <w:t>рублей;</w:t>
      </w:r>
      <w:r w:rsidR="00D52061" w:rsidRPr="005374FF">
        <w:rPr>
          <w:bCs/>
        </w:rPr>
        <w:t xml:space="preserve"> </w:t>
      </w:r>
      <w:r w:rsidRPr="005374FF">
        <w:rPr>
          <w:bCs/>
        </w:rPr>
        <w:t>на 2022 год</w:t>
      </w:r>
      <w:r w:rsidRPr="005374FF">
        <w:t xml:space="preserve"> 0,0 </w:t>
      </w:r>
      <w:r w:rsidRPr="005374FF">
        <w:rPr>
          <w:bCs/>
        </w:rPr>
        <w:t>рублей.</w:t>
      </w:r>
      <w:r w:rsidR="004B1107" w:rsidRPr="005374FF">
        <w:rPr>
          <w:bCs/>
        </w:rPr>
        <w:t xml:space="preserve"> </w:t>
      </w:r>
      <w:r w:rsidRPr="005374FF">
        <w:t>Предельный объем муниципального долга Асбестовского городского округа:</w:t>
      </w:r>
      <w:r w:rsidR="004B1107" w:rsidRPr="005374FF">
        <w:t xml:space="preserve"> </w:t>
      </w:r>
      <w:r w:rsidRPr="005374FF">
        <w:rPr>
          <w:bCs/>
        </w:rPr>
        <w:t>на 2020 год</w:t>
      </w:r>
      <w:r w:rsidRPr="005374FF">
        <w:t xml:space="preserve"> 27,0 млн</w:t>
      </w:r>
      <w:r w:rsidRPr="005374FF">
        <w:rPr>
          <w:bCs/>
        </w:rPr>
        <w:t>. рублей</w:t>
      </w:r>
      <w:r w:rsidRPr="005374FF">
        <w:t>;</w:t>
      </w:r>
      <w:r w:rsidR="004B1107" w:rsidRPr="005374FF">
        <w:t xml:space="preserve"> </w:t>
      </w:r>
      <w:r w:rsidRPr="005374FF">
        <w:rPr>
          <w:bCs/>
        </w:rPr>
        <w:t>на 2021 год</w:t>
      </w:r>
      <w:r w:rsidRPr="005374FF">
        <w:t xml:space="preserve"> 18,0 млн</w:t>
      </w:r>
      <w:r w:rsidRPr="005374FF">
        <w:rPr>
          <w:bCs/>
        </w:rPr>
        <w:t>. рублей</w:t>
      </w:r>
      <w:r w:rsidRPr="005374FF">
        <w:t>;</w:t>
      </w:r>
      <w:r w:rsidR="004B1107" w:rsidRPr="005374FF">
        <w:t xml:space="preserve"> </w:t>
      </w:r>
      <w:r w:rsidR="00EB1798">
        <w:br/>
      </w:r>
      <w:r w:rsidRPr="005374FF">
        <w:rPr>
          <w:bCs/>
        </w:rPr>
        <w:t>на 2022 год</w:t>
      </w:r>
      <w:r w:rsidRPr="005374FF">
        <w:t xml:space="preserve"> 9,0 млн</w:t>
      </w:r>
      <w:r w:rsidRPr="005374FF">
        <w:rPr>
          <w:bCs/>
        </w:rPr>
        <w:t>. рублей</w:t>
      </w:r>
      <w:r w:rsidRPr="005374FF">
        <w:t>.</w:t>
      </w:r>
      <w:r w:rsidR="004B1107" w:rsidRPr="005374FF">
        <w:t xml:space="preserve"> </w:t>
      </w:r>
      <w:r w:rsidRPr="005374FF">
        <w:t xml:space="preserve">Предельный объем расходов на обслуживание муниципального внутреннего долга Асбестовского городского округа: на 2020 год – 0,05 млн. рублей; </w:t>
      </w:r>
      <w:r w:rsidR="00EB1798">
        <w:br/>
      </w:r>
      <w:r w:rsidRPr="005374FF">
        <w:t>на 2021-2022 годы – 0,4 млн. рублей.</w:t>
      </w:r>
      <w:r w:rsidR="004B1107" w:rsidRPr="005374FF">
        <w:t xml:space="preserve"> </w:t>
      </w:r>
      <w:r w:rsidRPr="005374FF">
        <w:t>Верхний предел муниципального внутреннего долга Асбестовского городского округа:</w:t>
      </w:r>
      <w:r w:rsidR="004B1107" w:rsidRPr="005374FF">
        <w:t xml:space="preserve"> </w:t>
      </w:r>
      <w:r w:rsidRPr="005374FF">
        <w:t>по состоянию на 01 января 2021 года – 27,0 млн. рублей;</w:t>
      </w:r>
      <w:r w:rsidR="004B1107" w:rsidRPr="005374FF">
        <w:br/>
      </w:r>
      <w:r w:rsidRPr="005374FF">
        <w:t>в том числе верхний предел долга по муниципальным гарантиям – 0,0 рублей;</w:t>
      </w:r>
      <w:r w:rsidR="004B1107" w:rsidRPr="005374FF">
        <w:t xml:space="preserve"> </w:t>
      </w:r>
      <w:r w:rsidRPr="005374FF">
        <w:t xml:space="preserve">по состоянию </w:t>
      </w:r>
      <w:r w:rsidR="00EB1798">
        <w:br/>
      </w:r>
      <w:r w:rsidRPr="005374FF">
        <w:t>на 01 января 2022 года – 18,0 млн. рублей; в том числе верхний предел долга по муниципальным гарантиям – 0,0 рублей;</w:t>
      </w:r>
      <w:r w:rsidR="004B1107" w:rsidRPr="005374FF">
        <w:t xml:space="preserve"> </w:t>
      </w:r>
      <w:r w:rsidRPr="005374FF">
        <w:t>по состоянию на 01 января 2023 года – 9,0 млн. рублей; в том числе верхний предел долга по муниципальным гарантиям – 0,0 рублей.</w:t>
      </w:r>
    </w:p>
    <w:p w:rsidR="0062274B" w:rsidRPr="005374FF" w:rsidRDefault="0062274B" w:rsidP="005374FF">
      <w:pPr>
        <w:widowControl w:val="0"/>
        <w:autoSpaceDE w:val="0"/>
        <w:autoSpaceDN w:val="0"/>
        <w:adjustRightInd w:val="0"/>
        <w:ind w:firstLine="709"/>
        <w:jc w:val="both"/>
      </w:pPr>
      <w:r w:rsidRPr="005374FF">
        <w:t xml:space="preserve">Доходы бюджета Асбестовского городского округа сформированы в соответствии </w:t>
      </w:r>
      <w:r w:rsidR="00EB1798">
        <w:br/>
      </w:r>
      <w:r w:rsidRPr="005374FF">
        <w:t>с бюджетным законодательством Российской Федерации, законодательством о налогах и сборах и законодательством об иных обязательных платежах (статья 39 Бюджетного кодекса).</w:t>
      </w:r>
      <w:r w:rsidR="00242522" w:rsidRPr="005374FF">
        <w:t xml:space="preserve"> </w:t>
      </w:r>
      <w:r w:rsidRPr="005374FF">
        <w:t xml:space="preserve">Прогноз поступлений в бюджет Асбестовского городского округа на 2020 год рассчитан на основе бюджетной и налоговой политики, с учетом изменений законодательства Российской Федерации, </w:t>
      </w:r>
      <w:r w:rsidRPr="005374FF">
        <w:lastRenderedPageBreak/>
        <w:t>Свердловской области, муниципальных правовых актов Асбестовского городского округа, вступающих в силу с 01 января 2020 года.</w:t>
      </w:r>
      <w:r w:rsidR="00242522" w:rsidRPr="005374FF">
        <w:t xml:space="preserve"> </w:t>
      </w:r>
      <w:r w:rsidRPr="005374FF">
        <w:t>Общий объем доходов бюджета Асбестовского городского округа на 2020 год составит 1 071,9 млн. рублей, в том числе налоговые и неналоговые дохо</w:t>
      </w:r>
      <w:r w:rsidR="00EB1798">
        <w:t>ды – 888,1 млн. рублей или 82,9</w:t>
      </w:r>
      <w:r w:rsidRPr="005374FF">
        <w:t>% от общего объема поступлений, безвозмездные поступлен</w:t>
      </w:r>
      <w:r w:rsidR="00EB1798">
        <w:t>ия – 183,7 млн. рублей или 17,1</w:t>
      </w:r>
      <w:r w:rsidRPr="005374FF">
        <w:t xml:space="preserve">% от общего объема поступлений. </w:t>
      </w:r>
    </w:p>
    <w:p w:rsidR="0062274B" w:rsidRPr="005374FF" w:rsidRDefault="0062274B" w:rsidP="005374FF">
      <w:pPr>
        <w:ind w:firstLine="709"/>
        <w:jc w:val="both"/>
      </w:pPr>
      <w:r w:rsidRPr="005374FF">
        <w:t xml:space="preserve">Наибольший удельный вес в объеме налоговых и неналоговых доходов на 2020 год составляют: </w:t>
      </w:r>
      <w:r w:rsidR="00D83201" w:rsidRPr="005374FF">
        <w:t>н</w:t>
      </w:r>
      <w:r w:rsidRPr="005374FF">
        <w:t>ало</w:t>
      </w:r>
      <w:r w:rsidR="00EB1798">
        <w:t>г на доходы физических лиц 62,5</w:t>
      </w:r>
      <w:r w:rsidRPr="005374FF">
        <w:t xml:space="preserve">%; </w:t>
      </w:r>
      <w:r w:rsidR="00D83201" w:rsidRPr="005374FF">
        <w:t>н</w:t>
      </w:r>
      <w:r w:rsidR="00EB1798">
        <w:t>алоги на совокупный доход 7,0</w:t>
      </w:r>
      <w:r w:rsidRPr="005374FF">
        <w:t xml:space="preserve">%; </w:t>
      </w:r>
      <w:r w:rsidR="00D83201" w:rsidRPr="005374FF">
        <w:t>н</w:t>
      </w:r>
      <w:r w:rsidR="00EB1798">
        <w:t>алоги на имущество 7,9</w:t>
      </w:r>
      <w:r w:rsidRPr="005374FF">
        <w:t xml:space="preserve">%, </w:t>
      </w:r>
      <w:r w:rsidR="00EB1798">
        <w:t>в том числе земельный налог 5,6</w:t>
      </w:r>
      <w:r w:rsidRPr="005374FF">
        <w:t xml:space="preserve">%; </w:t>
      </w:r>
      <w:r w:rsidR="00D83201" w:rsidRPr="005374FF">
        <w:t>д</w:t>
      </w:r>
      <w:r w:rsidRPr="005374FF">
        <w:t xml:space="preserve">оходы от использования имущества, находящегося в государственной и муниципальной собственности 14,9 %; </w:t>
      </w:r>
      <w:r w:rsidR="00D83201" w:rsidRPr="005374FF">
        <w:t>д</w:t>
      </w:r>
      <w:r w:rsidRPr="005374FF">
        <w:t>оходы от продажи материальн</w:t>
      </w:r>
      <w:r w:rsidR="00EB1798">
        <w:t>ых и нематериальных активов 2,4</w:t>
      </w:r>
      <w:r w:rsidRPr="005374FF">
        <w:t>%.</w:t>
      </w:r>
      <w:r w:rsidR="00D83201" w:rsidRPr="005374FF">
        <w:t xml:space="preserve"> </w:t>
      </w:r>
      <w:r w:rsidRPr="005374FF">
        <w:t xml:space="preserve">Поступление налога на доходы физических лиц </w:t>
      </w:r>
      <w:r w:rsidR="00EB1798">
        <w:br/>
      </w:r>
      <w:r w:rsidRPr="005374FF">
        <w:t xml:space="preserve">в бюджет Асбестовского городского округа на 2020 год прогнозируется в объеме </w:t>
      </w:r>
      <w:r w:rsidR="00EB1798">
        <w:br/>
      </w:r>
      <w:r w:rsidRPr="005374FF">
        <w:t>554,7 млн. рублей.</w:t>
      </w:r>
      <w:r w:rsidR="00D83201" w:rsidRPr="005374FF">
        <w:t xml:space="preserve"> </w:t>
      </w:r>
      <w:r w:rsidRPr="005374FF">
        <w:t>Прогноз по налогу на имущество физических лиц составляет 20,7 млн. рублей</w:t>
      </w:r>
      <w:r w:rsidR="00D83201" w:rsidRPr="005374FF">
        <w:t xml:space="preserve">. </w:t>
      </w:r>
      <w:r w:rsidRPr="005374FF">
        <w:t>Поступление земельного налога прогнозируется в объеме 50,1 млн. рублей.</w:t>
      </w:r>
      <w:r w:rsidR="00D83201" w:rsidRPr="005374FF">
        <w:t xml:space="preserve"> </w:t>
      </w:r>
      <w:r w:rsidRPr="005374FF">
        <w:t>Поступление в бюджет доходов от использования имущества прогнозируется в объеме 132,6 млн. рублей.</w:t>
      </w:r>
      <w:r w:rsidR="00D83201" w:rsidRPr="005374FF">
        <w:t xml:space="preserve"> </w:t>
      </w:r>
      <w:r w:rsidRPr="005374FF">
        <w:t>Поступление доходов от продажи имущества, находящегося в государственной и муниципальной собственности, на 2020 год прогнозируется в объеме 21,1 млн. рублей</w:t>
      </w:r>
      <w:r w:rsidR="00D83201" w:rsidRPr="005374FF">
        <w:t>.</w:t>
      </w:r>
      <w:r w:rsidR="003131DA" w:rsidRPr="005374FF">
        <w:t xml:space="preserve"> </w:t>
      </w:r>
      <w:r w:rsidRPr="005374FF">
        <w:t>В доходах бюджета Асбестовского городского округа на 2020 год учтены безвозмездные поступления от других бюджетов бюджетной системы Российской Федерации</w:t>
      </w:r>
      <w:r w:rsidRPr="005374FF">
        <w:rPr>
          <w:bCs/>
        </w:rPr>
        <w:t xml:space="preserve"> (дотации бюджетам городских округов </w:t>
      </w:r>
      <w:r w:rsidR="00EB1798">
        <w:rPr>
          <w:bCs/>
        </w:rPr>
        <w:br/>
      </w:r>
      <w:r w:rsidRPr="005374FF">
        <w:rPr>
          <w:bCs/>
        </w:rPr>
        <w:t xml:space="preserve">на выравнивание бюджетной обеспеченности) </w:t>
      </w:r>
      <w:r w:rsidRPr="005374FF">
        <w:t>в объеме 183,7 млн. рублей.</w:t>
      </w:r>
      <w:r w:rsidRPr="005374FF">
        <w:rPr>
          <w:bCs/>
        </w:rPr>
        <w:tab/>
      </w:r>
    </w:p>
    <w:p w:rsidR="0062274B" w:rsidRPr="005374FF" w:rsidRDefault="0062274B" w:rsidP="005374FF">
      <w:pPr>
        <w:pStyle w:val="ConsNormal"/>
        <w:keepNext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Расходная часть бюджета сформирована на основе </w:t>
      </w:r>
      <w:r w:rsidR="00A00DC0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программных и</w:t>
      </w:r>
      <w:r w:rsidRPr="0053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непрограммных направлений деятельности с учётом применения классификации расходов.</w:t>
      </w:r>
      <w:r w:rsidR="003131DA" w:rsidRPr="00537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4FF">
        <w:rPr>
          <w:rFonts w:ascii="Times New Roman" w:hAnsi="Times New Roman" w:cs="Times New Roman"/>
          <w:sz w:val="24"/>
          <w:szCs w:val="24"/>
        </w:rPr>
        <w:t xml:space="preserve">Расходы бюджета Асбестовского городского округа на 2020 год запланированы в объеме 1 123,4 млн. рублей </w:t>
      </w:r>
      <w:r w:rsidR="00EB1798">
        <w:rPr>
          <w:rFonts w:ascii="Times New Roman" w:hAnsi="Times New Roman" w:cs="Times New Roman"/>
          <w:sz w:val="24"/>
          <w:szCs w:val="24"/>
        </w:rPr>
        <w:br/>
      </w:r>
      <w:r w:rsidRPr="005374FF">
        <w:rPr>
          <w:rFonts w:ascii="Times New Roman" w:hAnsi="Times New Roman" w:cs="Times New Roman"/>
          <w:sz w:val="24"/>
          <w:szCs w:val="24"/>
        </w:rPr>
        <w:t xml:space="preserve">по функциональным направлениям: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общегосударственные вопросы – 108,0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национальная безопасность и правоохранительная деятельность – 25,0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национальная экономика – 76,5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жилищно-коммунальное хозяйство – 137,7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>- охрана окружающей среды – 3,8 млн. рублей;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образование – 496,7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культура, кинематография – 140,8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социальная политика – 13,4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физическая культура и спорт – 115,8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средства массовой информации – 5,6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>- обслуживание государственного и муниципального долга – 0,05 млн. рублей.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Расходы бюджета в 2020 году по главным распорядителям бюджетных средств составляют: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администрация Асбестовского городского округа – 636,6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Управление образованием Асбестовского городского округа – 473,5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 xml:space="preserve">- Дума Асбестовского городского округа – 7,2 млн. рублей;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sz w:val="24"/>
        </w:rPr>
        <w:t>- Счетная палата Асбестовского городского округа – 6,1 млн. рублей.</w:t>
      </w:r>
    </w:p>
    <w:p w:rsidR="0062274B" w:rsidRPr="005374FF" w:rsidRDefault="0062274B" w:rsidP="005374FF">
      <w:pPr>
        <w:pStyle w:val="20"/>
        <w:ind w:left="0" w:firstLine="709"/>
        <w:rPr>
          <w:bCs/>
          <w:color w:val="000000"/>
          <w:sz w:val="24"/>
        </w:rPr>
      </w:pPr>
      <w:r w:rsidRPr="005374FF">
        <w:rPr>
          <w:sz w:val="24"/>
        </w:rPr>
        <w:t>В проекте бюджета на 2020 год предусмотрены бюджетные ассигнования на реализацию пятнадцати муниципальных программ на общую сумму 1 027,3 млн. рублей.</w:t>
      </w:r>
      <w:r w:rsidR="00253B09" w:rsidRPr="005374FF">
        <w:rPr>
          <w:sz w:val="24"/>
        </w:rPr>
        <w:t xml:space="preserve"> </w:t>
      </w:r>
      <w:r w:rsidRPr="005374FF">
        <w:rPr>
          <w:sz w:val="24"/>
        </w:rPr>
        <w:t>Наиболее крупными направлениями расходов являются</w:t>
      </w:r>
      <w:r w:rsidRPr="005374FF">
        <w:rPr>
          <w:color w:val="000000"/>
          <w:sz w:val="24"/>
        </w:rPr>
        <w:t xml:space="preserve">: </w:t>
      </w:r>
    </w:p>
    <w:p w:rsidR="0062274B" w:rsidRPr="005374FF" w:rsidRDefault="0062274B" w:rsidP="005374FF">
      <w:pPr>
        <w:pStyle w:val="20"/>
        <w:ind w:left="0" w:firstLine="709"/>
        <w:rPr>
          <w:bCs/>
          <w:color w:val="000000"/>
          <w:sz w:val="24"/>
        </w:rPr>
      </w:pPr>
      <w:r w:rsidRPr="005374FF">
        <w:rPr>
          <w:color w:val="000000"/>
          <w:sz w:val="24"/>
        </w:rPr>
        <w:t xml:space="preserve">- </w:t>
      </w:r>
      <w:r w:rsidR="00253B09" w:rsidRPr="005374FF">
        <w:rPr>
          <w:color w:val="000000"/>
          <w:sz w:val="24"/>
        </w:rPr>
        <w:t>«</w:t>
      </w:r>
      <w:r w:rsidRPr="005374FF">
        <w:rPr>
          <w:color w:val="000000"/>
          <w:sz w:val="24"/>
        </w:rPr>
        <w:t>Развитие системы образования в Асбестовском городском округе до 2024 года</w:t>
      </w:r>
      <w:r w:rsidR="00253B09" w:rsidRPr="005374FF">
        <w:rPr>
          <w:color w:val="000000"/>
          <w:sz w:val="24"/>
        </w:rPr>
        <w:t>»</w:t>
      </w:r>
      <w:r w:rsidRPr="005374FF">
        <w:rPr>
          <w:color w:val="000000"/>
          <w:sz w:val="24"/>
        </w:rPr>
        <w:t xml:space="preserve"> – </w:t>
      </w:r>
      <w:r w:rsidR="00EB1798">
        <w:rPr>
          <w:color w:val="000000"/>
          <w:sz w:val="24"/>
        </w:rPr>
        <w:br/>
      </w:r>
      <w:r w:rsidRPr="005374FF">
        <w:rPr>
          <w:color w:val="000000"/>
          <w:sz w:val="24"/>
        </w:rPr>
        <w:t xml:space="preserve">462,3 млн. рублей; </w:t>
      </w:r>
    </w:p>
    <w:p w:rsidR="0062274B" w:rsidRPr="005374FF" w:rsidRDefault="0062274B" w:rsidP="005374FF">
      <w:pPr>
        <w:pStyle w:val="20"/>
        <w:ind w:left="0" w:firstLine="709"/>
        <w:rPr>
          <w:bCs/>
          <w:color w:val="000000"/>
          <w:sz w:val="24"/>
        </w:rPr>
      </w:pPr>
      <w:r w:rsidRPr="005374FF">
        <w:rPr>
          <w:color w:val="000000"/>
          <w:sz w:val="24"/>
        </w:rPr>
        <w:t xml:space="preserve">- </w:t>
      </w:r>
      <w:r w:rsidR="00253B09" w:rsidRPr="005374FF">
        <w:rPr>
          <w:color w:val="000000"/>
          <w:sz w:val="24"/>
        </w:rPr>
        <w:t>«</w:t>
      </w:r>
      <w:r w:rsidRPr="005374FF">
        <w:rPr>
          <w:color w:val="000000"/>
          <w:sz w:val="24"/>
        </w:rPr>
        <w:t>Развитие культуры в Асбестовском городском округе до 2024 года</w:t>
      </w:r>
      <w:r w:rsidR="00253B09" w:rsidRPr="005374FF">
        <w:rPr>
          <w:color w:val="000000"/>
          <w:sz w:val="24"/>
        </w:rPr>
        <w:t>»</w:t>
      </w:r>
      <w:r w:rsidRPr="005374FF">
        <w:rPr>
          <w:color w:val="000000"/>
          <w:sz w:val="24"/>
        </w:rPr>
        <w:t xml:space="preserve"> - 140,8 млн. рублей</w:t>
      </w:r>
      <w:r w:rsidR="00253B09" w:rsidRPr="005374FF">
        <w:rPr>
          <w:color w:val="000000"/>
          <w:sz w:val="24"/>
        </w:rPr>
        <w:t>;</w:t>
      </w:r>
      <w:r w:rsidRPr="005374FF">
        <w:rPr>
          <w:color w:val="000000"/>
          <w:sz w:val="24"/>
        </w:rPr>
        <w:t xml:space="preserve"> </w:t>
      </w:r>
    </w:p>
    <w:p w:rsidR="0062274B" w:rsidRPr="005374FF" w:rsidRDefault="0062274B" w:rsidP="005374FF">
      <w:pPr>
        <w:pStyle w:val="20"/>
        <w:ind w:left="0" w:firstLine="709"/>
        <w:rPr>
          <w:bCs/>
          <w:color w:val="000000"/>
          <w:sz w:val="24"/>
        </w:rPr>
      </w:pPr>
      <w:r w:rsidRPr="005374FF">
        <w:rPr>
          <w:color w:val="000000"/>
          <w:sz w:val="24"/>
        </w:rPr>
        <w:t xml:space="preserve">- </w:t>
      </w:r>
      <w:r w:rsidR="00253B09" w:rsidRPr="005374FF">
        <w:rPr>
          <w:color w:val="000000"/>
          <w:sz w:val="24"/>
        </w:rPr>
        <w:t>«</w:t>
      </w:r>
      <w:r w:rsidRPr="005374FF">
        <w:rPr>
          <w:color w:val="000000"/>
          <w:sz w:val="24"/>
        </w:rPr>
        <w:t>Развитие физической культуры и спорта в Асбестовском городском округе до 2024 года</w:t>
      </w:r>
      <w:r w:rsidR="00253B09" w:rsidRPr="005374FF">
        <w:rPr>
          <w:color w:val="000000"/>
          <w:sz w:val="24"/>
        </w:rPr>
        <w:t>»</w:t>
      </w:r>
      <w:r w:rsidRPr="005374FF">
        <w:rPr>
          <w:color w:val="000000"/>
          <w:sz w:val="24"/>
        </w:rPr>
        <w:t xml:space="preserve"> - 140,5 млн. рублей; </w:t>
      </w:r>
    </w:p>
    <w:p w:rsidR="0062274B" w:rsidRPr="005374FF" w:rsidRDefault="0062274B" w:rsidP="005374FF">
      <w:pPr>
        <w:pStyle w:val="20"/>
        <w:ind w:left="0" w:firstLine="709"/>
        <w:rPr>
          <w:bCs/>
          <w:color w:val="000000"/>
          <w:sz w:val="24"/>
        </w:rPr>
      </w:pPr>
      <w:r w:rsidRPr="005374FF">
        <w:rPr>
          <w:color w:val="000000"/>
          <w:sz w:val="24"/>
        </w:rPr>
        <w:t xml:space="preserve">- </w:t>
      </w:r>
      <w:r w:rsidR="00253B09" w:rsidRPr="005374FF">
        <w:rPr>
          <w:color w:val="000000"/>
          <w:sz w:val="24"/>
        </w:rPr>
        <w:t>«</w:t>
      </w:r>
      <w:r w:rsidRPr="005374FF">
        <w:rPr>
          <w:color w:val="000000"/>
          <w:sz w:val="24"/>
        </w:rPr>
        <w:t>Развитие жилищно-коммунального хозяйства и повышение энергетической эффективности в Асбестовском городском округе до 2024 года</w:t>
      </w:r>
      <w:r w:rsidR="00253B09" w:rsidRPr="005374FF">
        <w:rPr>
          <w:color w:val="000000"/>
          <w:sz w:val="24"/>
        </w:rPr>
        <w:t>»</w:t>
      </w:r>
      <w:r w:rsidRPr="005374FF">
        <w:rPr>
          <w:color w:val="000000"/>
          <w:sz w:val="24"/>
        </w:rPr>
        <w:t xml:space="preserve"> – 117,0 млн. рублей;  </w:t>
      </w:r>
    </w:p>
    <w:p w:rsidR="0062274B" w:rsidRPr="005374FF" w:rsidRDefault="0062274B" w:rsidP="005374FF">
      <w:pPr>
        <w:pStyle w:val="20"/>
        <w:ind w:left="0" w:firstLine="709"/>
        <w:rPr>
          <w:sz w:val="24"/>
        </w:rPr>
      </w:pPr>
      <w:r w:rsidRPr="005374FF">
        <w:rPr>
          <w:color w:val="000000"/>
          <w:sz w:val="24"/>
        </w:rPr>
        <w:t xml:space="preserve">- </w:t>
      </w:r>
      <w:r w:rsidR="00253B09" w:rsidRPr="005374FF">
        <w:rPr>
          <w:color w:val="000000"/>
          <w:sz w:val="24"/>
        </w:rPr>
        <w:t>«</w:t>
      </w:r>
      <w:r w:rsidRPr="005374FF">
        <w:rPr>
          <w:color w:val="000000"/>
          <w:sz w:val="24"/>
        </w:rPr>
        <w:t>Развитие транспорта, дорожного хозяйства, связи и информационных технологий Асбестовского городского округа до 2024 года</w:t>
      </w:r>
      <w:r w:rsidR="00253B09" w:rsidRPr="005374FF">
        <w:rPr>
          <w:color w:val="000000"/>
          <w:sz w:val="24"/>
        </w:rPr>
        <w:t>»</w:t>
      </w:r>
      <w:r w:rsidRPr="005374FF">
        <w:rPr>
          <w:color w:val="000000"/>
          <w:sz w:val="24"/>
        </w:rPr>
        <w:t xml:space="preserve"> – 74,5 млн. рублей. 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  <w:rPr>
          <w:bCs/>
        </w:rPr>
      </w:pPr>
      <w:r w:rsidRPr="005374FF">
        <w:t xml:space="preserve">Расходы бюджета по непрограммным направлениям деятельности на 2020 год запланированы в объеме 96,1 млн. рублей. Данные расходы предусмотрены на обеспечение </w:t>
      </w:r>
      <w:r w:rsidRPr="005374FF">
        <w:lastRenderedPageBreak/>
        <w:t xml:space="preserve">деятельности органов местного самоуправления. </w:t>
      </w:r>
      <w:r w:rsidRPr="005374FF">
        <w:rPr>
          <w:bCs/>
        </w:rPr>
        <w:t>На финансирование администрации Асбестовского городского округа направлено 71,6 млн. рублей, в</w:t>
      </w:r>
      <w:r w:rsidRPr="005374FF">
        <w:t xml:space="preserve"> том числе резервный фонд администрации Асбестовского городского округа: на 2020 год – 0,5 млн. рублей;</w:t>
      </w:r>
      <w:r w:rsidRPr="005374FF">
        <w:rPr>
          <w:bCs/>
        </w:rPr>
        <w:t xml:space="preserve"> Управлени</w:t>
      </w:r>
      <w:r w:rsidR="00253B09" w:rsidRPr="005374FF">
        <w:rPr>
          <w:bCs/>
        </w:rPr>
        <w:t>я</w:t>
      </w:r>
      <w:r w:rsidRPr="005374FF">
        <w:rPr>
          <w:bCs/>
        </w:rPr>
        <w:t xml:space="preserve"> образованием Асбестовского городского округа – 11,2 млн. рублей</w:t>
      </w:r>
      <w:r w:rsidR="00253B09" w:rsidRPr="005374FF">
        <w:rPr>
          <w:bCs/>
        </w:rPr>
        <w:t>;</w:t>
      </w:r>
      <w:r w:rsidRPr="005374FF">
        <w:rPr>
          <w:bCs/>
        </w:rPr>
        <w:t xml:space="preserve"> Думы Асбестовского городского округа – 7,2 млн. рублей</w:t>
      </w:r>
      <w:r w:rsidR="00253B09" w:rsidRPr="005374FF">
        <w:rPr>
          <w:bCs/>
        </w:rPr>
        <w:t xml:space="preserve">; </w:t>
      </w:r>
      <w:r w:rsidRPr="005374FF">
        <w:rPr>
          <w:bCs/>
        </w:rPr>
        <w:t xml:space="preserve">Счетной палаты Асбестовского городского округа – </w:t>
      </w:r>
      <w:r w:rsidR="00EB1798">
        <w:rPr>
          <w:bCs/>
        </w:rPr>
        <w:br/>
      </w:r>
      <w:r w:rsidRPr="005374FF">
        <w:rPr>
          <w:bCs/>
        </w:rPr>
        <w:t>6,1 млн. рублей.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</w:pPr>
      <w:r w:rsidRPr="005374FF">
        <w:t>Общий объем бюджетных ассигнований муниципального дорожного фонда Асбестовского городского округа: в 2020 году – 22,1 млн. рублей.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</w:pPr>
      <w:r w:rsidRPr="005374FF">
        <w:rPr>
          <w:bCs/>
        </w:rPr>
        <w:t>О</w:t>
      </w:r>
      <w:r w:rsidRPr="005374FF">
        <w:t>бщий объем бюджетных ассигнований на исполнение публичных нормативных обязательств Асбестовского городского округа в 2020 году – 644,7 тыс</w:t>
      </w:r>
      <w:r w:rsidR="00522D43" w:rsidRPr="005374FF">
        <w:t>. рублей</w:t>
      </w:r>
      <w:r w:rsidRPr="005374FF">
        <w:t>.</w:t>
      </w:r>
    </w:p>
    <w:p w:rsidR="0062274B" w:rsidRPr="005374FF" w:rsidRDefault="0062274B" w:rsidP="005374FF">
      <w:pPr>
        <w:widowControl w:val="0"/>
        <w:adjustRightInd w:val="0"/>
        <w:ind w:firstLine="709"/>
        <w:jc w:val="both"/>
        <w:outlineLvl w:val="1"/>
      </w:pPr>
      <w:r w:rsidRPr="005374FF">
        <w:t>Общий объем бюджетных инвестиций в объекты капитального строительства Асбестовского городского округа в 2020 году – 27,3 млн. рублей.</w:t>
      </w:r>
    </w:p>
    <w:p w:rsidR="00473DFF" w:rsidRPr="00210896" w:rsidRDefault="00473DFF" w:rsidP="005374FF">
      <w:pPr>
        <w:ind w:firstLine="709"/>
        <w:jc w:val="both"/>
      </w:pPr>
      <w:r w:rsidRPr="005374FF">
        <w:t xml:space="preserve">На этом </w:t>
      </w:r>
      <w:r w:rsidR="007E0F5D" w:rsidRPr="005374FF">
        <w:t>Валова</w:t>
      </w:r>
      <w:r w:rsidRPr="005374FF">
        <w:t xml:space="preserve"> </w:t>
      </w:r>
      <w:r w:rsidR="007E0F5D" w:rsidRPr="005374FF">
        <w:t>Светла</w:t>
      </w:r>
      <w:r w:rsidRPr="005374FF">
        <w:t xml:space="preserve">на </w:t>
      </w:r>
      <w:r w:rsidR="007E0F5D" w:rsidRPr="00210896">
        <w:t>Геннадье</w:t>
      </w:r>
      <w:r w:rsidRPr="00210896">
        <w:t xml:space="preserve">вна закончила свой доклад и поблагодарила всех </w:t>
      </w:r>
      <w:bookmarkStart w:id="0" w:name="_GoBack"/>
      <w:bookmarkEnd w:id="0"/>
      <w:r w:rsidR="00EB1798">
        <w:br/>
      </w:r>
      <w:r w:rsidRPr="00210896">
        <w:t>за внимание.</w:t>
      </w:r>
    </w:p>
    <w:p w:rsidR="00795C37" w:rsidRPr="00A31FD9" w:rsidRDefault="00F0676E" w:rsidP="00912AEA">
      <w:pPr>
        <w:ind w:firstLine="709"/>
        <w:jc w:val="both"/>
      </w:pPr>
      <w:r w:rsidRPr="00210896">
        <w:t xml:space="preserve">4. </w:t>
      </w:r>
      <w:r w:rsidR="00795C37" w:rsidRPr="00A31FD9">
        <w:t xml:space="preserve">О поступивших вопросах доложил секретарь организационного комитета </w:t>
      </w:r>
      <w:r w:rsidR="00A31FD9" w:rsidRPr="00A31FD9">
        <w:t>Неустроева Татьяна Владимировна</w:t>
      </w:r>
      <w:r w:rsidR="00795C37" w:rsidRPr="00A31FD9">
        <w:t>:</w:t>
      </w:r>
    </w:p>
    <w:p w:rsidR="00795C37" w:rsidRPr="00F10D03" w:rsidRDefault="0040692D" w:rsidP="00912AEA">
      <w:pPr>
        <w:ind w:firstLine="709"/>
        <w:jc w:val="both"/>
      </w:pPr>
      <w:r w:rsidRPr="00F10D03">
        <w:t>О</w:t>
      </w:r>
      <w:r w:rsidR="00795C37" w:rsidRPr="00F10D03">
        <w:t>рганизационный комитет провел регистрацию пр</w:t>
      </w:r>
      <w:r w:rsidR="000C60CF" w:rsidRPr="00F10D03">
        <w:t>едложений, вопросов и замечаний</w:t>
      </w:r>
      <w:r w:rsidR="00131972">
        <w:t xml:space="preserve"> </w:t>
      </w:r>
      <w:r w:rsidR="00EB1798">
        <w:br/>
      </w:r>
      <w:r w:rsidR="00131972">
        <w:t>с</w:t>
      </w:r>
      <w:r w:rsidR="00EB1798">
        <w:t xml:space="preserve"> </w:t>
      </w:r>
      <w:r w:rsidR="00131972">
        <w:t>5 ноября 2019 года по 5 декабря 2019 года</w:t>
      </w:r>
      <w:r w:rsidR="00433363" w:rsidRPr="00F10D03">
        <w:t>.</w:t>
      </w:r>
      <w:r w:rsidR="00795C37" w:rsidRPr="00F10D03">
        <w:t xml:space="preserve"> На момент начала публичных слушаний  </w:t>
      </w:r>
      <w:r w:rsidR="00795C37" w:rsidRPr="00932C4D">
        <w:t xml:space="preserve">зарегистрировано </w:t>
      </w:r>
      <w:r w:rsidR="004859A7" w:rsidRPr="00932C4D">
        <w:t>25</w:t>
      </w:r>
      <w:r w:rsidR="0081470D">
        <w:t xml:space="preserve"> </w:t>
      </w:r>
      <w:r w:rsidR="00795C37" w:rsidRPr="00F10D03">
        <w:t>вопросов</w:t>
      </w:r>
      <w:r w:rsidR="000C60CF" w:rsidRPr="00F10D03">
        <w:t xml:space="preserve"> и</w:t>
      </w:r>
      <w:r w:rsidR="003D1168" w:rsidRPr="00F10D03">
        <w:t xml:space="preserve"> предложений</w:t>
      </w:r>
      <w:r w:rsidR="00795C37" w:rsidRPr="00F10D03">
        <w:t>.</w:t>
      </w:r>
    </w:p>
    <w:p w:rsidR="00AC15D5" w:rsidRPr="00932961" w:rsidRDefault="00C66024" w:rsidP="00AC15D5">
      <w:pPr>
        <w:ind w:firstLine="709"/>
        <w:jc w:val="both"/>
      </w:pPr>
      <w:r w:rsidRPr="00E82CE6">
        <w:rPr>
          <w:color w:val="000000"/>
        </w:rPr>
        <w:t xml:space="preserve">1. </w:t>
      </w:r>
      <w:r w:rsidR="00AC15D5" w:rsidRPr="004859A7">
        <w:t>Поступило предложение от Волкова Семена Романовича: «</w:t>
      </w:r>
      <w:r w:rsidR="00AC15D5" w:rsidRPr="00932961">
        <w:t>Рассмотреть возможность направления заявки для выделения средств на составление проектно-сметной документации и дальнейшее строительство ФОКа в Асбестовском городском округе».</w:t>
      </w:r>
    </w:p>
    <w:p w:rsidR="00C66024" w:rsidRPr="00E82CE6" w:rsidRDefault="00AC15D5" w:rsidP="00F0366A">
      <w:pPr>
        <w:ind w:firstLine="709"/>
        <w:jc w:val="both"/>
      </w:pPr>
      <w:r>
        <w:rPr>
          <w:color w:val="000000"/>
        </w:rPr>
        <w:t xml:space="preserve">2. </w:t>
      </w:r>
      <w:r w:rsidR="00C66024" w:rsidRPr="00E82CE6">
        <w:rPr>
          <w:color w:val="000000"/>
        </w:rPr>
        <w:t>Поступил</w:t>
      </w:r>
      <w:r w:rsidR="00E82CE6">
        <w:rPr>
          <w:color w:val="000000"/>
        </w:rPr>
        <w:t>о</w:t>
      </w:r>
      <w:r w:rsidR="00C66024" w:rsidRPr="00E82CE6">
        <w:rPr>
          <w:color w:val="000000"/>
        </w:rPr>
        <w:t xml:space="preserve"> </w:t>
      </w:r>
      <w:r w:rsidR="00E82CE6">
        <w:rPr>
          <w:color w:val="000000"/>
        </w:rPr>
        <w:t>предложение</w:t>
      </w:r>
      <w:r w:rsidR="00491160" w:rsidRPr="00E82CE6">
        <w:rPr>
          <w:color w:val="000000"/>
        </w:rPr>
        <w:t xml:space="preserve"> </w:t>
      </w:r>
      <w:r w:rsidR="00C66024" w:rsidRPr="00E82CE6">
        <w:rPr>
          <w:color w:val="000000"/>
        </w:rPr>
        <w:t xml:space="preserve">от </w:t>
      </w:r>
      <w:r w:rsidR="00E82CE6" w:rsidRPr="00E82CE6">
        <w:rPr>
          <w:color w:val="000000"/>
        </w:rPr>
        <w:t>Черезова Геннадия Валентиновича</w:t>
      </w:r>
      <w:r w:rsidR="00C66024" w:rsidRPr="00E82CE6">
        <w:t>: «</w:t>
      </w:r>
      <w:r w:rsidR="00E82CE6" w:rsidRPr="00E82CE6">
        <w:t>Ремонт входной группы библиотеки</w:t>
      </w:r>
      <w:r w:rsidR="00C66024" w:rsidRPr="00E82CE6">
        <w:t>».</w:t>
      </w:r>
    </w:p>
    <w:p w:rsidR="00C66024" w:rsidRDefault="00932C4D" w:rsidP="00C6602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4859A7">
        <w:t xml:space="preserve">3. </w:t>
      </w:r>
      <w:r w:rsidR="00C66024" w:rsidRPr="00E82CE6">
        <w:t>Поступил</w:t>
      </w:r>
      <w:r w:rsidR="00E82CE6" w:rsidRPr="00E82CE6">
        <w:t xml:space="preserve">о предложение </w:t>
      </w:r>
      <w:r w:rsidR="00C66024" w:rsidRPr="00E82CE6">
        <w:t xml:space="preserve">от </w:t>
      </w:r>
      <w:r w:rsidR="00E82CE6">
        <w:t>Шардаковой Ксении Владимировны</w:t>
      </w:r>
      <w:r w:rsidR="00C66024" w:rsidRPr="00E82CE6">
        <w:t>: «</w:t>
      </w:r>
      <w:r w:rsidR="00E82CE6">
        <w:t>Рассмотреть возможность объединения 2х общественных территорий в 2022 году в рамках муниципальной программы «Формирование комфортной городской среды»</w:t>
      </w:r>
      <w:r w:rsidR="00C66024" w:rsidRPr="00E82CE6">
        <w:t>.</w:t>
      </w:r>
    </w:p>
    <w:p w:rsidR="00AC15D5" w:rsidRPr="004859A7" w:rsidRDefault="00AC15D5" w:rsidP="00AC15D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4. </w:t>
      </w:r>
      <w:r w:rsidRPr="004859A7">
        <w:t>Поступил вопрос от Кондратьевой Татьяны Михайловны: «О переселении из аварийного жилья</w:t>
      </w:r>
      <w:r w:rsidRPr="004859A7">
        <w:rPr>
          <w:color w:val="000000"/>
        </w:rPr>
        <w:t>».</w:t>
      </w:r>
    </w:p>
    <w:p w:rsidR="00932C4D" w:rsidRPr="00E82CE6" w:rsidRDefault="00932C4D" w:rsidP="00C6602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</w:t>
      </w:r>
      <w:r w:rsidRPr="00932961">
        <w:t xml:space="preserve">Поступил вопрос от Федотовой Олеси Леонидовны: «Какие мероприятия запланированы в 2020 году для обеспечения вывоза, </w:t>
      </w:r>
      <w:r w:rsidRPr="001E2861">
        <w:t xml:space="preserve">обезвреживания ртутьсодержащих отходов от населения </w:t>
      </w:r>
      <w:r w:rsidR="00EB1798">
        <w:br/>
      </w:r>
      <w:r w:rsidRPr="001E2861">
        <w:t>на территории Асбестовского городского округа?».</w:t>
      </w:r>
    </w:p>
    <w:p w:rsidR="0020531C" w:rsidRPr="004859A7" w:rsidRDefault="00932C4D" w:rsidP="009305B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6</w:t>
      </w:r>
      <w:r w:rsidR="001F5716" w:rsidRPr="004859A7">
        <w:rPr>
          <w:color w:val="000000"/>
        </w:rPr>
        <w:t>.</w:t>
      </w:r>
      <w:r w:rsidR="009305B0" w:rsidRPr="004859A7">
        <w:rPr>
          <w:color w:val="000000"/>
        </w:rPr>
        <w:t xml:space="preserve"> </w:t>
      </w:r>
      <w:r w:rsidR="002E0561" w:rsidRPr="004859A7">
        <w:rPr>
          <w:color w:val="000000"/>
        </w:rPr>
        <w:t xml:space="preserve">Поступил </w:t>
      </w:r>
      <w:r w:rsidR="00491160" w:rsidRPr="004859A7">
        <w:rPr>
          <w:color w:val="000000"/>
        </w:rPr>
        <w:t xml:space="preserve">вопрос </w:t>
      </w:r>
      <w:r w:rsidR="002E0561" w:rsidRPr="004859A7">
        <w:rPr>
          <w:color w:val="000000"/>
        </w:rPr>
        <w:t xml:space="preserve">от </w:t>
      </w:r>
      <w:r w:rsidR="004859A7" w:rsidRPr="004859A7">
        <w:t>Чащиной Екатерины Игоревны:</w:t>
      </w:r>
      <w:r w:rsidR="002E0561" w:rsidRPr="004859A7">
        <w:t xml:space="preserve"> «</w:t>
      </w:r>
      <w:r w:rsidR="00AB2136">
        <w:t>Какие д</w:t>
      </w:r>
      <w:r w:rsidR="004859A7" w:rsidRPr="004859A7">
        <w:t>оро</w:t>
      </w:r>
      <w:r w:rsidR="00AB2136">
        <w:t>ги</w:t>
      </w:r>
      <w:r w:rsidR="004859A7" w:rsidRPr="004859A7">
        <w:t xml:space="preserve"> местного значения запланировано отремонтировать в 2020 году?</w:t>
      </w:r>
      <w:r w:rsidR="0020531C" w:rsidRPr="004859A7">
        <w:t>».</w:t>
      </w:r>
    </w:p>
    <w:p w:rsidR="00973BD9" w:rsidRPr="00A00DC0" w:rsidRDefault="009305B0" w:rsidP="00C20567">
      <w:pPr>
        <w:ind w:firstLine="709"/>
        <w:jc w:val="both"/>
      </w:pPr>
      <w:r w:rsidRPr="001E2861">
        <w:t>7</w:t>
      </w:r>
      <w:r w:rsidR="00973BD9" w:rsidRPr="001E2861">
        <w:t xml:space="preserve">. </w:t>
      </w:r>
      <w:r w:rsidRPr="001E2861">
        <w:t xml:space="preserve">Поступил </w:t>
      </w:r>
      <w:r w:rsidR="00491160" w:rsidRPr="001E2861">
        <w:t xml:space="preserve">вопрос </w:t>
      </w:r>
      <w:r w:rsidRPr="001E2861">
        <w:t xml:space="preserve">от </w:t>
      </w:r>
      <w:r w:rsidR="0055773F" w:rsidRPr="001E2861">
        <w:t>Яриной Натальи Викторовны</w:t>
      </w:r>
      <w:r w:rsidRPr="001E2861">
        <w:t>: «</w:t>
      </w:r>
      <w:r w:rsidR="0055773F" w:rsidRPr="001E2861">
        <w:t xml:space="preserve">Как будет </w:t>
      </w:r>
      <w:r w:rsidR="001E2861" w:rsidRPr="001E2861">
        <w:t xml:space="preserve">обеспечено население питьевой водой в </w:t>
      </w:r>
      <w:r w:rsidR="001E2861" w:rsidRPr="00A00DC0">
        <w:t>случае возникновения аварийной ситуации на водопроводных сетях?</w:t>
      </w:r>
      <w:r w:rsidR="00973BD9" w:rsidRPr="00A00DC0">
        <w:t>».</w:t>
      </w:r>
    </w:p>
    <w:p w:rsidR="001E2861" w:rsidRPr="00A00DC0" w:rsidRDefault="001E2861" w:rsidP="00C20567">
      <w:pPr>
        <w:ind w:firstLine="709"/>
        <w:jc w:val="both"/>
      </w:pPr>
      <w:r w:rsidRPr="00A00DC0">
        <w:t xml:space="preserve">8. Поступил вопрос от Зыряновой Натальи Николаевны: «Какие мероприятия </w:t>
      </w:r>
      <w:r w:rsidR="00EB1798">
        <w:br/>
      </w:r>
      <w:r w:rsidRPr="00A00DC0">
        <w:t xml:space="preserve">по антитеррористической защищенности образовательных организаций планируется провести </w:t>
      </w:r>
      <w:r w:rsidR="00EB1798">
        <w:br/>
      </w:r>
      <w:r w:rsidRPr="00A00DC0">
        <w:t>в 2020 году?»</w:t>
      </w:r>
      <w:r w:rsidR="00A9411F" w:rsidRPr="00A00DC0">
        <w:t>.</w:t>
      </w:r>
      <w:r w:rsidRPr="00A00DC0">
        <w:t xml:space="preserve"> </w:t>
      </w:r>
    </w:p>
    <w:p w:rsidR="009305B0" w:rsidRPr="00A00DC0" w:rsidRDefault="009305B0" w:rsidP="00491160">
      <w:pPr>
        <w:ind w:firstLine="709"/>
        <w:jc w:val="both"/>
      </w:pPr>
      <w:r w:rsidRPr="00A00DC0">
        <w:t xml:space="preserve">9. Поступил </w:t>
      </w:r>
      <w:r w:rsidR="00491160" w:rsidRPr="00A00DC0">
        <w:t xml:space="preserve">вопрос </w:t>
      </w:r>
      <w:r w:rsidRPr="00A00DC0">
        <w:t xml:space="preserve">от </w:t>
      </w:r>
      <w:r w:rsidR="001C13AC" w:rsidRPr="00A00DC0">
        <w:t>Иванниковой Елены Сергеевны</w:t>
      </w:r>
      <w:r w:rsidRPr="00A00DC0">
        <w:t>: «</w:t>
      </w:r>
      <w:r w:rsidR="004F1474" w:rsidRPr="00A00DC0">
        <w:t xml:space="preserve">Какие направления работы </w:t>
      </w:r>
      <w:r w:rsidR="00EB1798">
        <w:br/>
      </w:r>
      <w:r w:rsidR="004F1474" w:rsidRPr="00A00DC0">
        <w:t>с детьми и молодежью планируются в центре «Лад» после капитального ремонта</w:t>
      </w:r>
      <w:r w:rsidRPr="00A00DC0">
        <w:t>».</w:t>
      </w:r>
    </w:p>
    <w:p w:rsidR="00973BD9" w:rsidRPr="00A00DC0" w:rsidRDefault="00491160" w:rsidP="00973BD9">
      <w:pPr>
        <w:ind w:firstLine="709"/>
        <w:jc w:val="both"/>
      </w:pPr>
      <w:r w:rsidRPr="00A00DC0">
        <w:t>1</w:t>
      </w:r>
      <w:r w:rsidR="003D1168" w:rsidRPr="00A00DC0">
        <w:t>0</w:t>
      </w:r>
      <w:r w:rsidR="00973BD9" w:rsidRPr="00A00DC0">
        <w:t xml:space="preserve">. </w:t>
      </w:r>
      <w:r w:rsidR="009305B0" w:rsidRPr="00A00DC0">
        <w:t>Поступил</w:t>
      </w:r>
      <w:r w:rsidRPr="00A00DC0">
        <w:t>о предложение</w:t>
      </w:r>
      <w:r w:rsidR="009305B0" w:rsidRPr="00A00DC0">
        <w:t xml:space="preserve"> от М</w:t>
      </w:r>
      <w:r w:rsidR="004F1474" w:rsidRPr="00A00DC0">
        <w:t>иковой Светланы Игоревны</w:t>
      </w:r>
      <w:r w:rsidR="009305B0" w:rsidRPr="00A00DC0">
        <w:t>: «</w:t>
      </w:r>
      <w:r w:rsidR="004F1474" w:rsidRPr="00A00DC0">
        <w:t>Капитальный ремонт дороги – въезд в город»</w:t>
      </w:r>
      <w:r w:rsidR="009305B0" w:rsidRPr="00A00DC0">
        <w:t>.</w:t>
      </w:r>
    </w:p>
    <w:p w:rsidR="00973BD9" w:rsidRPr="00A00DC0" w:rsidRDefault="003D1168" w:rsidP="00973BD9">
      <w:pPr>
        <w:ind w:firstLine="709"/>
        <w:jc w:val="both"/>
      </w:pPr>
      <w:r w:rsidRPr="00A00DC0">
        <w:t>11</w:t>
      </w:r>
      <w:r w:rsidR="009305B0" w:rsidRPr="00A00DC0">
        <w:t>.</w:t>
      </w:r>
      <w:r w:rsidR="00113F2F" w:rsidRPr="00A00DC0">
        <w:t xml:space="preserve"> Поступил</w:t>
      </w:r>
      <w:r w:rsidR="00491160" w:rsidRPr="00A00DC0">
        <w:t xml:space="preserve"> </w:t>
      </w:r>
      <w:r w:rsidR="00211CD5" w:rsidRPr="00A00DC0">
        <w:t>вопрос</w:t>
      </w:r>
      <w:r w:rsidR="00113F2F" w:rsidRPr="00A00DC0">
        <w:t xml:space="preserve"> от </w:t>
      </w:r>
      <w:r w:rsidR="00211CD5" w:rsidRPr="00A00DC0">
        <w:t>Микульской Любови Юрьевны</w:t>
      </w:r>
      <w:r w:rsidR="00113F2F" w:rsidRPr="00A00DC0">
        <w:t>: «П</w:t>
      </w:r>
      <w:r w:rsidR="00211CD5" w:rsidRPr="00A00DC0">
        <w:t>ланируется ли ремонт и улучшение материально-технической базы детских клубов?</w:t>
      </w:r>
      <w:r w:rsidR="00113F2F" w:rsidRPr="00A00DC0">
        <w:t xml:space="preserve">». </w:t>
      </w:r>
    </w:p>
    <w:p w:rsidR="001E2861" w:rsidRPr="00A00DC0" w:rsidRDefault="001E2861" w:rsidP="00973BD9">
      <w:pPr>
        <w:ind w:firstLine="709"/>
        <w:jc w:val="both"/>
      </w:pPr>
      <w:r w:rsidRPr="00A00DC0">
        <w:t xml:space="preserve">12. </w:t>
      </w:r>
      <w:r w:rsidR="00A14B5F" w:rsidRPr="00A00DC0">
        <w:t>П</w:t>
      </w:r>
      <w:r w:rsidRPr="00A00DC0">
        <w:t xml:space="preserve">оступил вопрос от Костряковой Дарьи Павловны: «Какие мероприятия планируются </w:t>
      </w:r>
      <w:r w:rsidR="00EB1798">
        <w:br/>
      </w:r>
      <w:r w:rsidRPr="00A00DC0">
        <w:t>в 2020 году в рамках природоохранных мероприятий?»</w:t>
      </w:r>
      <w:r w:rsidR="00A14B5F" w:rsidRPr="00A00DC0">
        <w:t>.</w:t>
      </w:r>
    </w:p>
    <w:p w:rsidR="001E2861" w:rsidRPr="00A00DC0" w:rsidRDefault="001E2861" w:rsidP="00973BD9">
      <w:pPr>
        <w:ind w:firstLine="709"/>
        <w:jc w:val="both"/>
      </w:pPr>
      <w:r w:rsidRPr="00A00DC0">
        <w:t>13.</w:t>
      </w:r>
      <w:r w:rsidR="00A14B5F" w:rsidRPr="00A00DC0">
        <w:t xml:space="preserve"> Поступило предложение от Алина Андрея Александровича: «Обустройство тротуара </w:t>
      </w:r>
      <w:r w:rsidR="00EB1798">
        <w:br/>
      </w:r>
      <w:r w:rsidR="00A14B5F" w:rsidRPr="00A00DC0">
        <w:t xml:space="preserve">в районе МАОУ «СОШ №24». </w:t>
      </w:r>
    </w:p>
    <w:p w:rsidR="001E2861" w:rsidRPr="00A00DC0" w:rsidRDefault="001E2861" w:rsidP="00973BD9">
      <w:pPr>
        <w:ind w:firstLine="709"/>
        <w:jc w:val="both"/>
      </w:pPr>
      <w:r w:rsidRPr="00A00DC0">
        <w:t>14.</w:t>
      </w:r>
      <w:r w:rsidR="003E78AE">
        <w:t xml:space="preserve"> </w:t>
      </w:r>
      <w:r w:rsidR="00A14B5F" w:rsidRPr="00A00DC0">
        <w:t>Поступили предложения от депутата Давыдова Виктора Васильевича: «Восстановление автобусных маршрутов №</w:t>
      </w:r>
      <w:r w:rsidR="003E78AE">
        <w:t xml:space="preserve"> </w:t>
      </w:r>
      <w:r w:rsidR="00A14B5F" w:rsidRPr="00A00DC0">
        <w:t xml:space="preserve">101, </w:t>
      </w:r>
      <w:r w:rsidR="00A9411F" w:rsidRPr="00A00DC0">
        <w:t>№</w:t>
      </w:r>
      <w:r w:rsidR="003E78AE">
        <w:t xml:space="preserve"> </w:t>
      </w:r>
      <w:r w:rsidR="00A14B5F" w:rsidRPr="00A00DC0">
        <w:t xml:space="preserve">103 через «Маяк», «Водолей», обустройство остановочных комплексов, «Ремонт дороги на въезд дома №39 ул. Заводская». </w:t>
      </w:r>
    </w:p>
    <w:p w:rsidR="00E0718C" w:rsidRPr="00A00DC0" w:rsidRDefault="00113F2F" w:rsidP="00973BD9">
      <w:pPr>
        <w:ind w:firstLine="709"/>
        <w:jc w:val="both"/>
      </w:pPr>
      <w:r w:rsidRPr="00A00DC0">
        <w:lastRenderedPageBreak/>
        <w:t xml:space="preserve">Поступили </w:t>
      </w:r>
      <w:r w:rsidR="00491160" w:rsidRPr="00A00DC0">
        <w:t xml:space="preserve">предложения </w:t>
      </w:r>
      <w:r w:rsidRPr="00A00DC0">
        <w:t>от Власовой Алены Александровны</w:t>
      </w:r>
      <w:r w:rsidR="00E0718C" w:rsidRPr="00A00DC0">
        <w:t xml:space="preserve"> по предусмотрению </w:t>
      </w:r>
      <w:r w:rsidR="00EB1798">
        <w:br/>
      </w:r>
      <w:r w:rsidR="00E0718C" w:rsidRPr="00A00DC0">
        <w:t>в бюджете финансирования на</w:t>
      </w:r>
      <w:r w:rsidRPr="00A00DC0">
        <w:t xml:space="preserve">: </w:t>
      </w:r>
    </w:p>
    <w:p w:rsidR="00E0718C" w:rsidRPr="00A00DC0" w:rsidRDefault="00932961" w:rsidP="00973BD9">
      <w:pPr>
        <w:ind w:firstLine="709"/>
        <w:jc w:val="both"/>
      </w:pPr>
      <w:r w:rsidRPr="00A00DC0">
        <w:t>1</w:t>
      </w:r>
      <w:r w:rsidR="0081470D" w:rsidRPr="00A00DC0">
        <w:t>5</w:t>
      </w:r>
      <w:r w:rsidRPr="00A00DC0">
        <w:t>.</w:t>
      </w:r>
      <w:r w:rsidR="00E0718C" w:rsidRPr="00A00DC0">
        <w:t xml:space="preserve"> «Ремонт фасада здания муниципа</w:t>
      </w:r>
      <w:r w:rsidR="00A9411F" w:rsidRPr="00A00DC0">
        <w:t>льной бани №2 (ул. Садовая, 18).</w:t>
      </w:r>
    </w:p>
    <w:p w:rsidR="00FC4B1D" w:rsidRPr="00A00DC0" w:rsidRDefault="00932961" w:rsidP="00973BD9">
      <w:pPr>
        <w:ind w:firstLine="709"/>
        <w:jc w:val="both"/>
      </w:pPr>
      <w:r w:rsidRPr="00A00DC0">
        <w:t>1</w:t>
      </w:r>
      <w:r w:rsidR="0081470D" w:rsidRPr="00A00DC0">
        <w:t>6</w:t>
      </w:r>
      <w:r w:rsidRPr="00A00DC0">
        <w:t>.</w:t>
      </w:r>
      <w:r w:rsidR="00E0718C" w:rsidRPr="00A00DC0">
        <w:t xml:space="preserve"> «Обустройство уличного освещения вдоль тротуара в районе МАОУ «СОШ №24» </w:t>
      </w:r>
      <w:r w:rsidR="00EB1798">
        <w:br/>
      </w:r>
      <w:r w:rsidR="00E0718C" w:rsidRPr="00A00DC0">
        <w:t>от ГБУ «СРЦН г. Асбеста» за домом Ленина 24/1 в сторону ГКОУ СО «Асбестовская школа-инт</w:t>
      </w:r>
      <w:r w:rsidR="00FC4B1D" w:rsidRPr="00A00DC0">
        <w:t>е</w:t>
      </w:r>
      <w:r w:rsidR="00E0718C" w:rsidRPr="00A00DC0">
        <w:t>рн</w:t>
      </w:r>
      <w:r w:rsidR="00FC4B1D" w:rsidRPr="00A00DC0">
        <w:t>а</w:t>
      </w:r>
      <w:r w:rsidR="00E0718C" w:rsidRPr="00A00DC0">
        <w:t>т» (Ладыженского</w:t>
      </w:r>
      <w:r w:rsidR="00FC4B1D" w:rsidRPr="00A00DC0">
        <w:t>, 24/1)</w:t>
      </w:r>
      <w:r w:rsidR="00A9411F" w:rsidRPr="00A00DC0">
        <w:t>».</w:t>
      </w:r>
    </w:p>
    <w:p w:rsidR="00E0718C" w:rsidRPr="00A00DC0" w:rsidRDefault="00932961" w:rsidP="00973BD9">
      <w:pPr>
        <w:ind w:firstLine="709"/>
        <w:jc w:val="both"/>
      </w:pPr>
      <w:r w:rsidRPr="00A00DC0">
        <w:t>1</w:t>
      </w:r>
      <w:r w:rsidR="0081470D" w:rsidRPr="00A00DC0">
        <w:t>7</w:t>
      </w:r>
      <w:r w:rsidRPr="00A00DC0">
        <w:t>.</w:t>
      </w:r>
      <w:r w:rsidR="00FC4B1D" w:rsidRPr="00A00DC0">
        <w:t xml:space="preserve"> «Обустройство уличного освещения вдоль тротуара МБДОУ «Радость» (Ленина 20/2)»;</w:t>
      </w:r>
    </w:p>
    <w:p w:rsidR="00E0718C" w:rsidRPr="00A00DC0" w:rsidRDefault="00932961" w:rsidP="00973BD9">
      <w:pPr>
        <w:ind w:firstLine="709"/>
        <w:jc w:val="both"/>
      </w:pPr>
      <w:r w:rsidRPr="00A00DC0">
        <w:t>1</w:t>
      </w:r>
      <w:r w:rsidR="0081470D" w:rsidRPr="00A00DC0">
        <w:t>8</w:t>
      </w:r>
      <w:r w:rsidRPr="00A00DC0">
        <w:t>.</w:t>
      </w:r>
      <w:r w:rsidR="00E0718C" w:rsidRPr="00A00DC0">
        <w:t xml:space="preserve"> </w:t>
      </w:r>
      <w:r w:rsidR="00113F2F" w:rsidRPr="00A00DC0">
        <w:t>«</w:t>
      </w:r>
      <w:r w:rsidR="00FC4B1D" w:rsidRPr="00A00DC0">
        <w:t>Кронирование опасных</w:t>
      </w:r>
      <w:r w:rsidR="00113F2F" w:rsidRPr="00A00DC0">
        <w:t xml:space="preserve"> тополей</w:t>
      </w:r>
      <w:r w:rsidR="00FC4B1D" w:rsidRPr="00A00DC0">
        <w:t xml:space="preserve"> на территории МБОУ ООШ №12 АГО, по периметру и на территории МБОУ «СОШ №1 им. М. Горького» АГО, ул. Войкова – пр. Л</w:t>
      </w:r>
      <w:r w:rsidR="00A9411F" w:rsidRPr="00A00DC0">
        <w:t>е</w:t>
      </w:r>
      <w:r w:rsidR="00FC4B1D" w:rsidRPr="00A00DC0">
        <w:t xml:space="preserve">нина (район МАОУ </w:t>
      </w:r>
      <w:r w:rsidR="003278C1" w:rsidRPr="00A00DC0">
        <w:t>«</w:t>
      </w:r>
      <w:r w:rsidR="00FC4B1D" w:rsidRPr="00A00DC0">
        <w:t>СОШ АГО №21</w:t>
      </w:r>
      <w:r w:rsidR="00A9411F" w:rsidRPr="00A00DC0">
        <w:t>».</w:t>
      </w:r>
      <w:r w:rsidR="00113F2F" w:rsidRPr="00A00DC0">
        <w:t xml:space="preserve"> </w:t>
      </w:r>
    </w:p>
    <w:p w:rsidR="00E0718C" w:rsidRPr="00A00DC0" w:rsidRDefault="00932961" w:rsidP="00973BD9">
      <w:pPr>
        <w:ind w:firstLine="709"/>
        <w:jc w:val="both"/>
      </w:pPr>
      <w:r w:rsidRPr="00A00DC0">
        <w:t>1</w:t>
      </w:r>
      <w:r w:rsidR="0081470D" w:rsidRPr="00A00DC0">
        <w:t>9</w:t>
      </w:r>
      <w:r w:rsidRPr="00A00DC0">
        <w:t>.</w:t>
      </w:r>
      <w:r w:rsidR="00E0718C" w:rsidRPr="00A00DC0">
        <w:t xml:space="preserve"> </w:t>
      </w:r>
      <w:r w:rsidR="00AC06C4" w:rsidRPr="00A00DC0">
        <w:t xml:space="preserve">«Ремонт </w:t>
      </w:r>
      <w:r w:rsidR="003278C1" w:rsidRPr="00A00DC0">
        <w:t xml:space="preserve">участка </w:t>
      </w:r>
      <w:r w:rsidR="00AC06C4" w:rsidRPr="00A00DC0">
        <w:t>дороги по ул. Челюскинцев»</w:t>
      </w:r>
      <w:r w:rsidR="00A9411F" w:rsidRPr="00A00DC0">
        <w:t>.</w:t>
      </w:r>
    </w:p>
    <w:p w:rsidR="003278C1" w:rsidRPr="00A00DC0" w:rsidRDefault="0081470D" w:rsidP="00973BD9">
      <w:pPr>
        <w:ind w:firstLine="709"/>
        <w:jc w:val="both"/>
      </w:pPr>
      <w:r w:rsidRPr="00A00DC0">
        <w:t>20</w:t>
      </w:r>
      <w:r w:rsidR="00932961" w:rsidRPr="00A00DC0">
        <w:t>.</w:t>
      </w:r>
      <w:r w:rsidR="003278C1" w:rsidRPr="00A00DC0">
        <w:t xml:space="preserve"> «Ремонт участка дороги от стелы (въезд в город) до ж/д переезда (ул Плеханова)»;</w:t>
      </w:r>
    </w:p>
    <w:p w:rsidR="00113F2F" w:rsidRPr="00A00DC0" w:rsidRDefault="0081470D" w:rsidP="00973BD9">
      <w:pPr>
        <w:ind w:firstLine="709"/>
        <w:jc w:val="both"/>
      </w:pPr>
      <w:r w:rsidRPr="00A00DC0">
        <w:t>2</w:t>
      </w:r>
      <w:r w:rsidR="00932961" w:rsidRPr="00A00DC0">
        <w:t>1.</w:t>
      </w:r>
      <w:r w:rsidR="00E0718C" w:rsidRPr="00A00DC0">
        <w:t xml:space="preserve"> </w:t>
      </w:r>
      <w:r w:rsidR="00113F2F" w:rsidRPr="00A00DC0">
        <w:t>«</w:t>
      </w:r>
      <w:r w:rsidR="00C03BB6" w:rsidRPr="00A00DC0">
        <w:t>Приобретение и установку</w:t>
      </w:r>
      <w:r w:rsidR="00113F2F" w:rsidRPr="00A00DC0">
        <w:t xml:space="preserve"> остановочн</w:t>
      </w:r>
      <w:r w:rsidR="00C03BB6" w:rsidRPr="00A00DC0">
        <w:t>ых</w:t>
      </w:r>
      <w:r w:rsidR="00113F2F" w:rsidRPr="00A00DC0">
        <w:t xml:space="preserve"> павильон</w:t>
      </w:r>
      <w:r w:rsidR="00C03BB6" w:rsidRPr="00A00DC0">
        <w:t>ов с учетом пассажиропотока</w:t>
      </w:r>
      <w:r w:rsidR="00113F2F" w:rsidRPr="00A00DC0">
        <w:t xml:space="preserve"> </w:t>
      </w:r>
      <w:r w:rsidR="00EB1798">
        <w:br/>
      </w:r>
      <w:r w:rsidR="00113F2F" w:rsidRPr="00A00DC0">
        <w:t>по</w:t>
      </w:r>
      <w:r w:rsidR="00C03BB6" w:rsidRPr="00A00DC0">
        <w:t xml:space="preserve"> следующим адресам:</w:t>
      </w:r>
      <w:r w:rsidR="00113F2F" w:rsidRPr="00A00DC0">
        <w:t xml:space="preserve"> ул. Челюскинцев, 15</w:t>
      </w:r>
      <w:r w:rsidR="00C03BB6" w:rsidRPr="00A00DC0">
        <w:t>, ул. Забойщиков в районе Больничного городска,</w:t>
      </w:r>
      <w:r w:rsidR="00EB1798">
        <w:t xml:space="preserve"> </w:t>
      </w:r>
      <w:r w:rsidR="00EB1798">
        <w:br/>
      </w:r>
      <w:r w:rsidR="00C03BB6" w:rsidRPr="00A00DC0">
        <w:t>ул. Мира четная и нечетная сторона, в районе дома №8 по ул. Пархоменко</w:t>
      </w:r>
      <w:r w:rsidR="00113F2F" w:rsidRPr="00A00DC0">
        <w:t>»</w:t>
      </w:r>
      <w:r w:rsidR="00AC06C4" w:rsidRPr="00A00DC0">
        <w:t>.</w:t>
      </w:r>
    </w:p>
    <w:p w:rsidR="009D3E0F" w:rsidRPr="00A00DC0" w:rsidRDefault="009D3E0F" w:rsidP="009D3E0F">
      <w:pPr>
        <w:ind w:firstLine="709"/>
        <w:jc w:val="both"/>
      </w:pPr>
      <w:r w:rsidRPr="00A00DC0">
        <w:t xml:space="preserve">22. Поступило предложение от Боровских Ивана Николаевича: «Включить в проект бюджета на 2020 год финансирование проектно-сметной документации по газификации </w:t>
      </w:r>
      <w:r w:rsidR="00EB1798">
        <w:br/>
      </w:r>
      <w:r w:rsidRPr="00A00DC0">
        <w:t>п. Белокаменный</w:t>
      </w:r>
      <w:r w:rsidR="00FB1801" w:rsidRPr="00A00DC0">
        <w:t>»</w:t>
      </w:r>
      <w:r w:rsidRPr="00A00DC0">
        <w:t>.</w:t>
      </w:r>
    </w:p>
    <w:p w:rsidR="009D3E0F" w:rsidRPr="00A00DC0" w:rsidRDefault="009D3E0F" w:rsidP="009D3E0F">
      <w:pPr>
        <w:ind w:firstLine="709"/>
        <w:jc w:val="both"/>
      </w:pPr>
      <w:r w:rsidRPr="00A00DC0">
        <w:t xml:space="preserve">Поступили предложения от депутата Гарипова Рустама Загафрановича: </w:t>
      </w:r>
    </w:p>
    <w:p w:rsidR="009D3E0F" w:rsidRPr="00A00DC0" w:rsidRDefault="009D3E0F" w:rsidP="009D3E0F">
      <w:pPr>
        <w:ind w:firstLine="709"/>
        <w:jc w:val="both"/>
      </w:pPr>
      <w:r w:rsidRPr="00A00DC0">
        <w:t>23. «Предусмотреть в бюджете</w:t>
      </w:r>
      <w:r w:rsidR="00FB1801" w:rsidRPr="00A00DC0">
        <w:t xml:space="preserve"> </w:t>
      </w:r>
      <w:r w:rsidRPr="00A00DC0">
        <w:t xml:space="preserve">разработку ПСД модернизации водопроводной сети </w:t>
      </w:r>
      <w:r w:rsidR="00EB1798">
        <w:br/>
      </w:r>
      <w:r w:rsidRPr="00A00DC0">
        <w:t>от водоразбора шахты Водораздельная до ул. Доло</w:t>
      </w:r>
      <w:r w:rsidR="00EB1798">
        <w:t>нина ЛСР на 21 911 578,8 рублей</w:t>
      </w:r>
      <w:r w:rsidR="00FB1801" w:rsidRPr="00A00DC0">
        <w:t xml:space="preserve"> </w:t>
      </w:r>
      <w:r w:rsidR="00EB1798">
        <w:br/>
      </w:r>
      <w:r w:rsidRPr="00A00DC0">
        <w:t>(АО Водоканал)»</w:t>
      </w:r>
      <w:r w:rsidR="00FB1801" w:rsidRPr="00A00DC0">
        <w:t>.</w:t>
      </w:r>
      <w:r w:rsidRPr="00A00DC0">
        <w:t xml:space="preserve"> </w:t>
      </w:r>
    </w:p>
    <w:p w:rsidR="009D3E0F" w:rsidRPr="00A00DC0" w:rsidRDefault="009D3E0F" w:rsidP="009D3E0F">
      <w:pPr>
        <w:ind w:firstLine="709"/>
        <w:jc w:val="both"/>
      </w:pPr>
      <w:r w:rsidRPr="00A00DC0">
        <w:t xml:space="preserve">24. «Предусмотреть средства на асфальтирование подъездных путей </w:t>
      </w:r>
      <w:r w:rsidR="00FF4B5D" w:rsidRPr="00A00DC0">
        <w:t xml:space="preserve">к социально значимым объектам ДС 16 и МБОУ ООШ №13 ЛСР 685,315 тысяч рублей и 2704,78 тысяч рублей предоставлен </w:t>
      </w:r>
      <w:r w:rsidR="004C4F0D" w:rsidRPr="00A00DC0">
        <w:t>МКУ «</w:t>
      </w:r>
      <w:r w:rsidR="00FF4B5D" w:rsidRPr="00A00DC0">
        <w:t>УЗ ЖКХ г. Асбест»</w:t>
      </w:r>
      <w:r w:rsidR="00FB1801" w:rsidRPr="00A00DC0">
        <w:t>.</w:t>
      </w:r>
    </w:p>
    <w:p w:rsidR="00FF4B5D" w:rsidRPr="00A00DC0" w:rsidRDefault="00FF4B5D" w:rsidP="009D3E0F">
      <w:pPr>
        <w:ind w:firstLine="709"/>
        <w:jc w:val="both"/>
      </w:pPr>
      <w:r w:rsidRPr="00A00DC0">
        <w:t xml:space="preserve">25. «Предусмотреть в бюджете 2020 года ремонт примыканий и съездов с автомобильной дороги Долонина ЛСР 998,035 </w:t>
      </w:r>
      <w:r w:rsidR="004C4F0D" w:rsidRPr="00A00DC0">
        <w:t xml:space="preserve">тысяч </w:t>
      </w:r>
      <w:r w:rsidRPr="00A00DC0">
        <w:t>рублей</w:t>
      </w:r>
      <w:r w:rsidR="004C4F0D" w:rsidRPr="00A00DC0">
        <w:t xml:space="preserve"> предоставлен МКУ «УЗ ЖКХ г. Асбест».</w:t>
      </w:r>
    </w:p>
    <w:p w:rsidR="00131972" w:rsidRPr="00A00DC0" w:rsidRDefault="00131972" w:rsidP="009D3E0F">
      <w:pPr>
        <w:ind w:firstLine="709"/>
        <w:jc w:val="both"/>
      </w:pPr>
      <w:r w:rsidRPr="00A00DC0">
        <w:t>При регистрации участников публичных слушаний поступили следующие дополнительные вопросы и предложения:</w:t>
      </w:r>
    </w:p>
    <w:p w:rsidR="00131972" w:rsidRPr="00A00DC0" w:rsidRDefault="00131972" w:rsidP="009D3E0F">
      <w:pPr>
        <w:ind w:firstLine="709"/>
        <w:jc w:val="both"/>
      </w:pPr>
      <w:r w:rsidRPr="00A00DC0">
        <w:t>1. Поступил вопрос от Пономарева Петра Ивановича «Софинансирование по капитальному ремонту».</w:t>
      </w:r>
    </w:p>
    <w:p w:rsidR="00131972" w:rsidRPr="00A00DC0" w:rsidRDefault="00131972" w:rsidP="009D3E0F">
      <w:pPr>
        <w:ind w:firstLine="709"/>
        <w:jc w:val="both"/>
      </w:pPr>
      <w:r w:rsidRPr="00A00DC0">
        <w:t xml:space="preserve">2. Поступило предложение от Желнина Сергея Вадимовича «О выделении средств </w:t>
      </w:r>
      <w:r w:rsidR="00EB1798">
        <w:br/>
      </w:r>
      <w:r w:rsidRPr="00A00DC0">
        <w:t>на газификацию поселка, на расчистку от снега п. Н-Кирпчный».</w:t>
      </w:r>
    </w:p>
    <w:p w:rsidR="00131972" w:rsidRPr="00A00DC0" w:rsidRDefault="00131972" w:rsidP="009D3E0F">
      <w:pPr>
        <w:ind w:firstLine="709"/>
        <w:jc w:val="both"/>
      </w:pPr>
      <w:r w:rsidRPr="00A00DC0">
        <w:t>3. Поступило предложение от Артемьевой Нины Ризвановны «О газификации жилого дома №27 по ул. Новоселов».</w:t>
      </w:r>
    </w:p>
    <w:p w:rsidR="00240FC9" w:rsidRPr="00A00DC0" w:rsidRDefault="00240FC9" w:rsidP="009D3E0F">
      <w:pPr>
        <w:ind w:firstLine="709"/>
        <w:jc w:val="both"/>
      </w:pPr>
      <w:r w:rsidRPr="00A00DC0">
        <w:t>4. Поступило предложение от Фоминых В.В. «Предусмотреть в бюджете пожарные гидранты или водоснабжение микрорайона Заречный».</w:t>
      </w:r>
    </w:p>
    <w:p w:rsidR="00240FC9" w:rsidRPr="00A00DC0" w:rsidRDefault="00240FC9" w:rsidP="009D3E0F">
      <w:pPr>
        <w:ind w:firstLine="709"/>
        <w:jc w:val="both"/>
      </w:pPr>
      <w:r w:rsidRPr="00A00DC0">
        <w:t xml:space="preserve">5. Поступили предложения от депутата Шабанова Евгения Михайловича предусмотреть </w:t>
      </w:r>
      <w:r w:rsidR="00EB1798">
        <w:br/>
      </w:r>
      <w:r w:rsidRPr="00A00DC0">
        <w:t xml:space="preserve">в бюджете: «разработку ПСД по обустройству дороги на вьезд </w:t>
      </w:r>
      <w:r w:rsidR="00210E07" w:rsidRPr="00A00DC0">
        <w:t xml:space="preserve">в микрорайон Заречный», «Предусмотреть финансирование на организацию пожарного водоема в микрорайоне Заречный», «Организовать перевозку 28 детей до учебных заведений», «Организовать площадку для сбора ТКО в микрорайоне Заречный», «Запланировать газификацию поселка Окунево и микрорайона Заречный», «Запланировать средства на переселение из аварийного и ветхого жилья </w:t>
      </w:r>
      <w:r w:rsidR="00EB1798">
        <w:br/>
      </w:r>
      <w:r w:rsidR="00210E07" w:rsidRPr="00A00DC0">
        <w:t xml:space="preserve">для увеличения динамики переселения». </w:t>
      </w:r>
    </w:p>
    <w:p w:rsidR="00131972" w:rsidRPr="00A00DC0" w:rsidRDefault="00131972" w:rsidP="009D3E0F">
      <w:pPr>
        <w:ind w:firstLine="709"/>
        <w:jc w:val="both"/>
      </w:pPr>
    </w:p>
    <w:p w:rsidR="004D22D0" w:rsidRPr="00A00DC0" w:rsidRDefault="004D22D0" w:rsidP="009D3E0F">
      <w:pPr>
        <w:ind w:firstLine="709"/>
        <w:jc w:val="both"/>
      </w:pPr>
      <w:r w:rsidRPr="00A00DC0">
        <w:t xml:space="preserve">Неустроева Татьяна Владимировна, секретарь публичных слушаний, озвучила, что </w:t>
      </w:r>
      <w:r w:rsidR="00EB1798">
        <w:br/>
      </w:r>
      <w:r w:rsidRPr="00A00DC0">
        <w:t>для участия в выступлениях зарегистрировались 12 человек.</w:t>
      </w:r>
    </w:p>
    <w:p w:rsidR="009D3E0F" w:rsidRPr="00A00DC0" w:rsidRDefault="009D3E0F" w:rsidP="009D3E0F">
      <w:pPr>
        <w:ind w:firstLine="709"/>
        <w:jc w:val="both"/>
      </w:pPr>
      <w:r w:rsidRPr="00A00DC0">
        <w:t>Слово предоставлено:</w:t>
      </w:r>
    </w:p>
    <w:p w:rsidR="00025D28" w:rsidRPr="00A00DC0" w:rsidRDefault="009D3E0F" w:rsidP="00FB1801">
      <w:pPr>
        <w:spacing w:before="30"/>
        <w:ind w:right="-284" w:firstLine="709"/>
        <w:jc w:val="both"/>
      </w:pPr>
      <w:r w:rsidRPr="00A00DC0">
        <w:t xml:space="preserve">1) </w:t>
      </w:r>
      <w:r w:rsidR="00025D28" w:rsidRPr="00A00DC0">
        <w:t>Гофману Геннадию Федоровичу;</w:t>
      </w:r>
    </w:p>
    <w:p w:rsidR="00025D28" w:rsidRPr="00A00DC0" w:rsidRDefault="00025D28" w:rsidP="00FB1801">
      <w:pPr>
        <w:spacing w:before="30"/>
        <w:ind w:right="-284" w:firstLine="709"/>
        <w:jc w:val="both"/>
      </w:pPr>
      <w:r w:rsidRPr="00A00DC0">
        <w:t>2) Шеферу Владимиру Алексеевичу;</w:t>
      </w:r>
    </w:p>
    <w:p w:rsidR="00FB1801" w:rsidRPr="00A00DC0" w:rsidRDefault="00025D28" w:rsidP="00FB1801">
      <w:pPr>
        <w:spacing w:before="30"/>
        <w:ind w:right="-284" w:firstLine="709"/>
        <w:jc w:val="both"/>
      </w:pPr>
      <w:r w:rsidRPr="00A00DC0">
        <w:t xml:space="preserve">3) </w:t>
      </w:r>
      <w:r w:rsidR="00FB1801" w:rsidRPr="00A00DC0">
        <w:t>Волкову Семену Романовичу;</w:t>
      </w:r>
    </w:p>
    <w:p w:rsidR="009D3E0F" w:rsidRPr="0081470D" w:rsidRDefault="00025D28" w:rsidP="009D3E0F">
      <w:pPr>
        <w:spacing w:before="30"/>
        <w:ind w:right="-284" w:firstLine="709"/>
        <w:jc w:val="both"/>
      </w:pPr>
      <w:r w:rsidRPr="00A00DC0">
        <w:t>4</w:t>
      </w:r>
      <w:r w:rsidR="00FB1801" w:rsidRPr="00A00DC0">
        <w:t xml:space="preserve">) </w:t>
      </w:r>
      <w:r w:rsidR="009D3E0F" w:rsidRPr="00A00DC0">
        <w:t>Черезову Геннадию Валентиновичу</w:t>
      </w:r>
      <w:r w:rsidR="009D3E0F" w:rsidRPr="0081470D">
        <w:t>;</w:t>
      </w:r>
    </w:p>
    <w:p w:rsidR="009D3E0F" w:rsidRPr="0081470D" w:rsidRDefault="00025D28" w:rsidP="009D3E0F">
      <w:pPr>
        <w:spacing w:before="30"/>
        <w:ind w:right="-284" w:firstLine="709"/>
        <w:jc w:val="both"/>
      </w:pPr>
      <w:r>
        <w:lastRenderedPageBreak/>
        <w:t>5</w:t>
      </w:r>
      <w:r w:rsidR="009D3E0F" w:rsidRPr="0081470D">
        <w:t>) Шардаковой Ксени</w:t>
      </w:r>
      <w:r w:rsidR="001A0FE9">
        <w:t>и</w:t>
      </w:r>
      <w:r w:rsidR="009D3E0F" w:rsidRPr="0081470D">
        <w:t xml:space="preserve"> Владимировне;</w:t>
      </w:r>
    </w:p>
    <w:p w:rsidR="009D3E0F" w:rsidRPr="0081470D" w:rsidRDefault="00025D28" w:rsidP="009D3E0F">
      <w:pPr>
        <w:spacing w:before="30"/>
        <w:ind w:right="-284" w:firstLine="709"/>
        <w:jc w:val="both"/>
      </w:pPr>
      <w:r>
        <w:t>6</w:t>
      </w:r>
      <w:r w:rsidR="009D3E0F" w:rsidRPr="0081470D">
        <w:t>) Кондратьевой Татьяне Михайловне;</w:t>
      </w:r>
    </w:p>
    <w:p w:rsidR="00FB1801" w:rsidRPr="0081470D" w:rsidRDefault="00025D28" w:rsidP="00FB1801">
      <w:pPr>
        <w:spacing w:before="30"/>
        <w:ind w:right="-284" w:firstLine="709"/>
        <w:jc w:val="both"/>
      </w:pPr>
      <w:r>
        <w:t>7</w:t>
      </w:r>
      <w:r w:rsidR="00FB1801">
        <w:t xml:space="preserve">) </w:t>
      </w:r>
      <w:r w:rsidR="00FB1801" w:rsidRPr="0081470D">
        <w:t>Федотов</w:t>
      </w:r>
      <w:r w:rsidR="00FB1801">
        <w:t>ой</w:t>
      </w:r>
      <w:r w:rsidR="00FB1801" w:rsidRPr="0081470D">
        <w:t xml:space="preserve"> Олес</w:t>
      </w:r>
      <w:r w:rsidR="00FB1801">
        <w:t>е</w:t>
      </w:r>
      <w:r w:rsidR="00FB1801" w:rsidRPr="0081470D">
        <w:t xml:space="preserve"> Леонидовне;</w:t>
      </w:r>
    </w:p>
    <w:p w:rsidR="009D3E0F" w:rsidRPr="0081470D" w:rsidRDefault="00025D28" w:rsidP="009D3E0F">
      <w:pPr>
        <w:spacing w:before="30"/>
        <w:ind w:right="-284" w:firstLine="709"/>
        <w:jc w:val="both"/>
      </w:pPr>
      <w:r>
        <w:t>8</w:t>
      </w:r>
      <w:r w:rsidR="009D3E0F" w:rsidRPr="0081470D">
        <w:t>) Чащиной Екатерине Игоревне;</w:t>
      </w:r>
    </w:p>
    <w:p w:rsidR="00025D28" w:rsidRDefault="00025D28" w:rsidP="009D3E0F">
      <w:pPr>
        <w:spacing w:before="30"/>
        <w:ind w:right="-284" w:firstLine="709"/>
        <w:jc w:val="both"/>
      </w:pPr>
      <w:r>
        <w:t>9</w:t>
      </w:r>
      <w:r w:rsidR="009D3E0F" w:rsidRPr="0081470D">
        <w:t>) Яриной Наталье Викторовне</w:t>
      </w:r>
      <w:r>
        <w:t>;</w:t>
      </w:r>
    </w:p>
    <w:p w:rsidR="00025D28" w:rsidRDefault="00025D28" w:rsidP="009D3E0F">
      <w:pPr>
        <w:spacing w:before="30"/>
        <w:ind w:right="-284" w:firstLine="709"/>
        <w:jc w:val="both"/>
      </w:pPr>
      <w:r>
        <w:t>10) Шабанову Евгению Михайловичу;</w:t>
      </w:r>
    </w:p>
    <w:p w:rsidR="009D3E0F" w:rsidRPr="0057660A" w:rsidRDefault="00025D28" w:rsidP="009D3E0F">
      <w:pPr>
        <w:spacing w:before="30"/>
        <w:ind w:right="-284" w:firstLine="709"/>
        <w:jc w:val="both"/>
      </w:pPr>
      <w:r>
        <w:t>11) Зыряновой Наталье Николаевне</w:t>
      </w:r>
      <w:r w:rsidR="009D3E0F" w:rsidRPr="0081470D">
        <w:t>.</w:t>
      </w:r>
    </w:p>
    <w:p w:rsidR="0020531C" w:rsidRPr="009D3E0F" w:rsidRDefault="00973BD9" w:rsidP="00BE7BCE">
      <w:pPr>
        <w:ind w:firstLine="709"/>
        <w:jc w:val="both"/>
        <w:rPr>
          <w:color w:val="000000"/>
        </w:rPr>
      </w:pPr>
      <w:r w:rsidRPr="009D3E0F">
        <w:t xml:space="preserve"> </w:t>
      </w:r>
      <w:r w:rsidR="0020531C" w:rsidRPr="009D3E0F">
        <w:rPr>
          <w:color w:val="000000"/>
        </w:rPr>
        <w:t>На вопросы были даны ответы Тихоновой Натальей Робертовной, главой Асбестовского городского округа, председателем публичных слушаний.</w:t>
      </w:r>
    </w:p>
    <w:p w:rsidR="00795C37" w:rsidRDefault="00795C37" w:rsidP="00912AEA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D03">
        <w:rPr>
          <w:rFonts w:ascii="Times New Roman" w:hAnsi="Times New Roman"/>
          <w:color w:val="000000"/>
          <w:sz w:val="24"/>
          <w:szCs w:val="24"/>
        </w:rPr>
        <w:t xml:space="preserve">Во время проведения публичных слушаний поступило </w:t>
      </w:r>
      <w:r w:rsidR="00E113F0">
        <w:rPr>
          <w:rFonts w:ascii="Times New Roman" w:hAnsi="Times New Roman"/>
          <w:color w:val="000000"/>
          <w:sz w:val="24"/>
          <w:szCs w:val="24"/>
        </w:rPr>
        <w:t>5</w:t>
      </w:r>
      <w:r w:rsidR="00025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0D03">
        <w:rPr>
          <w:rFonts w:ascii="Times New Roman" w:hAnsi="Times New Roman"/>
          <w:color w:val="000000"/>
          <w:sz w:val="24"/>
          <w:szCs w:val="24"/>
        </w:rPr>
        <w:t>письменных обращени</w:t>
      </w:r>
      <w:r w:rsidR="00023F5B" w:rsidRPr="00F10D03">
        <w:rPr>
          <w:rFonts w:ascii="Times New Roman" w:hAnsi="Times New Roman"/>
          <w:color w:val="000000"/>
          <w:sz w:val="24"/>
          <w:szCs w:val="24"/>
        </w:rPr>
        <w:t>й</w:t>
      </w:r>
      <w:r w:rsidRPr="00F10D03">
        <w:rPr>
          <w:rFonts w:ascii="Times New Roman" w:hAnsi="Times New Roman"/>
          <w:color w:val="000000"/>
          <w:sz w:val="24"/>
          <w:szCs w:val="24"/>
        </w:rPr>
        <w:t xml:space="preserve">, ответы </w:t>
      </w:r>
      <w:r w:rsidR="00EB1798">
        <w:rPr>
          <w:rFonts w:ascii="Times New Roman" w:hAnsi="Times New Roman"/>
          <w:color w:val="000000"/>
          <w:sz w:val="24"/>
          <w:szCs w:val="24"/>
        </w:rPr>
        <w:br/>
      </w:r>
      <w:r w:rsidRPr="00F10D03">
        <w:rPr>
          <w:rFonts w:ascii="Times New Roman" w:hAnsi="Times New Roman"/>
          <w:color w:val="000000"/>
          <w:sz w:val="24"/>
          <w:szCs w:val="24"/>
        </w:rPr>
        <w:t>на которые не даны в связи с регламентом, но которые также приняты в работу</w:t>
      </w:r>
      <w:r w:rsidR="00B32B87" w:rsidRPr="00F10D03">
        <w:rPr>
          <w:rFonts w:ascii="Times New Roman" w:hAnsi="Times New Roman"/>
          <w:color w:val="000000"/>
          <w:sz w:val="24"/>
          <w:szCs w:val="24"/>
        </w:rPr>
        <w:t>.</w:t>
      </w:r>
    </w:p>
    <w:p w:rsidR="00913E4C" w:rsidRDefault="00913E4C" w:rsidP="00912AEA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Предложения от Забелина Владимира Алексеевича </w:t>
      </w:r>
      <w:r w:rsidR="00360733">
        <w:rPr>
          <w:rFonts w:ascii="Times New Roman" w:hAnsi="Times New Roman"/>
          <w:color w:val="000000"/>
          <w:sz w:val="24"/>
          <w:szCs w:val="24"/>
        </w:rPr>
        <w:t xml:space="preserve">«Предусмотреть средства </w:t>
      </w:r>
      <w:r w:rsidR="00EB1798">
        <w:rPr>
          <w:rFonts w:ascii="Times New Roman" w:hAnsi="Times New Roman"/>
          <w:color w:val="000000"/>
          <w:sz w:val="24"/>
          <w:szCs w:val="24"/>
        </w:rPr>
        <w:br/>
      </w:r>
      <w:r w:rsidR="0036073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EB1798">
        <w:rPr>
          <w:rFonts w:ascii="Times New Roman" w:hAnsi="Times New Roman"/>
          <w:color w:val="000000"/>
          <w:sz w:val="24"/>
          <w:szCs w:val="24"/>
        </w:rPr>
        <w:t>проектно-сметных</w:t>
      </w:r>
      <w:r w:rsidR="00360733">
        <w:rPr>
          <w:rFonts w:ascii="Times New Roman" w:hAnsi="Times New Roman"/>
          <w:color w:val="000000"/>
          <w:sz w:val="24"/>
          <w:szCs w:val="24"/>
        </w:rPr>
        <w:t xml:space="preserve"> работ по капитальному ремонту улиц п. Черемша проезжей части: </w:t>
      </w:r>
      <w:r w:rsidR="00EB1798">
        <w:rPr>
          <w:rFonts w:ascii="Times New Roman" w:hAnsi="Times New Roman"/>
          <w:color w:val="000000"/>
          <w:sz w:val="24"/>
          <w:szCs w:val="24"/>
        </w:rPr>
        <w:br/>
      </w:r>
      <w:r w:rsidR="00360733">
        <w:rPr>
          <w:rFonts w:ascii="Times New Roman" w:hAnsi="Times New Roman"/>
          <w:color w:val="000000"/>
          <w:sz w:val="24"/>
          <w:szCs w:val="24"/>
        </w:rPr>
        <w:t>улица Пугачева, улица Сурикова, водопропускную трубу под проезжей частью дороги улицы Кузнецова.</w:t>
      </w:r>
    </w:p>
    <w:p w:rsidR="00360733" w:rsidRDefault="00360733" w:rsidP="00912AEA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D25EB">
        <w:rPr>
          <w:rFonts w:ascii="Times New Roman" w:hAnsi="Times New Roman"/>
          <w:color w:val="000000"/>
          <w:sz w:val="24"/>
          <w:szCs w:val="24"/>
        </w:rPr>
        <w:t>Вопрос Лемперт Веры Николаевны «Какие дома будут расселяться в 2020 году?», «Выделяются ли на эти цели из областного бюджета?», «Будет ли предусмотрено строительство домов под наши адреса: Пионерская 14, 12, 9, Ильина 8, Дзержинского 19, Промышленная 45.</w:t>
      </w:r>
    </w:p>
    <w:p w:rsidR="008D25EB" w:rsidRDefault="008D25EB" w:rsidP="00912AEA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Вопрос Кряжевских Елены Николаевны «Включен ли наш дом на 2020 год Ильина, 8 </w:t>
      </w:r>
      <w:r w:rsidR="00EB179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на переселение», «Сколько запланировано денежных средств на отселение собственников многоквартирного дома?».</w:t>
      </w:r>
    </w:p>
    <w:p w:rsidR="008D25EB" w:rsidRDefault="008D25EB" w:rsidP="008D25EB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Вопрос Коковина Александра Михайловича «Включен ли наш дом на 2020 год Ильина, 8 на переселение», «Сколько запланировано денежных средств на отселение собственников многоквартирного дома?»</w:t>
      </w:r>
    </w:p>
    <w:p w:rsidR="008D25EB" w:rsidRDefault="008D25EB" w:rsidP="008D25EB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Вопрос Назаровой Валентины Григорьевны «Включен ли наш дом на 2020 год Ильина, 8 на переселение», «Сколько запланировано денежных средств на отселение собственников многоквартирного дома?»</w:t>
      </w:r>
    </w:p>
    <w:p w:rsidR="008D25EB" w:rsidRPr="0096586E" w:rsidRDefault="008D25EB" w:rsidP="00912AEA">
      <w:pPr>
        <w:pStyle w:val="af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76B24" w:rsidRPr="00F10D03" w:rsidRDefault="00876B24" w:rsidP="005E1954">
      <w:pPr>
        <w:ind w:firstLine="567"/>
        <w:jc w:val="both"/>
      </w:pPr>
      <w:r w:rsidRPr="00F10D03">
        <w:t>Вопросы, предложения, в</w:t>
      </w:r>
      <w:r w:rsidR="00473DFF" w:rsidRPr="00F10D03">
        <w:t xml:space="preserve">ыступления закончились.   </w:t>
      </w:r>
    </w:p>
    <w:p w:rsidR="00795C37" w:rsidRPr="0046307E" w:rsidRDefault="00795C37" w:rsidP="005E1954">
      <w:pPr>
        <w:ind w:right="10" w:firstLine="567"/>
        <w:jc w:val="both"/>
        <w:rPr>
          <w:bCs/>
        </w:rPr>
      </w:pPr>
      <w:r w:rsidRPr="007407E9">
        <w:rPr>
          <w:bCs/>
        </w:rPr>
        <w:t>В соответствии с утвержденным регламентом время выступлений закончилось.</w:t>
      </w:r>
      <w:r w:rsidRPr="007407E9">
        <w:t xml:space="preserve"> Все высказанные предложения, вопросы, </w:t>
      </w:r>
      <w:r w:rsidRPr="0046307E">
        <w:t>замечания учтены при составлении Протокола публичных слушаний</w:t>
      </w:r>
      <w:r w:rsidR="00BE7BCE" w:rsidRPr="0046307E">
        <w:rPr>
          <w:bCs/>
        </w:rPr>
        <w:t>.</w:t>
      </w:r>
    </w:p>
    <w:p w:rsidR="00473DFF" w:rsidRDefault="00F0676E" w:rsidP="005E1954">
      <w:pPr>
        <w:ind w:firstLine="567"/>
        <w:jc w:val="both"/>
      </w:pPr>
      <w:r w:rsidRPr="0046307E">
        <w:t xml:space="preserve">5. </w:t>
      </w:r>
      <w:r w:rsidR="00473DFF" w:rsidRPr="0046307E">
        <w:t>Тихонова Наталья Робертовна поблагодарила всех, кто задавал вопросы</w:t>
      </w:r>
      <w:r w:rsidR="00876B24" w:rsidRPr="0046307E">
        <w:t xml:space="preserve"> и </w:t>
      </w:r>
      <w:r w:rsidR="00473DFF" w:rsidRPr="0046307E">
        <w:t>выступал</w:t>
      </w:r>
      <w:r w:rsidR="00876B24" w:rsidRPr="0046307E">
        <w:t xml:space="preserve">, затем </w:t>
      </w:r>
      <w:r w:rsidR="00473DFF" w:rsidRPr="0046307E">
        <w:t>предложила проголосовать</w:t>
      </w:r>
      <w:r w:rsidR="00876B24" w:rsidRPr="0046307E">
        <w:t xml:space="preserve"> за вынесение п</w:t>
      </w:r>
      <w:r w:rsidR="00473DFF" w:rsidRPr="0046307E">
        <w:t>роект</w:t>
      </w:r>
      <w:r w:rsidR="00876B24" w:rsidRPr="0046307E">
        <w:t>а</w:t>
      </w:r>
      <w:r w:rsidR="00473DFF" w:rsidRPr="0046307E">
        <w:t xml:space="preserve"> решения </w:t>
      </w:r>
      <w:r w:rsidR="00795C37" w:rsidRPr="0046307E">
        <w:t>«О бюджете Асбестовского городского округа на 20</w:t>
      </w:r>
      <w:r w:rsidR="0046307E" w:rsidRPr="0046307E">
        <w:t>20</w:t>
      </w:r>
      <w:r w:rsidR="00795C37" w:rsidRPr="0046307E">
        <w:t xml:space="preserve"> год и плановый период 20</w:t>
      </w:r>
      <w:r w:rsidR="007E0F5D" w:rsidRPr="0046307E">
        <w:t>2</w:t>
      </w:r>
      <w:r w:rsidR="0046307E" w:rsidRPr="0046307E">
        <w:t>1</w:t>
      </w:r>
      <w:r w:rsidR="00795C37" w:rsidRPr="0046307E">
        <w:t xml:space="preserve"> и 202</w:t>
      </w:r>
      <w:r w:rsidR="0046307E" w:rsidRPr="0046307E">
        <w:t>2</w:t>
      </w:r>
      <w:r w:rsidR="00795C37" w:rsidRPr="0046307E">
        <w:t xml:space="preserve"> годов», </w:t>
      </w:r>
      <w:r w:rsidR="00642E4E">
        <w:t xml:space="preserve">подготовленный администрацией </w:t>
      </w:r>
      <w:r w:rsidR="00EB1798">
        <w:br/>
      </w:r>
      <w:r w:rsidR="00642E4E">
        <w:t>с учетом предложений участников</w:t>
      </w:r>
      <w:r w:rsidR="00642E4E" w:rsidRPr="0096586E">
        <w:t xml:space="preserve"> публичных слушаний, на рассмотрение в Думу Асбестовского городского округа.</w:t>
      </w:r>
    </w:p>
    <w:p w:rsidR="00642E4E" w:rsidRPr="0046307E" w:rsidRDefault="00642E4E" w:rsidP="005E1954">
      <w:pPr>
        <w:ind w:firstLine="567"/>
        <w:jc w:val="both"/>
      </w:pPr>
    </w:p>
    <w:p w:rsidR="00473DFF" w:rsidRPr="0046307E" w:rsidRDefault="00473DFF" w:rsidP="00473DFF">
      <w:pPr>
        <w:ind w:firstLine="709"/>
        <w:jc w:val="both"/>
      </w:pPr>
      <w:r w:rsidRPr="0046307E">
        <w:t>Результаты голосования:</w:t>
      </w:r>
    </w:p>
    <w:p w:rsidR="00473DFF" w:rsidRPr="0046307E" w:rsidRDefault="00473DFF" w:rsidP="00473DFF">
      <w:pPr>
        <w:ind w:firstLine="709"/>
        <w:jc w:val="both"/>
      </w:pPr>
      <w:r w:rsidRPr="0046307E">
        <w:t xml:space="preserve">- «За» - </w:t>
      </w:r>
      <w:r w:rsidR="008D25EB">
        <w:t>150</w:t>
      </w:r>
      <w:r w:rsidRPr="0046307E">
        <w:t xml:space="preserve"> человека;</w:t>
      </w:r>
    </w:p>
    <w:p w:rsidR="00473DFF" w:rsidRPr="0046307E" w:rsidRDefault="00473DFF" w:rsidP="00473DFF">
      <w:pPr>
        <w:ind w:firstLine="709"/>
        <w:jc w:val="both"/>
      </w:pPr>
      <w:r w:rsidRPr="0046307E">
        <w:t xml:space="preserve">- «Против» - </w:t>
      </w:r>
      <w:r w:rsidR="008D25EB">
        <w:t>0</w:t>
      </w:r>
      <w:r w:rsidRPr="0046307E">
        <w:t xml:space="preserve"> человек;</w:t>
      </w:r>
    </w:p>
    <w:p w:rsidR="00473DFF" w:rsidRPr="0046307E" w:rsidRDefault="00473DFF" w:rsidP="00473DFF">
      <w:pPr>
        <w:ind w:firstLine="709"/>
        <w:jc w:val="both"/>
      </w:pPr>
      <w:r w:rsidRPr="0046307E">
        <w:t xml:space="preserve">- «Воздержалось» - </w:t>
      </w:r>
      <w:r w:rsidR="008D25EB">
        <w:t>5</w:t>
      </w:r>
      <w:r w:rsidRPr="0046307E">
        <w:t xml:space="preserve"> человек</w:t>
      </w:r>
      <w:r w:rsidR="00491160" w:rsidRPr="0046307E">
        <w:t>а</w:t>
      </w:r>
      <w:r w:rsidRPr="0046307E">
        <w:t>.</w:t>
      </w:r>
    </w:p>
    <w:p w:rsidR="006452A6" w:rsidRDefault="00473DFF" w:rsidP="00473DFF">
      <w:pPr>
        <w:ind w:firstLine="709"/>
        <w:jc w:val="both"/>
      </w:pPr>
      <w:r w:rsidRPr="0046307E">
        <w:t xml:space="preserve">Принятое решение: </w:t>
      </w:r>
    </w:p>
    <w:p w:rsidR="00473DFF" w:rsidRPr="0096586E" w:rsidRDefault="006452A6" w:rsidP="00473DFF">
      <w:pPr>
        <w:ind w:firstLine="709"/>
        <w:jc w:val="both"/>
      </w:pPr>
      <w:r>
        <w:t>В</w:t>
      </w:r>
      <w:r w:rsidR="00473DFF" w:rsidRPr="0046307E">
        <w:t xml:space="preserve">ынести проект </w:t>
      </w:r>
      <w:r w:rsidR="00795C37" w:rsidRPr="0046307E">
        <w:t>решения</w:t>
      </w:r>
      <w:r w:rsidR="00795C37" w:rsidRPr="0096586E">
        <w:t xml:space="preserve"> «О бюджете Асбестовского городского округа на 20</w:t>
      </w:r>
      <w:r w:rsidR="0096586E" w:rsidRPr="0096586E">
        <w:t>20</w:t>
      </w:r>
      <w:r w:rsidR="00795C37" w:rsidRPr="0096586E">
        <w:t xml:space="preserve"> год и плановый период 20</w:t>
      </w:r>
      <w:r w:rsidR="007E0F5D" w:rsidRPr="0096586E">
        <w:t>2</w:t>
      </w:r>
      <w:r w:rsidR="0096586E" w:rsidRPr="0096586E">
        <w:t>1</w:t>
      </w:r>
      <w:r w:rsidR="00795C37" w:rsidRPr="0096586E">
        <w:t xml:space="preserve"> и 202</w:t>
      </w:r>
      <w:r w:rsidR="0096586E" w:rsidRPr="0096586E">
        <w:t>2</w:t>
      </w:r>
      <w:r w:rsidR="00795C37" w:rsidRPr="0096586E">
        <w:t xml:space="preserve"> годов», </w:t>
      </w:r>
      <w:r>
        <w:t>подготовленный администрацией с учетом предложений участников</w:t>
      </w:r>
      <w:r w:rsidR="00795C37" w:rsidRPr="0096586E">
        <w:t xml:space="preserve"> публичных слушаний, на рассмотрение в Думу Асбестовского городского округа</w:t>
      </w:r>
      <w:r w:rsidR="00473DFF" w:rsidRPr="0096586E">
        <w:t>.</w:t>
      </w:r>
    </w:p>
    <w:p w:rsidR="00473DFF" w:rsidRPr="00EB1798" w:rsidRDefault="00473DFF" w:rsidP="00473DFF">
      <w:pPr>
        <w:ind w:firstLine="709"/>
        <w:jc w:val="both"/>
        <w:rPr>
          <w:highlight w:val="yellow"/>
        </w:rPr>
      </w:pPr>
    </w:p>
    <w:p w:rsidR="00EB1798" w:rsidRPr="00EB1798" w:rsidRDefault="00EB1798" w:rsidP="00473DFF">
      <w:pPr>
        <w:ind w:firstLine="709"/>
        <w:jc w:val="both"/>
        <w:rPr>
          <w:highlight w:val="yellow"/>
        </w:rPr>
      </w:pPr>
    </w:p>
    <w:p w:rsidR="0020531C" w:rsidRPr="0096586E" w:rsidRDefault="00473DFF" w:rsidP="00473DFF">
      <w:pPr>
        <w:jc w:val="both"/>
      </w:pPr>
      <w:r w:rsidRPr="0096586E">
        <w:t>Глава Асбестовского</w:t>
      </w:r>
      <w:r w:rsidR="00901F92" w:rsidRPr="0096586E">
        <w:t xml:space="preserve"> </w:t>
      </w:r>
      <w:r w:rsidRPr="0096586E">
        <w:t>городского округа</w:t>
      </w:r>
      <w:r w:rsidR="0020531C" w:rsidRPr="0096586E">
        <w:t>,</w:t>
      </w:r>
    </w:p>
    <w:p w:rsidR="00473DFF" w:rsidRPr="0096586E" w:rsidRDefault="0020531C" w:rsidP="00473DFF">
      <w:pPr>
        <w:jc w:val="both"/>
      </w:pPr>
      <w:r w:rsidRPr="0096586E">
        <w:t xml:space="preserve">председатель организационного комитета </w:t>
      </w:r>
      <w:r w:rsidR="00473DFF" w:rsidRPr="0096586E">
        <w:tab/>
      </w:r>
      <w:r w:rsidR="00473DFF" w:rsidRPr="0096586E">
        <w:tab/>
      </w:r>
      <w:r w:rsidR="00F17A07" w:rsidRPr="0096586E">
        <w:t xml:space="preserve">                  </w:t>
      </w:r>
      <w:r w:rsidR="00473DFF" w:rsidRPr="0096586E">
        <w:tab/>
      </w:r>
      <w:r w:rsidR="00473DFF" w:rsidRPr="0096586E">
        <w:tab/>
      </w:r>
      <w:r w:rsidR="00795C37" w:rsidRPr="0096586E">
        <w:t xml:space="preserve">    </w:t>
      </w:r>
      <w:r w:rsidR="00F17A07" w:rsidRPr="0096586E">
        <w:t xml:space="preserve">  </w:t>
      </w:r>
      <w:r w:rsidR="0071313C" w:rsidRPr="0096586E">
        <w:t xml:space="preserve"> </w:t>
      </w:r>
      <w:r w:rsidR="00EB1798">
        <w:t xml:space="preserve">        </w:t>
      </w:r>
      <w:r w:rsidR="00901F92" w:rsidRPr="0096586E">
        <w:t>Н</w:t>
      </w:r>
      <w:r w:rsidR="00473DFF" w:rsidRPr="0096586E">
        <w:t>.Р. Тихонова</w:t>
      </w:r>
    </w:p>
    <w:p w:rsidR="00EB1798" w:rsidRDefault="00EB1798" w:rsidP="00473DFF">
      <w:pPr>
        <w:jc w:val="both"/>
        <w:rPr>
          <w:sz w:val="20"/>
          <w:szCs w:val="20"/>
        </w:rPr>
      </w:pPr>
    </w:p>
    <w:p w:rsidR="00EB1798" w:rsidRPr="00EB1798" w:rsidRDefault="00EB1798" w:rsidP="00473DFF">
      <w:pPr>
        <w:jc w:val="both"/>
        <w:rPr>
          <w:sz w:val="20"/>
          <w:szCs w:val="20"/>
        </w:rPr>
      </w:pPr>
    </w:p>
    <w:p w:rsidR="00473DFF" w:rsidRPr="005E1954" w:rsidRDefault="00473DFF" w:rsidP="00473DFF">
      <w:r w:rsidRPr="0096586E">
        <w:t>Секр</w:t>
      </w:r>
      <w:r w:rsidR="00F17A07" w:rsidRPr="0096586E">
        <w:t xml:space="preserve">етарь организационного комитета                                                                     </w:t>
      </w:r>
      <w:r w:rsidR="0071313C" w:rsidRPr="0096586E">
        <w:t xml:space="preserve"> </w:t>
      </w:r>
      <w:r w:rsidR="00F17A07" w:rsidRPr="0096586E">
        <w:t xml:space="preserve"> </w:t>
      </w:r>
      <w:r w:rsidR="0096586E" w:rsidRPr="0096586E">
        <w:t>Т</w:t>
      </w:r>
      <w:r w:rsidRPr="0096586E">
        <w:t xml:space="preserve">.В. </w:t>
      </w:r>
      <w:r w:rsidR="0096586E" w:rsidRPr="0096586E">
        <w:t>Неустроева</w:t>
      </w:r>
    </w:p>
    <w:sectPr w:rsidR="00473DFF" w:rsidRPr="005E1954" w:rsidSect="00CF7794">
      <w:headerReference w:type="default" r:id="rId9"/>
      <w:type w:val="continuous"/>
      <w:pgSz w:w="11906" w:h="16838" w:code="9"/>
      <w:pgMar w:top="851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D7" w:rsidRDefault="000C02D7" w:rsidP="006C5780">
      <w:r>
        <w:separator/>
      </w:r>
    </w:p>
  </w:endnote>
  <w:endnote w:type="continuationSeparator" w:id="1">
    <w:p w:rsidR="000C02D7" w:rsidRDefault="000C02D7" w:rsidP="006C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D7" w:rsidRDefault="000C02D7" w:rsidP="006C5780">
      <w:r>
        <w:separator/>
      </w:r>
    </w:p>
  </w:footnote>
  <w:footnote w:type="continuationSeparator" w:id="1">
    <w:p w:rsidR="000C02D7" w:rsidRDefault="000C02D7" w:rsidP="006C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1F" w:rsidRPr="0047101D" w:rsidRDefault="00E45C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2C"/>
    <w:multiLevelType w:val="multilevel"/>
    <w:tmpl w:val="547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1308D"/>
    <w:multiLevelType w:val="hybridMultilevel"/>
    <w:tmpl w:val="9502ED70"/>
    <w:lvl w:ilvl="0" w:tplc="568CB7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36F65"/>
    <w:multiLevelType w:val="hybridMultilevel"/>
    <w:tmpl w:val="BF7EFF92"/>
    <w:lvl w:ilvl="0" w:tplc="A5FC5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853E28"/>
    <w:multiLevelType w:val="hybridMultilevel"/>
    <w:tmpl w:val="5E46171E"/>
    <w:lvl w:ilvl="0" w:tplc="51A45C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062163"/>
    <w:multiLevelType w:val="multilevel"/>
    <w:tmpl w:val="54769E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55E5D"/>
    <w:multiLevelType w:val="multilevel"/>
    <w:tmpl w:val="547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C2B50"/>
    <w:multiLevelType w:val="hybridMultilevel"/>
    <w:tmpl w:val="235E3F8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587F0B"/>
    <w:multiLevelType w:val="multilevel"/>
    <w:tmpl w:val="54769E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43B3A"/>
    <w:multiLevelType w:val="hybridMultilevel"/>
    <w:tmpl w:val="0F8A9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D6CC6"/>
    <w:multiLevelType w:val="hybridMultilevel"/>
    <w:tmpl w:val="93E8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7DA2"/>
    <w:multiLevelType w:val="hybridMultilevel"/>
    <w:tmpl w:val="5476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6CCE54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>
    <w:nsid w:val="57B04BCE"/>
    <w:multiLevelType w:val="hybridMultilevel"/>
    <w:tmpl w:val="345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66F7"/>
    <w:multiLevelType w:val="hybridMultilevel"/>
    <w:tmpl w:val="2586EAD0"/>
    <w:lvl w:ilvl="0" w:tplc="16BEC6C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4F70"/>
    <w:multiLevelType w:val="hybridMultilevel"/>
    <w:tmpl w:val="4A8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9E3"/>
    <w:multiLevelType w:val="hybridMultilevel"/>
    <w:tmpl w:val="131445FA"/>
    <w:lvl w:ilvl="0" w:tplc="79BA3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BD7167"/>
    <w:rsid w:val="0001028B"/>
    <w:rsid w:val="00015814"/>
    <w:rsid w:val="00023F5B"/>
    <w:rsid w:val="000257DC"/>
    <w:rsid w:val="00025D28"/>
    <w:rsid w:val="00030A5F"/>
    <w:rsid w:val="00031F4B"/>
    <w:rsid w:val="000324FF"/>
    <w:rsid w:val="00035081"/>
    <w:rsid w:val="000446C9"/>
    <w:rsid w:val="00050602"/>
    <w:rsid w:val="0005503A"/>
    <w:rsid w:val="00072FBF"/>
    <w:rsid w:val="00077B06"/>
    <w:rsid w:val="000872A6"/>
    <w:rsid w:val="00087945"/>
    <w:rsid w:val="00087AF7"/>
    <w:rsid w:val="000A7E9A"/>
    <w:rsid w:val="000C02D7"/>
    <w:rsid w:val="000C236B"/>
    <w:rsid w:val="000C60CF"/>
    <w:rsid w:val="000D2988"/>
    <w:rsid w:val="000D3E2D"/>
    <w:rsid w:val="000D5B0B"/>
    <w:rsid w:val="000F4A19"/>
    <w:rsid w:val="00104119"/>
    <w:rsid w:val="001107EE"/>
    <w:rsid w:val="00113F2F"/>
    <w:rsid w:val="00126987"/>
    <w:rsid w:val="00131972"/>
    <w:rsid w:val="001330BC"/>
    <w:rsid w:val="0013396E"/>
    <w:rsid w:val="00136B3E"/>
    <w:rsid w:val="001373A5"/>
    <w:rsid w:val="00143933"/>
    <w:rsid w:val="001474BB"/>
    <w:rsid w:val="00161989"/>
    <w:rsid w:val="00162A9B"/>
    <w:rsid w:val="001653C9"/>
    <w:rsid w:val="001741CA"/>
    <w:rsid w:val="001754DC"/>
    <w:rsid w:val="00176B30"/>
    <w:rsid w:val="001879B1"/>
    <w:rsid w:val="0019074A"/>
    <w:rsid w:val="00194C30"/>
    <w:rsid w:val="001956A0"/>
    <w:rsid w:val="001A0FE9"/>
    <w:rsid w:val="001B07D5"/>
    <w:rsid w:val="001C13AC"/>
    <w:rsid w:val="001D0AD0"/>
    <w:rsid w:val="001D590B"/>
    <w:rsid w:val="001D646F"/>
    <w:rsid w:val="001E0EED"/>
    <w:rsid w:val="001E2861"/>
    <w:rsid w:val="001F2419"/>
    <w:rsid w:val="001F5716"/>
    <w:rsid w:val="00202C82"/>
    <w:rsid w:val="0020531C"/>
    <w:rsid w:val="00205985"/>
    <w:rsid w:val="00207CDB"/>
    <w:rsid w:val="00210896"/>
    <w:rsid w:val="00210E07"/>
    <w:rsid w:val="00211CD5"/>
    <w:rsid w:val="00215EF1"/>
    <w:rsid w:val="0022043F"/>
    <w:rsid w:val="00240FC9"/>
    <w:rsid w:val="00242522"/>
    <w:rsid w:val="0024432D"/>
    <w:rsid w:val="002447F8"/>
    <w:rsid w:val="00246A9D"/>
    <w:rsid w:val="00250712"/>
    <w:rsid w:val="00253B09"/>
    <w:rsid w:val="002558E2"/>
    <w:rsid w:val="00255F2D"/>
    <w:rsid w:val="00270C51"/>
    <w:rsid w:val="0027561F"/>
    <w:rsid w:val="0027568D"/>
    <w:rsid w:val="00282F9A"/>
    <w:rsid w:val="002A19AE"/>
    <w:rsid w:val="002A6F1E"/>
    <w:rsid w:val="002B3B9A"/>
    <w:rsid w:val="002B5681"/>
    <w:rsid w:val="002C7774"/>
    <w:rsid w:val="002E0561"/>
    <w:rsid w:val="002F4894"/>
    <w:rsid w:val="003131DA"/>
    <w:rsid w:val="003176AE"/>
    <w:rsid w:val="00320237"/>
    <w:rsid w:val="003278C1"/>
    <w:rsid w:val="00337C22"/>
    <w:rsid w:val="003437B0"/>
    <w:rsid w:val="003525F1"/>
    <w:rsid w:val="00360733"/>
    <w:rsid w:val="00361132"/>
    <w:rsid w:val="0037227C"/>
    <w:rsid w:val="00372C4D"/>
    <w:rsid w:val="00376AB8"/>
    <w:rsid w:val="003833E7"/>
    <w:rsid w:val="00385B78"/>
    <w:rsid w:val="003971F8"/>
    <w:rsid w:val="003A01A3"/>
    <w:rsid w:val="003B2CBA"/>
    <w:rsid w:val="003C549E"/>
    <w:rsid w:val="003C5DA5"/>
    <w:rsid w:val="003D0894"/>
    <w:rsid w:val="003D1168"/>
    <w:rsid w:val="003D2831"/>
    <w:rsid w:val="003D2E33"/>
    <w:rsid w:val="003D71D1"/>
    <w:rsid w:val="003D7D47"/>
    <w:rsid w:val="003E0F88"/>
    <w:rsid w:val="003E21DA"/>
    <w:rsid w:val="003E4427"/>
    <w:rsid w:val="003E6039"/>
    <w:rsid w:val="003E78AE"/>
    <w:rsid w:val="0040692D"/>
    <w:rsid w:val="00423E19"/>
    <w:rsid w:val="00426EA9"/>
    <w:rsid w:val="00433363"/>
    <w:rsid w:val="00443761"/>
    <w:rsid w:val="0046307E"/>
    <w:rsid w:val="00463176"/>
    <w:rsid w:val="00463EE3"/>
    <w:rsid w:val="00466467"/>
    <w:rsid w:val="004708AE"/>
    <w:rsid w:val="0047101D"/>
    <w:rsid w:val="00472180"/>
    <w:rsid w:val="00473DFF"/>
    <w:rsid w:val="00475332"/>
    <w:rsid w:val="00475B7C"/>
    <w:rsid w:val="004772CD"/>
    <w:rsid w:val="00483D64"/>
    <w:rsid w:val="00484FB6"/>
    <w:rsid w:val="004859A7"/>
    <w:rsid w:val="00491160"/>
    <w:rsid w:val="00493933"/>
    <w:rsid w:val="00497529"/>
    <w:rsid w:val="004A63AC"/>
    <w:rsid w:val="004A69F2"/>
    <w:rsid w:val="004A7E76"/>
    <w:rsid w:val="004B07FD"/>
    <w:rsid w:val="004B1107"/>
    <w:rsid w:val="004B5FDD"/>
    <w:rsid w:val="004C44A1"/>
    <w:rsid w:val="004C4EE4"/>
    <w:rsid w:val="004C4F0D"/>
    <w:rsid w:val="004C55B7"/>
    <w:rsid w:val="004D22D0"/>
    <w:rsid w:val="004E08F2"/>
    <w:rsid w:val="004E0E69"/>
    <w:rsid w:val="004E1714"/>
    <w:rsid w:val="004F1474"/>
    <w:rsid w:val="004F2536"/>
    <w:rsid w:val="004F7410"/>
    <w:rsid w:val="00502C95"/>
    <w:rsid w:val="0050658C"/>
    <w:rsid w:val="00522D43"/>
    <w:rsid w:val="00524005"/>
    <w:rsid w:val="0052781D"/>
    <w:rsid w:val="005374FF"/>
    <w:rsid w:val="00543834"/>
    <w:rsid w:val="00544BF0"/>
    <w:rsid w:val="00553C4D"/>
    <w:rsid w:val="005549CA"/>
    <w:rsid w:val="00555913"/>
    <w:rsid w:val="005566C5"/>
    <w:rsid w:val="0055773F"/>
    <w:rsid w:val="00563449"/>
    <w:rsid w:val="00563E3C"/>
    <w:rsid w:val="00570123"/>
    <w:rsid w:val="0057660A"/>
    <w:rsid w:val="005823D8"/>
    <w:rsid w:val="00591797"/>
    <w:rsid w:val="0059442F"/>
    <w:rsid w:val="005A0724"/>
    <w:rsid w:val="005A35BF"/>
    <w:rsid w:val="005A7DCD"/>
    <w:rsid w:val="005A7FBF"/>
    <w:rsid w:val="005B2A14"/>
    <w:rsid w:val="005C4C13"/>
    <w:rsid w:val="005C5A08"/>
    <w:rsid w:val="005C7FE4"/>
    <w:rsid w:val="005E1954"/>
    <w:rsid w:val="005E1BFA"/>
    <w:rsid w:val="005E289C"/>
    <w:rsid w:val="005F7E5F"/>
    <w:rsid w:val="006127FD"/>
    <w:rsid w:val="006146DA"/>
    <w:rsid w:val="0062274B"/>
    <w:rsid w:val="00626994"/>
    <w:rsid w:val="00626BF9"/>
    <w:rsid w:val="00642E4E"/>
    <w:rsid w:val="006452A6"/>
    <w:rsid w:val="00675455"/>
    <w:rsid w:val="00687DA6"/>
    <w:rsid w:val="006932DB"/>
    <w:rsid w:val="00693B32"/>
    <w:rsid w:val="006A2181"/>
    <w:rsid w:val="006A2B55"/>
    <w:rsid w:val="006A69AF"/>
    <w:rsid w:val="006C088C"/>
    <w:rsid w:val="006C5780"/>
    <w:rsid w:val="006C7E8C"/>
    <w:rsid w:val="006D719C"/>
    <w:rsid w:val="006E0260"/>
    <w:rsid w:val="006E24BE"/>
    <w:rsid w:val="006E30C2"/>
    <w:rsid w:val="006E586B"/>
    <w:rsid w:val="006E74F6"/>
    <w:rsid w:val="006F323F"/>
    <w:rsid w:val="00702E36"/>
    <w:rsid w:val="00710A9C"/>
    <w:rsid w:val="0071313C"/>
    <w:rsid w:val="007131B0"/>
    <w:rsid w:val="007342FB"/>
    <w:rsid w:val="00740103"/>
    <w:rsid w:val="007407E9"/>
    <w:rsid w:val="007414C3"/>
    <w:rsid w:val="007447BB"/>
    <w:rsid w:val="007666C5"/>
    <w:rsid w:val="00766C0B"/>
    <w:rsid w:val="00770621"/>
    <w:rsid w:val="0078389C"/>
    <w:rsid w:val="00795C37"/>
    <w:rsid w:val="007A12D0"/>
    <w:rsid w:val="007A5C24"/>
    <w:rsid w:val="007A6323"/>
    <w:rsid w:val="007B0B75"/>
    <w:rsid w:val="007B18A2"/>
    <w:rsid w:val="007B7BB7"/>
    <w:rsid w:val="007D3ED3"/>
    <w:rsid w:val="007E0F5D"/>
    <w:rsid w:val="007E1228"/>
    <w:rsid w:val="00805F3A"/>
    <w:rsid w:val="00807621"/>
    <w:rsid w:val="0081470D"/>
    <w:rsid w:val="008166A3"/>
    <w:rsid w:val="00816B20"/>
    <w:rsid w:val="00816D74"/>
    <w:rsid w:val="00820552"/>
    <w:rsid w:val="00825B1B"/>
    <w:rsid w:val="00830874"/>
    <w:rsid w:val="008767B6"/>
    <w:rsid w:val="00876B24"/>
    <w:rsid w:val="008C7FA1"/>
    <w:rsid w:val="008D25EB"/>
    <w:rsid w:val="008E3683"/>
    <w:rsid w:val="008E6ADF"/>
    <w:rsid w:val="008F094E"/>
    <w:rsid w:val="008F1458"/>
    <w:rsid w:val="008F656E"/>
    <w:rsid w:val="008F7489"/>
    <w:rsid w:val="00901C20"/>
    <w:rsid w:val="00901F92"/>
    <w:rsid w:val="00912AEA"/>
    <w:rsid w:val="00913E4C"/>
    <w:rsid w:val="00927FB4"/>
    <w:rsid w:val="009305B0"/>
    <w:rsid w:val="00930E2F"/>
    <w:rsid w:val="00932378"/>
    <w:rsid w:val="00932961"/>
    <w:rsid w:val="00932C4D"/>
    <w:rsid w:val="00933CAA"/>
    <w:rsid w:val="00941286"/>
    <w:rsid w:val="00943594"/>
    <w:rsid w:val="00962893"/>
    <w:rsid w:val="0096586E"/>
    <w:rsid w:val="00973BD9"/>
    <w:rsid w:val="009A1607"/>
    <w:rsid w:val="009A533E"/>
    <w:rsid w:val="009C1590"/>
    <w:rsid w:val="009D3728"/>
    <w:rsid w:val="009D3E0F"/>
    <w:rsid w:val="009D4FC6"/>
    <w:rsid w:val="00A00DC0"/>
    <w:rsid w:val="00A03EF3"/>
    <w:rsid w:val="00A13C37"/>
    <w:rsid w:val="00A14B5F"/>
    <w:rsid w:val="00A169D0"/>
    <w:rsid w:val="00A25E4B"/>
    <w:rsid w:val="00A31FD9"/>
    <w:rsid w:val="00A33373"/>
    <w:rsid w:val="00A33694"/>
    <w:rsid w:val="00A406F0"/>
    <w:rsid w:val="00A54D53"/>
    <w:rsid w:val="00A6117D"/>
    <w:rsid w:val="00A754E6"/>
    <w:rsid w:val="00A76F66"/>
    <w:rsid w:val="00A80E93"/>
    <w:rsid w:val="00A9411F"/>
    <w:rsid w:val="00A96566"/>
    <w:rsid w:val="00A96C13"/>
    <w:rsid w:val="00AB2136"/>
    <w:rsid w:val="00AC06C4"/>
    <w:rsid w:val="00AC15D5"/>
    <w:rsid w:val="00AC3F71"/>
    <w:rsid w:val="00AC7E84"/>
    <w:rsid w:val="00AE4877"/>
    <w:rsid w:val="00AF1525"/>
    <w:rsid w:val="00AF5A47"/>
    <w:rsid w:val="00B20A48"/>
    <w:rsid w:val="00B21BB4"/>
    <w:rsid w:val="00B32B87"/>
    <w:rsid w:val="00B40A9B"/>
    <w:rsid w:val="00B57315"/>
    <w:rsid w:val="00B829BA"/>
    <w:rsid w:val="00B831B8"/>
    <w:rsid w:val="00B83BE0"/>
    <w:rsid w:val="00B83D76"/>
    <w:rsid w:val="00B84823"/>
    <w:rsid w:val="00B95B2A"/>
    <w:rsid w:val="00BA38A3"/>
    <w:rsid w:val="00BB532D"/>
    <w:rsid w:val="00BB6A58"/>
    <w:rsid w:val="00BC094A"/>
    <w:rsid w:val="00BD4F32"/>
    <w:rsid w:val="00BD7167"/>
    <w:rsid w:val="00BD7ED6"/>
    <w:rsid w:val="00BE3C44"/>
    <w:rsid w:val="00BE6308"/>
    <w:rsid w:val="00BE7BCE"/>
    <w:rsid w:val="00BF05DB"/>
    <w:rsid w:val="00BF0771"/>
    <w:rsid w:val="00BF18A4"/>
    <w:rsid w:val="00BF1CAD"/>
    <w:rsid w:val="00BF4F5E"/>
    <w:rsid w:val="00C03BB6"/>
    <w:rsid w:val="00C05C52"/>
    <w:rsid w:val="00C20567"/>
    <w:rsid w:val="00C42C48"/>
    <w:rsid w:val="00C54F36"/>
    <w:rsid w:val="00C65079"/>
    <w:rsid w:val="00C66024"/>
    <w:rsid w:val="00C716FA"/>
    <w:rsid w:val="00C75BD9"/>
    <w:rsid w:val="00C84438"/>
    <w:rsid w:val="00C91E62"/>
    <w:rsid w:val="00CA10E9"/>
    <w:rsid w:val="00CA6B5A"/>
    <w:rsid w:val="00CC7F40"/>
    <w:rsid w:val="00CD7809"/>
    <w:rsid w:val="00CE3F51"/>
    <w:rsid w:val="00CF219F"/>
    <w:rsid w:val="00CF7794"/>
    <w:rsid w:val="00D0050B"/>
    <w:rsid w:val="00D0669E"/>
    <w:rsid w:val="00D07703"/>
    <w:rsid w:val="00D07B45"/>
    <w:rsid w:val="00D1757D"/>
    <w:rsid w:val="00D21CBC"/>
    <w:rsid w:val="00D22683"/>
    <w:rsid w:val="00D511B1"/>
    <w:rsid w:val="00D52061"/>
    <w:rsid w:val="00D529A8"/>
    <w:rsid w:val="00D5428A"/>
    <w:rsid w:val="00D55DDC"/>
    <w:rsid w:val="00D61091"/>
    <w:rsid w:val="00D63976"/>
    <w:rsid w:val="00D675F4"/>
    <w:rsid w:val="00D705E5"/>
    <w:rsid w:val="00D746FA"/>
    <w:rsid w:val="00D826AF"/>
    <w:rsid w:val="00D83201"/>
    <w:rsid w:val="00D8332F"/>
    <w:rsid w:val="00D83860"/>
    <w:rsid w:val="00D84204"/>
    <w:rsid w:val="00D84DBC"/>
    <w:rsid w:val="00D93400"/>
    <w:rsid w:val="00DA4EEB"/>
    <w:rsid w:val="00DB2038"/>
    <w:rsid w:val="00DB348D"/>
    <w:rsid w:val="00DC0CE7"/>
    <w:rsid w:val="00DE09CB"/>
    <w:rsid w:val="00DE6004"/>
    <w:rsid w:val="00DE6008"/>
    <w:rsid w:val="00DF3360"/>
    <w:rsid w:val="00DF4BC7"/>
    <w:rsid w:val="00DF5986"/>
    <w:rsid w:val="00DF6603"/>
    <w:rsid w:val="00E02836"/>
    <w:rsid w:val="00E037A8"/>
    <w:rsid w:val="00E04089"/>
    <w:rsid w:val="00E0718C"/>
    <w:rsid w:val="00E113F0"/>
    <w:rsid w:val="00E15191"/>
    <w:rsid w:val="00E239DD"/>
    <w:rsid w:val="00E4198F"/>
    <w:rsid w:val="00E45C1F"/>
    <w:rsid w:val="00E542D3"/>
    <w:rsid w:val="00E55DB7"/>
    <w:rsid w:val="00E64A15"/>
    <w:rsid w:val="00E672B4"/>
    <w:rsid w:val="00E71D1D"/>
    <w:rsid w:val="00E73ECE"/>
    <w:rsid w:val="00E82CE6"/>
    <w:rsid w:val="00E8364D"/>
    <w:rsid w:val="00EA4F78"/>
    <w:rsid w:val="00EB1798"/>
    <w:rsid w:val="00EB4773"/>
    <w:rsid w:val="00EC25A0"/>
    <w:rsid w:val="00EC3BA2"/>
    <w:rsid w:val="00EC74C4"/>
    <w:rsid w:val="00ED0D0E"/>
    <w:rsid w:val="00ED18DB"/>
    <w:rsid w:val="00ED3225"/>
    <w:rsid w:val="00EF1405"/>
    <w:rsid w:val="00F01ABF"/>
    <w:rsid w:val="00F01B3A"/>
    <w:rsid w:val="00F023DA"/>
    <w:rsid w:val="00F0366A"/>
    <w:rsid w:val="00F0571A"/>
    <w:rsid w:val="00F0676E"/>
    <w:rsid w:val="00F10D03"/>
    <w:rsid w:val="00F17A07"/>
    <w:rsid w:val="00F20C4D"/>
    <w:rsid w:val="00F22BB1"/>
    <w:rsid w:val="00F24FA3"/>
    <w:rsid w:val="00F26CE6"/>
    <w:rsid w:val="00F32DC9"/>
    <w:rsid w:val="00F34F8F"/>
    <w:rsid w:val="00F36A65"/>
    <w:rsid w:val="00F36B52"/>
    <w:rsid w:val="00F40145"/>
    <w:rsid w:val="00F40704"/>
    <w:rsid w:val="00F433AD"/>
    <w:rsid w:val="00F44DF4"/>
    <w:rsid w:val="00F50146"/>
    <w:rsid w:val="00F6388D"/>
    <w:rsid w:val="00F670DC"/>
    <w:rsid w:val="00F741AE"/>
    <w:rsid w:val="00F82E9C"/>
    <w:rsid w:val="00FA2DCD"/>
    <w:rsid w:val="00FA30F9"/>
    <w:rsid w:val="00FA4F3B"/>
    <w:rsid w:val="00FA5F34"/>
    <w:rsid w:val="00FA6745"/>
    <w:rsid w:val="00FB1801"/>
    <w:rsid w:val="00FB2595"/>
    <w:rsid w:val="00FC4B1D"/>
    <w:rsid w:val="00FC5DD6"/>
    <w:rsid w:val="00FD6EEA"/>
    <w:rsid w:val="00FD73F0"/>
    <w:rsid w:val="00FF4B5D"/>
    <w:rsid w:val="00FF57EB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E2F"/>
    <w:rPr>
      <w:sz w:val="24"/>
      <w:szCs w:val="24"/>
    </w:rPr>
  </w:style>
  <w:style w:type="paragraph" w:styleId="1">
    <w:name w:val="heading 1"/>
    <w:basedOn w:val="a"/>
    <w:next w:val="a"/>
    <w:qFormat/>
    <w:rsid w:val="00930E2F"/>
    <w:pPr>
      <w:keepNext/>
      <w:ind w:firstLine="709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30E2F"/>
    <w:pPr>
      <w:keepNext/>
      <w:ind w:firstLine="709"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930E2F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930E2F"/>
    <w:pPr>
      <w:keepNext/>
      <w:ind w:firstLine="709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E2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30E2F"/>
    <w:pPr>
      <w:ind w:left="360"/>
      <w:jc w:val="both"/>
    </w:pPr>
    <w:rPr>
      <w:sz w:val="28"/>
    </w:rPr>
  </w:style>
  <w:style w:type="paragraph" w:styleId="a4">
    <w:name w:val="Balloon Text"/>
    <w:basedOn w:val="a"/>
    <w:semiHidden/>
    <w:rsid w:val="00176B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40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040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6">
    <w:name w:val="line number"/>
    <w:basedOn w:val="a0"/>
    <w:rsid w:val="006C5780"/>
  </w:style>
  <w:style w:type="paragraph" w:styleId="a7">
    <w:name w:val="header"/>
    <w:basedOn w:val="a"/>
    <w:link w:val="a8"/>
    <w:uiPriority w:val="99"/>
    <w:rsid w:val="006C5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5780"/>
    <w:rPr>
      <w:sz w:val="24"/>
      <w:szCs w:val="24"/>
    </w:rPr>
  </w:style>
  <w:style w:type="paragraph" w:styleId="a9">
    <w:name w:val="footer"/>
    <w:basedOn w:val="a"/>
    <w:link w:val="aa"/>
    <w:uiPriority w:val="99"/>
    <w:rsid w:val="006C5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5780"/>
    <w:rPr>
      <w:sz w:val="24"/>
      <w:szCs w:val="24"/>
    </w:rPr>
  </w:style>
  <w:style w:type="paragraph" w:styleId="ab">
    <w:name w:val="Body Text"/>
    <w:basedOn w:val="a"/>
    <w:link w:val="ac"/>
    <w:rsid w:val="002A19AE"/>
    <w:pPr>
      <w:spacing w:after="120"/>
    </w:pPr>
  </w:style>
  <w:style w:type="character" w:customStyle="1" w:styleId="ac">
    <w:name w:val="Основной текст Знак"/>
    <w:link w:val="ab"/>
    <w:rsid w:val="002A19AE"/>
    <w:rPr>
      <w:sz w:val="24"/>
      <w:szCs w:val="24"/>
    </w:rPr>
  </w:style>
  <w:style w:type="paragraph" w:styleId="ad">
    <w:name w:val="List Paragraph"/>
    <w:basedOn w:val="a"/>
    <w:uiPriority w:val="34"/>
    <w:qFormat/>
    <w:rsid w:val="00EF1405"/>
    <w:pPr>
      <w:ind w:left="720"/>
      <w:contextualSpacing/>
    </w:pPr>
    <w:rPr>
      <w:lang w:val="en-GB"/>
    </w:rPr>
  </w:style>
  <w:style w:type="paragraph" w:styleId="30">
    <w:name w:val="Body Text 3"/>
    <w:basedOn w:val="a"/>
    <w:link w:val="31"/>
    <w:rsid w:val="00473D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73DFF"/>
    <w:rPr>
      <w:sz w:val="16"/>
      <w:szCs w:val="16"/>
    </w:rPr>
  </w:style>
  <w:style w:type="paragraph" w:customStyle="1" w:styleId="ConsPlusNormal">
    <w:name w:val="ConsPlusNormal"/>
    <w:rsid w:val="00473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3D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3DFF"/>
    <w:rPr>
      <w:sz w:val="24"/>
      <w:szCs w:val="24"/>
    </w:rPr>
  </w:style>
  <w:style w:type="character" w:customStyle="1" w:styleId="apple-converted-space">
    <w:name w:val="apple-converted-space"/>
    <w:basedOn w:val="a0"/>
    <w:rsid w:val="00473DFF"/>
  </w:style>
  <w:style w:type="paragraph" w:customStyle="1" w:styleId="ConsPlusTitle">
    <w:name w:val="ConsPlusTitle"/>
    <w:uiPriority w:val="99"/>
    <w:rsid w:val="002756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27568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95C37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F36B5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36B52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9D3728"/>
  </w:style>
  <w:style w:type="paragraph" w:customStyle="1" w:styleId="msonormalmailrucssattributepostfix">
    <w:name w:val="msonormal_mailru_css_attribute_postfix"/>
    <w:basedOn w:val="a"/>
    <w:rsid w:val="00C66024"/>
    <w:pPr>
      <w:spacing w:before="100" w:beforeAutospacing="1" w:after="100" w:afterAutospacing="1"/>
    </w:pPr>
  </w:style>
  <w:style w:type="character" w:customStyle="1" w:styleId="af0">
    <w:name w:val="Основной текст_"/>
    <w:link w:val="10"/>
    <w:rsid w:val="00194C3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94C30"/>
    <w:pPr>
      <w:widowControl w:val="0"/>
      <w:shd w:val="clear" w:color="auto" w:fill="FFFFFF"/>
      <w:spacing w:before="240" w:line="293" w:lineRule="exact"/>
      <w:ind w:firstLine="700"/>
      <w:jc w:val="both"/>
    </w:pPr>
    <w:rPr>
      <w:sz w:val="25"/>
      <w:szCs w:val="25"/>
    </w:rPr>
  </w:style>
  <w:style w:type="paragraph" w:customStyle="1" w:styleId="Default">
    <w:name w:val="Default"/>
    <w:rsid w:val="00194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94C30"/>
  </w:style>
  <w:style w:type="character" w:customStyle="1" w:styleId="hl1">
    <w:name w:val="hl1"/>
    <w:rsid w:val="00194C30"/>
    <w:rPr>
      <w:vanish w:val="0"/>
      <w:webHidden w:val="0"/>
      <w:specVanish w:val="0"/>
    </w:rPr>
  </w:style>
  <w:style w:type="paragraph" w:customStyle="1" w:styleId="11">
    <w:name w:val="Обычный1"/>
    <w:rsid w:val="00194C30"/>
    <w:pPr>
      <w:widowControl w:val="0"/>
    </w:pPr>
    <w:rPr>
      <w:snapToGrid w:val="0"/>
    </w:rPr>
  </w:style>
  <w:style w:type="character" w:styleId="af1">
    <w:name w:val="Hyperlink"/>
    <w:basedOn w:val="a0"/>
    <w:uiPriority w:val="99"/>
    <w:unhideWhenUsed/>
    <w:rsid w:val="007407E9"/>
    <w:rPr>
      <w:color w:val="0000FF" w:themeColor="hyperlink"/>
      <w:u w:val="single"/>
    </w:rPr>
  </w:style>
  <w:style w:type="character" w:customStyle="1" w:styleId="32">
    <w:name w:val="Основной текст (3) + Не полужирный"/>
    <w:uiPriority w:val="99"/>
    <w:rsid w:val="00CA10E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rsid w:val="00CA10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8E5A-C0AF-428B-91EA-5E09125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FD</Company>
  <LinksUpToDate>false</LinksUpToDate>
  <CharactersWithSpaces>33599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kovyazina</dc:creator>
  <cp:lastModifiedBy>luba</cp:lastModifiedBy>
  <cp:revision>3</cp:revision>
  <cp:lastPrinted>2019-12-06T16:16:00Z</cp:lastPrinted>
  <dcterms:created xsi:type="dcterms:W3CDTF">2019-12-06T15:57:00Z</dcterms:created>
  <dcterms:modified xsi:type="dcterms:W3CDTF">2019-12-06T16:16:00Z</dcterms:modified>
</cp:coreProperties>
</file>