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78" w:rsidRDefault="00D45F78" w:rsidP="00D45F78">
      <w:pPr>
        <w:jc w:val="center"/>
      </w:pPr>
      <w:r>
        <w:t xml:space="preserve">Сведения о выполнения природоохранных мероприятий </w:t>
      </w:r>
    </w:p>
    <w:p w:rsidR="00D45F78" w:rsidRDefault="00D45F78" w:rsidP="00D45F78">
      <w:pPr>
        <w:jc w:val="center"/>
      </w:pPr>
      <w:r>
        <w:t>по муниципальному образованию и предприятиям–</w:t>
      </w:r>
      <w:proofErr w:type="spellStart"/>
      <w:r>
        <w:t>природопользователям</w:t>
      </w:r>
      <w:proofErr w:type="spellEnd"/>
      <w:r>
        <w:t xml:space="preserve"> за</w:t>
      </w:r>
      <w:r w:rsidR="00664846">
        <w:t xml:space="preserve"> </w:t>
      </w:r>
      <w:r>
        <w:t>20</w:t>
      </w:r>
      <w:r w:rsidR="00664846">
        <w:t>20</w:t>
      </w:r>
      <w:r>
        <w:t xml:space="preserve"> год</w:t>
      </w:r>
      <w:r w:rsidRPr="00426029">
        <w:t>а</w:t>
      </w:r>
    </w:p>
    <w:p w:rsidR="00D45F78" w:rsidRDefault="00D45F78" w:rsidP="00D45F78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  <w:r w:rsidRPr="006A10F7">
        <w:rPr>
          <w:b/>
          <w:u w:val="single"/>
        </w:rPr>
        <w:t>Асбестовский городско</w:t>
      </w:r>
      <w:r>
        <w:rPr>
          <w:b/>
          <w:u w:val="single"/>
        </w:rPr>
        <w:t>й</w:t>
      </w:r>
      <w:r w:rsidRPr="006A10F7">
        <w:rPr>
          <w:b/>
          <w:u w:val="single"/>
        </w:rPr>
        <w:t xml:space="preserve"> округ</w:t>
      </w:r>
      <w:r>
        <w:rPr>
          <w:b/>
        </w:rPr>
        <w:t xml:space="preserve"> </w:t>
      </w:r>
    </w:p>
    <w:p w:rsidR="00DB38DF" w:rsidRDefault="00DB38DF" w:rsidP="00AA7798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"/>
        <w:gridCol w:w="4263"/>
        <w:gridCol w:w="1149"/>
        <w:gridCol w:w="1420"/>
        <w:gridCol w:w="1558"/>
        <w:gridCol w:w="1827"/>
        <w:gridCol w:w="993"/>
        <w:gridCol w:w="3953"/>
        <w:gridCol w:w="16"/>
      </w:tblGrid>
      <w:tr w:rsidR="005C7379" w:rsidRPr="00DB38DF" w:rsidTr="00255F52">
        <w:trPr>
          <w:gridAfter w:val="1"/>
          <w:wAfter w:w="16" w:type="dxa"/>
        </w:trPr>
        <w:tc>
          <w:tcPr>
            <w:tcW w:w="380" w:type="dxa"/>
            <w:vMerge w:val="restart"/>
          </w:tcPr>
          <w:p w:rsidR="0099272D" w:rsidRPr="00DB38DF" w:rsidRDefault="0099272D" w:rsidP="006A76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3" w:type="dxa"/>
            <w:vMerge w:val="restart"/>
          </w:tcPr>
          <w:p w:rsidR="0099272D" w:rsidRDefault="0099272D" w:rsidP="006A760A">
            <w:pPr>
              <w:jc w:val="center"/>
              <w:rPr>
                <w:sz w:val="20"/>
                <w:szCs w:val="20"/>
              </w:rPr>
            </w:pPr>
            <w:r w:rsidRPr="00DB38DF">
              <w:rPr>
                <w:sz w:val="20"/>
                <w:szCs w:val="20"/>
              </w:rPr>
              <w:t xml:space="preserve">Наименования </w:t>
            </w:r>
          </w:p>
          <w:p w:rsidR="0099272D" w:rsidRDefault="0099272D" w:rsidP="006A760A">
            <w:pPr>
              <w:jc w:val="center"/>
              <w:rPr>
                <w:sz w:val="20"/>
                <w:szCs w:val="20"/>
              </w:rPr>
            </w:pPr>
            <w:r w:rsidRPr="00DB38DF">
              <w:rPr>
                <w:sz w:val="20"/>
                <w:szCs w:val="20"/>
              </w:rPr>
              <w:t xml:space="preserve">объектов, </w:t>
            </w:r>
          </w:p>
          <w:p w:rsidR="0099272D" w:rsidRPr="00DB38DF" w:rsidRDefault="0099272D" w:rsidP="006A76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B38DF">
              <w:rPr>
                <w:sz w:val="20"/>
                <w:szCs w:val="20"/>
              </w:rPr>
              <w:t>мероприятия</w:t>
            </w:r>
          </w:p>
        </w:tc>
        <w:tc>
          <w:tcPr>
            <w:tcW w:w="1149" w:type="dxa"/>
            <w:vMerge w:val="restart"/>
          </w:tcPr>
          <w:p w:rsidR="0099272D" w:rsidRPr="00DB38DF" w:rsidRDefault="0099272D" w:rsidP="00FA468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B38DF">
              <w:rPr>
                <w:sz w:val="20"/>
                <w:szCs w:val="20"/>
              </w:rPr>
              <w:t>Задание на 20</w:t>
            </w:r>
            <w:r w:rsidR="00FA4681">
              <w:rPr>
                <w:sz w:val="20"/>
                <w:szCs w:val="20"/>
              </w:rPr>
              <w:t>20</w:t>
            </w:r>
            <w:r w:rsidRPr="00DB38DF">
              <w:rPr>
                <w:sz w:val="20"/>
                <w:szCs w:val="20"/>
              </w:rPr>
              <w:t xml:space="preserve"> год  тыс. руб.</w:t>
            </w:r>
          </w:p>
        </w:tc>
        <w:tc>
          <w:tcPr>
            <w:tcW w:w="5798" w:type="dxa"/>
            <w:gridSpan w:val="4"/>
          </w:tcPr>
          <w:p w:rsidR="0099272D" w:rsidRPr="00DB38DF" w:rsidRDefault="00D82FE3" w:rsidP="00D8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Освоено, в</w:t>
            </w:r>
            <w:r w:rsidR="0099272D" w:rsidRPr="00DB38DF">
              <w:rPr>
                <w:sz w:val="20"/>
                <w:szCs w:val="20"/>
              </w:rPr>
              <w:t xml:space="preserve"> том числе</w:t>
            </w:r>
          </w:p>
        </w:tc>
        <w:tc>
          <w:tcPr>
            <w:tcW w:w="3953" w:type="dxa"/>
          </w:tcPr>
          <w:p w:rsidR="0099272D" w:rsidRPr="00880EAE" w:rsidRDefault="0099272D" w:rsidP="006A760A">
            <w:pPr>
              <w:jc w:val="center"/>
              <w:rPr>
                <w:sz w:val="20"/>
                <w:szCs w:val="20"/>
              </w:rPr>
            </w:pPr>
            <w:r w:rsidRPr="00880EAE">
              <w:rPr>
                <w:sz w:val="20"/>
                <w:szCs w:val="20"/>
              </w:rPr>
              <w:t xml:space="preserve">Ожидаемый </w:t>
            </w:r>
          </w:p>
          <w:p w:rsidR="0099272D" w:rsidRPr="00DB38DF" w:rsidRDefault="0099272D" w:rsidP="006A760A">
            <w:pPr>
              <w:jc w:val="center"/>
              <w:rPr>
                <w:b/>
                <w:sz w:val="20"/>
                <w:szCs w:val="20"/>
              </w:rPr>
            </w:pPr>
            <w:r w:rsidRPr="00880EAE">
              <w:rPr>
                <w:sz w:val="20"/>
                <w:szCs w:val="20"/>
              </w:rPr>
              <w:t>экологический эффект</w:t>
            </w:r>
          </w:p>
        </w:tc>
      </w:tr>
      <w:tr w:rsidR="00255F52" w:rsidRPr="00DB38DF" w:rsidTr="00255F52">
        <w:trPr>
          <w:trHeight w:val="282"/>
        </w:trPr>
        <w:tc>
          <w:tcPr>
            <w:tcW w:w="380" w:type="dxa"/>
            <w:vMerge/>
          </w:tcPr>
          <w:p w:rsidR="00255F52" w:rsidRPr="00DB38DF" w:rsidRDefault="00255F52" w:rsidP="006A76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3" w:type="dxa"/>
            <w:vMerge/>
          </w:tcPr>
          <w:p w:rsidR="00255F52" w:rsidRPr="00DB38DF" w:rsidRDefault="00255F52" w:rsidP="006A7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255F52" w:rsidRPr="00DB38DF" w:rsidRDefault="00255F52" w:rsidP="006A7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255F52" w:rsidRPr="00DB38DF" w:rsidRDefault="00255F52" w:rsidP="007C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br/>
              <w:t>местного</w:t>
            </w:r>
            <w:r>
              <w:rPr>
                <w:sz w:val="20"/>
                <w:szCs w:val="20"/>
              </w:rPr>
              <w:br/>
              <w:t xml:space="preserve"> б</w:t>
            </w:r>
            <w:r w:rsidRPr="00DB38DF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58" w:type="dxa"/>
            <w:vMerge w:val="restart"/>
          </w:tcPr>
          <w:p w:rsidR="00255F52" w:rsidRPr="00DB38DF" w:rsidRDefault="00255F52" w:rsidP="00BF77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br/>
              <w:t xml:space="preserve"> федерального бюджета</w:t>
            </w:r>
          </w:p>
        </w:tc>
        <w:tc>
          <w:tcPr>
            <w:tcW w:w="2820" w:type="dxa"/>
            <w:gridSpan w:val="2"/>
          </w:tcPr>
          <w:p w:rsidR="00255F52" w:rsidRPr="00DB38DF" w:rsidRDefault="00255F52" w:rsidP="006A760A">
            <w:pPr>
              <w:jc w:val="center"/>
              <w:rPr>
                <w:sz w:val="20"/>
                <w:szCs w:val="20"/>
              </w:rPr>
            </w:pPr>
            <w:r w:rsidRPr="00DB38DF">
              <w:rPr>
                <w:sz w:val="20"/>
                <w:szCs w:val="20"/>
              </w:rPr>
              <w:t>Средства областного бюджета в том числе</w:t>
            </w:r>
          </w:p>
        </w:tc>
        <w:tc>
          <w:tcPr>
            <w:tcW w:w="3969" w:type="dxa"/>
            <w:gridSpan w:val="2"/>
            <w:vMerge w:val="restart"/>
          </w:tcPr>
          <w:p w:rsidR="00255F52" w:rsidRPr="00DB38DF" w:rsidRDefault="00255F52" w:rsidP="006A760A">
            <w:pPr>
              <w:jc w:val="center"/>
              <w:rPr>
                <w:sz w:val="20"/>
                <w:szCs w:val="20"/>
              </w:rPr>
            </w:pPr>
          </w:p>
        </w:tc>
      </w:tr>
      <w:tr w:rsidR="00255F52" w:rsidRPr="00DB38DF" w:rsidTr="00255F52">
        <w:trPr>
          <w:trHeight w:val="735"/>
        </w:trPr>
        <w:tc>
          <w:tcPr>
            <w:tcW w:w="380" w:type="dxa"/>
            <w:vMerge/>
          </w:tcPr>
          <w:p w:rsidR="00255F52" w:rsidRPr="00DB38DF" w:rsidRDefault="00255F52" w:rsidP="006A76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3" w:type="dxa"/>
            <w:vMerge/>
          </w:tcPr>
          <w:p w:rsidR="00255F52" w:rsidRPr="00DB38DF" w:rsidRDefault="00255F52" w:rsidP="006A7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255F52" w:rsidRPr="00DB38DF" w:rsidRDefault="00255F52" w:rsidP="006A7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55F52" w:rsidRPr="00DB38DF" w:rsidRDefault="00255F52" w:rsidP="006A7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255F52" w:rsidRPr="00DB38DF" w:rsidRDefault="00255F52" w:rsidP="006A7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255F52" w:rsidRDefault="00255F52" w:rsidP="007C5D0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  <w:r>
              <w:rPr>
                <w:sz w:val="20"/>
                <w:szCs w:val="20"/>
              </w:rPr>
              <w:br/>
              <w:t xml:space="preserve"> </w:t>
            </w:r>
            <w:r w:rsidRPr="00DB38DF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</w:t>
            </w:r>
            <w:r w:rsidRPr="00DB38DF">
              <w:rPr>
                <w:sz w:val="20"/>
                <w:szCs w:val="20"/>
              </w:rPr>
              <w:t>грамма</w:t>
            </w:r>
            <w:r>
              <w:rPr>
                <w:sz w:val="20"/>
                <w:szCs w:val="20"/>
              </w:rPr>
              <w:br/>
            </w:r>
            <w:r w:rsidRPr="00DB38DF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Обеспечение</w:t>
            </w:r>
          </w:p>
          <w:p w:rsidR="00255F52" w:rsidRPr="00DB38DF" w:rsidRDefault="00255F52" w:rsidP="007C5D0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рационального и </w:t>
            </w:r>
            <w:r>
              <w:rPr>
                <w:sz w:val="20"/>
                <w:szCs w:val="20"/>
              </w:rPr>
              <w:br/>
              <w:t>безопасного</w:t>
            </w:r>
            <w:r>
              <w:rPr>
                <w:sz w:val="20"/>
                <w:szCs w:val="20"/>
              </w:rPr>
              <w:br/>
              <w:t xml:space="preserve"> природопользов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территории Свердловской</w:t>
            </w:r>
            <w:r>
              <w:rPr>
                <w:sz w:val="20"/>
                <w:szCs w:val="20"/>
              </w:rPr>
              <w:br/>
              <w:t xml:space="preserve"> области</w:t>
            </w:r>
            <w:r>
              <w:rPr>
                <w:sz w:val="20"/>
                <w:szCs w:val="20"/>
              </w:rPr>
              <w:br/>
              <w:t xml:space="preserve"> до 2024 года</w:t>
            </w:r>
            <w:r w:rsidRPr="00DB38DF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55F52" w:rsidRPr="00DB38DF" w:rsidRDefault="00255F52" w:rsidP="00B270D4">
            <w:pPr>
              <w:ind w:left="-108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других программ</w:t>
            </w:r>
          </w:p>
        </w:tc>
        <w:tc>
          <w:tcPr>
            <w:tcW w:w="3969" w:type="dxa"/>
            <w:gridSpan w:val="2"/>
            <w:vMerge/>
          </w:tcPr>
          <w:p w:rsidR="00255F52" w:rsidRPr="00DB38DF" w:rsidRDefault="00255F52" w:rsidP="006A760A">
            <w:pPr>
              <w:jc w:val="center"/>
              <w:rPr>
                <w:sz w:val="20"/>
                <w:szCs w:val="20"/>
              </w:rPr>
            </w:pPr>
          </w:p>
        </w:tc>
      </w:tr>
      <w:tr w:rsidR="00255F52" w:rsidRPr="00DB38DF" w:rsidTr="00255F52">
        <w:trPr>
          <w:trHeight w:val="247"/>
        </w:trPr>
        <w:tc>
          <w:tcPr>
            <w:tcW w:w="380" w:type="dxa"/>
            <w:vAlign w:val="center"/>
          </w:tcPr>
          <w:p w:rsidR="00255F52" w:rsidRPr="00DB38DF" w:rsidRDefault="00255F52" w:rsidP="000874DE">
            <w:pPr>
              <w:jc w:val="center"/>
              <w:rPr>
                <w:sz w:val="20"/>
                <w:szCs w:val="20"/>
              </w:rPr>
            </w:pPr>
            <w:r w:rsidRPr="00DB38DF">
              <w:rPr>
                <w:sz w:val="20"/>
                <w:szCs w:val="20"/>
              </w:rPr>
              <w:t>1</w:t>
            </w:r>
          </w:p>
        </w:tc>
        <w:tc>
          <w:tcPr>
            <w:tcW w:w="4263" w:type="dxa"/>
            <w:vAlign w:val="center"/>
          </w:tcPr>
          <w:p w:rsidR="00255F52" w:rsidRPr="00DB38DF" w:rsidRDefault="00255F52" w:rsidP="00087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vAlign w:val="center"/>
          </w:tcPr>
          <w:p w:rsidR="00255F52" w:rsidRPr="00DB38DF" w:rsidRDefault="00255F52" w:rsidP="00087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vAlign w:val="center"/>
          </w:tcPr>
          <w:p w:rsidR="00255F52" w:rsidRPr="00DB38DF" w:rsidRDefault="00255F52" w:rsidP="00087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:rsidR="00255F52" w:rsidRPr="00DB38DF" w:rsidRDefault="00255F52" w:rsidP="00087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7" w:type="dxa"/>
            <w:vAlign w:val="center"/>
          </w:tcPr>
          <w:p w:rsidR="00255F52" w:rsidRPr="00DB38DF" w:rsidRDefault="00255F52" w:rsidP="00087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255F52" w:rsidRPr="00DB38DF" w:rsidRDefault="00255F52" w:rsidP="00087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gridSpan w:val="2"/>
            <w:vAlign w:val="center"/>
          </w:tcPr>
          <w:p w:rsidR="00255F52" w:rsidRPr="00DB38DF" w:rsidRDefault="00255F52" w:rsidP="00087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401CC" w:rsidRPr="00DB38DF" w:rsidTr="00255F52">
        <w:trPr>
          <w:gridAfter w:val="1"/>
          <w:wAfter w:w="16" w:type="dxa"/>
          <w:trHeight w:val="247"/>
        </w:trPr>
        <w:tc>
          <w:tcPr>
            <w:tcW w:w="15543" w:type="dxa"/>
            <w:gridSpan w:val="8"/>
            <w:vAlign w:val="center"/>
          </w:tcPr>
          <w:p w:rsidR="009401CC" w:rsidRPr="00255F52" w:rsidRDefault="009401CC" w:rsidP="009401CC">
            <w:pPr>
              <w:jc w:val="center"/>
              <w:rPr>
                <w:sz w:val="22"/>
                <w:szCs w:val="22"/>
              </w:rPr>
            </w:pPr>
            <w:r w:rsidRPr="00255F52">
              <w:rPr>
                <w:b/>
                <w:sz w:val="22"/>
                <w:szCs w:val="22"/>
              </w:rPr>
              <w:t>Мероприятия по охране окружающей среды и мотивации населения к раздельному сбору ТКО</w:t>
            </w:r>
          </w:p>
          <w:p w:rsidR="009401CC" w:rsidRPr="00255F52" w:rsidRDefault="009401CC" w:rsidP="009401CC">
            <w:pPr>
              <w:jc w:val="center"/>
              <w:rPr>
                <w:sz w:val="22"/>
                <w:szCs w:val="22"/>
              </w:rPr>
            </w:pPr>
            <w:r w:rsidRPr="00255F52">
              <w:rPr>
                <w:sz w:val="22"/>
                <w:szCs w:val="22"/>
              </w:rPr>
              <w:t xml:space="preserve">в рамках реализации муниципальной программы «Развитие жилищно-коммунального хозяйства и повышение энергетической </w:t>
            </w:r>
          </w:p>
          <w:p w:rsidR="009401CC" w:rsidRPr="00255F52" w:rsidRDefault="009401CC" w:rsidP="009401CC">
            <w:pPr>
              <w:jc w:val="center"/>
              <w:rPr>
                <w:sz w:val="22"/>
                <w:szCs w:val="22"/>
              </w:rPr>
            </w:pPr>
            <w:r w:rsidRPr="00255F52">
              <w:rPr>
                <w:sz w:val="22"/>
                <w:szCs w:val="22"/>
              </w:rPr>
              <w:t xml:space="preserve">эффективности в Асбестовском городском округе до 2024 года» подпрограммы 2 «Развитие и модернизация систем теплоснабжения, </w:t>
            </w:r>
          </w:p>
          <w:p w:rsidR="009401CC" w:rsidRPr="00571120" w:rsidRDefault="009401CC" w:rsidP="009401CC">
            <w:pPr>
              <w:jc w:val="center"/>
              <w:rPr>
                <w:sz w:val="22"/>
                <w:szCs w:val="22"/>
              </w:rPr>
            </w:pPr>
            <w:r w:rsidRPr="00255F52">
              <w:rPr>
                <w:sz w:val="22"/>
                <w:szCs w:val="22"/>
              </w:rPr>
              <w:t>вод</w:t>
            </w:r>
            <w:r w:rsidRPr="00255F52">
              <w:rPr>
                <w:sz w:val="22"/>
                <w:szCs w:val="22"/>
              </w:rPr>
              <w:t>о</w:t>
            </w:r>
            <w:r w:rsidRPr="00255F52">
              <w:rPr>
                <w:sz w:val="22"/>
                <w:szCs w:val="22"/>
              </w:rPr>
              <w:t>снабжения, водоотведения и объектов размещения отходов в  Асбестовском городском округе»</w:t>
            </w:r>
          </w:p>
        </w:tc>
      </w:tr>
      <w:tr w:rsidR="00255F52" w:rsidRPr="00DB38DF" w:rsidTr="00255F52">
        <w:trPr>
          <w:trHeight w:val="247"/>
        </w:trPr>
        <w:tc>
          <w:tcPr>
            <w:tcW w:w="380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1</w:t>
            </w:r>
          </w:p>
        </w:tc>
        <w:tc>
          <w:tcPr>
            <w:tcW w:w="4263" w:type="dxa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Организация обезвреживания ртутьсоде</w:t>
            </w:r>
            <w:r w:rsidRPr="00571120">
              <w:rPr>
                <w:sz w:val="22"/>
                <w:szCs w:val="22"/>
              </w:rPr>
              <w:t>р</w:t>
            </w:r>
            <w:r w:rsidRPr="00571120">
              <w:rPr>
                <w:sz w:val="22"/>
                <w:szCs w:val="22"/>
              </w:rPr>
              <w:t>жащих отходов</w:t>
            </w:r>
          </w:p>
        </w:tc>
        <w:tc>
          <w:tcPr>
            <w:tcW w:w="1149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</w:p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74,90</w:t>
            </w:r>
          </w:p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74,90</w:t>
            </w:r>
          </w:p>
        </w:tc>
        <w:tc>
          <w:tcPr>
            <w:tcW w:w="1558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</w:tc>
        <w:tc>
          <w:tcPr>
            <w:tcW w:w="3969" w:type="dxa"/>
            <w:gridSpan w:val="2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Организация приёма ртутьсодержащих отх</w:t>
            </w:r>
            <w:r w:rsidRPr="00571120">
              <w:rPr>
                <w:sz w:val="22"/>
                <w:szCs w:val="22"/>
              </w:rPr>
              <w:t>о</w:t>
            </w:r>
            <w:r w:rsidRPr="00571120">
              <w:rPr>
                <w:sz w:val="22"/>
                <w:szCs w:val="22"/>
              </w:rPr>
              <w:t>дов у населения</w:t>
            </w:r>
          </w:p>
        </w:tc>
      </w:tr>
      <w:tr w:rsidR="009401CC" w:rsidRPr="00DB38DF" w:rsidTr="00255F52">
        <w:trPr>
          <w:trHeight w:val="247"/>
        </w:trPr>
        <w:tc>
          <w:tcPr>
            <w:tcW w:w="15559" w:type="dxa"/>
            <w:gridSpan w:val="9"/>
            <w:vAlign w:val="center"/>
          </w:tcPr>
          <w:p w:rsidR="009401CC" w:rsidRPr="00255F52" w:rsidRDefault="009401CC" w:rsidP="009401CC">
            <w:pPr>
              <w:jc w:val="center"/>
              <w:rPr>
                <w:sz w:val="22"/>
                <w:szCs w:val="22"/>
              </w:rPr>
            </w:pPr>
            <w:r w:rsidRPr="00255F52">
              <w:rPr>
                <w:b/>
                <w:sz w:val="22"/>
                <w:szCs w:val="22"/>
              </w:rPr>
              <w:t>Мероприятия по охране окружающей среды и мотивации населения к раздельному сбору ТКО</w:t>
            </w:r>
          </w:p>
          <w:p w:rsidR="009401CC" w:rsidRPr="00255F52" w:rsidRDefault="009401CC" w:rsidP="009401CC">
            <w:pPr>
              <w:jc w:val="center"/>
              <w:rPr>
                <w:sz w:val="22"/>
                <w:szCs w:val="22"/>
              </w:rPr>
            </w:pPr>
            <w:r w:rsidRPr="00255F52">
              <w:rPr>
                <w:sz w:val="22"/>
                <w:szCs w:val="22"/>
              </w:rPr>
              <w:t xml:space="preserve">в рамках реализации муниципальной программы «Развитие жилищно-коммунального хозяйства и повышение энергетической </w:t>
            </w:r>
          </w:p>
          <w:p w:rsidR="009401CC" w:rsidRPr="00571120" w:rsidRDefault="009401CC" w:rsidP="009401CC">
            <w:pPr>
              <w:jc w:val="center"/>
              <w:rPr>
                <w:sz w:val="22"/>
                <w:szCs w:val="22"/>
              </w:rPr>
            </w:pPr>
            <w:r w:rsidRPr="00255F52">
              <w:rPr>
                <w:sz w:val="22"/>
                <w:szCs w:val="22"/>
              </w:rPr>
              <w:t>эффективности в Асбестовском городском округе до 2024 года» подпрограммы 3 «Благоустройство территории Асбестовского городского окр</w:t>
            </w:r>
            <w:r w:rsidRPr="00255F52">
              <w:rPr>
                <w:sz w:val="22"/>
                <w:szCs w:val="22"/>
              </w:rPr>
              <w:t>у</w:t>
            </w:r>
            <w:r w:rsidRPr="00255F52">
              <w:rPr>
                <w:sz w:val="22"/>
                <w:szCs w:val="22"/>
              </w:rPr>
              <w:t>га»</w:t>
            </w:r>
          </w:p>
        </w:tc>
      </w:tr>
      <w:tr w:rsidR="00255F52" w:rsidRPr="00DB38DF" w:rsidTr="00255F52">
        <w:trPr>
          <w:trHeight w:val="247"/>
        </w:trPr>
        <w:tc>
          <w:tcPr>
            <w:tcW w:w="380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2</w:t>
            </w:r>
          </w:p>
        </w:tc>
        <w:tc>
          <w:tcPr>
            <w:tcW w:w="4263" w:type="dxa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</w:p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Сбор, вывоз и размещение мусора с н</w:t>
            </w:r>
            <w:r w:rsidRPr="00571120">
              <w:rPr>
                <w:sz w:val="22"/>
                <w:szCs w:val="22"/>
              </w:rPr>
              <w:t>е</w:t>
            </w:r>
            <w:r w:rsidRPr="00571120">
              <w:rPr>
                <w:sz w:val="22"/>
                <w:szCs w:val="22"/>
              </w:rPr>
              <w:t>санкционированных свалок</w:t>
            </w:r>
          </w:p>
        </w:tc>
        <w:tc>
          <w:tcPr>
            <w:tcW w:w="1149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</w:p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</w:p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3 119,10</w:t>
            </w:r>
          </w:p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</w:p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255F52" w:rsidRPr="00571120" w:rsidRDefault="00255F52" w:rsidP="00EA2AE2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1 978,10*</w:t>
            </w:r>
            <w:r w:rsidRPr="0057112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8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</w:tc>
        <w:tc>
          <w:tcPr>
            <w:tcW w:w="3969" w:type="dxa"/>
            <w:gridSpan w:val="2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Улучшение санитарно-эпидемиологического состояния терр</w:t>
            </w:r>
            <w:r w:rsidRPr="00571120">
              <w:rPr>
                <w:sz w:val="22"/>
                <w:szCs w:val="22"/>
              </w:rPr>
              <w:t>и</w:t>
            </w:r>
            <w:r w:rsidRPr="00571120">
              <w:rPr>
                <w:sz w:val="22"/>
                <w:szCs w:val="22"/>
              </w:rPr>
              <w:t>тории Асбестовского городского окр</w:t>
            </w:r>
            <w:r w:rsidRPr="00571120">
              <w:rPr>
                <w:sz w:val="22"/>
                <w:szCs w:val="22"/>
              </w:rPr>
              <w:t>у</w:t>
            </w:r>
            <w:r w:rsidRPr="00571120">
              <w:rPr>
                <w:sz w:val="22"/>
                <w:szCs w:val="22"/>
              </w:rPr>
              <w:t>га</w:t>
            </w:r>
          </w:p>
        </w:tc>
      </w:tr>
      <w:tr w:rsidR="00255F52" w:rsidRPr="00DB38DF" w:rsidTr="00255F52">
        <w:trPr>
          <w:trHeight w:val="247"/>
        </w:trPr>
        <w:tc>
          <w:tcPr>
            <w:tcW w:w="380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3</w:t>
            </w:r>
          </w:p>
        </w:tc>
        <w:tc>
          <w:tcPr>
            <w:tcW w:w="4263" w:type="dxa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</w:p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Проведение ежегодных субботников предприятиями всех форм собственности</w:t>
            </w:r>
          </w:p>
        </w:tc>
        <w:tc>
          <w:tcPr>
            <w:tcW w:w="1149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2 595,00</w:t>
            </w:r>
          </w:p>
        </w:tc>
        <w:tc>
          <w:tcPr>
            <w:tcW w:w="1420" w:type="dxa"/>
            <w:vAlign w:val="center"/>
          </w:tcPr>
          <w:p w:rsidR="00255F52" w:rsidRPr="00571120" w:rsidRDefault="00255F52" w:rsidP="00EA2AE2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2 087,80*</w:t>
            </w:r>
            <w:r w:rsidRPr="0057112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8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</w:tc>
        <w:tc>
          <w:tcPr>
            <w:tcW w:w="3969" w:type="dxa"/>
            <w:gridSpan w:val="2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Улучшение санитарно-эпидемиологического состояния терр</w:t>
            </w:r>
            <w:r w:rsidRPr="00571120">
              <w:rPr>
                <w:sz w:val="22"/>
                <w:szCs w:val="22"/>
              </w:rPr>
              <w:t>и</w:t>
            </w:r>
            <w:r w:rsidRPr="00571120">
              <w:rPr>
                <w:sz w:val="22"/>
                <w:szCs w:val="22"/>
              </w:rPr>
              <w:t>тории Асбестовского городского окр</w:t>
            </w:r>
            <w:r w:rsidRPr="00571120">
              <w:rPr>
                <w:sz w:val="22"/>
                <w:szCs w:val="22"/>
              </w:rPr>
              <w:t>у</w:t>
            </w:r>
            <w:r w:rsidRPr="00571120">
              <w:rPr>
                <w:sz w:val="22"/>
                <w:szCs w:val="22"/>
              </w:rPr>
              <w:t>га</w:t>
            </w:r>
          </w:p>
        </w:tc>
      </w:tr>
      <w:tr w:rsidR="00255F52" w:rsidRPr="00DB38DF" w:rsidTr="00255F52">
        <w:trPr>
          <w:trHeight w:val="247"/>
        </w:trPr>
        <w:tc>
          <w:tcPr>
            <w:tcW w:w="380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4</w:t>
            </w:r>
          </w:p>
        </w:tc>
        <w:tc>
          <w:tcPr>
            <w:tcW w:w="4263" w:type="dxa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</w:p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Обустройство контейнерных площадок с раздельным сбором ТКО</w:t>
            </w:r>
          </w:p>
        </w:tc>
        <w:tc>
          <w:tcPr>
            <w:tcW w:w="1149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1 373,90</w:t>
            </w:r>
          </w:p>
        </w:tc>
        <w:tc>
          <w:tcPr>
            <w:tcW w:w="1420" w:type="dxa"/>
            <w:vAlign w:val="center"/>
          </w:tcPr>
          <w:p w:rsidR="00255F52" w:rsidRPr="00571120" w:rsidRDefault="00255F52" w:rsidP="00EA2AE2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1 336,36*</w:t>
            </w:r>
            <w:r w:rsidRPr="0057112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8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</w:tc>
        <w:tc>
          <w:tcPr>
            <w:tcW w:w="3969" w:type="dxa"/>
            <w:gridSpan w:val="2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Улучшение санитарно-эпидемиологического состояния терр</w:t>
            </w:r>
            <w:r w:rsidRPr="00571120">
              <w:rPr>
                <w:sz w:val="22"/>
                <w:szCs w:val="22"/>
              </w:rPr>
              <w:t>и</w:t>
            </w:r>
            <w:r w:rsidRPr="00571120">
              <w:rPr>
                <w:sz w:val="22"/>
                <w:szCs w:val="22"/>
              </w:rPr>
              <w:t>тории Асбестовского городского окр</w:t>
            </w:r>
            <w:r w:rsidRPr="00571120">
              <w:rPr>
                <w:sz w:val="22"/>
                <w:szCs w:val="22"/>
              </w:rPr>
              <w:t>у</w:t>
            </w:r>
            <w:r w:rsidRPr="00571120">
              <w:rPr>
                <w:sz w:val="22"/>
                <w:szCs w:val="22"/>
              </w:rPr>
              <w:t>га</w:t>
            </w:r>
          </w:p>
        </w:tc>
      </w:tr>
      <w:tr w:rsidR="00255F52" w:rsidRPr="00DB38DF" w:rsidTr="00255F52">
        <w:trPr>
          <w:trHeight w:val="247"/>
        </w:trPr>
        <w:tc>
          <w:tcPr>
            <w:tcW w:w="380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5</w:t>
            </w:r>
          </w:p>
        </w:tc>
        <w:tc>
          <w:tcPr>
            <w:tcW w:w="4263" w:type="dxa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Информирование населения о необход</w:t>
            </w:r>
            <w:r w:rsidRPr="00571120">
              <w:rPr>
                <w:sz w:val="22"/>
                <w:szCs w:val="22"/>
              </w:rPr>
              <w:t>и</w:t>
            </w:r>
            <w:r w:rsidRPr="00571120">
              <w:rPr>
                <w:sz w:val="22"/>
                <w:szCs w:val="22"/>
              </w:rPr>
              <w:t>мости раздельного накопления ТКО</w:t>
            </w:r>
          </w:p>
        </w:tc>
        <w:tc>
          <w:tcPr>
            <w:tcW w:w="1149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</w:tc>
        <w:tc>
          <w:tcPr>
            <w:tcW w:w="1420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</w:tc>
        <w:tc>
          <w:tcPr>
            <w:tcW w:w="1827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</w:tc>
        <w:tc>
          <w:tcPr>
            <w:tcW w:w="3969" w:type="dxa"/>
            <w:gridSpan w:val="2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 xml:space="preserve">Мотивация населения к </w:t>
            </w:r>
            <w:proofErr w:type="gramStart"/>
            <w:r w:rsidRPr="00571120">
              <w:rPr>
                <w:sz w:val="22"/>
                <w:szCs w:val="22"/>
              </w:rPr>
              <w:t>раздельному</w:t>
            </w:r>
            <w:proofErr w:type="gramEnd"/>
            <w:r w:rsidRPr="00571120">
              <w:rPr>
                <w:sz w:val="22"/>
                <w:szCs w:val="22"/>
              </w:rPr>
              <w:t xml:space="preserve"> сборку ТКО</w:t>
            </w:r>
          </w:p>
        </w:tc>
      </w:tr>
      <w:tr w:rsidR="00584F90" w:rsidRPr="00DB38DF" w:rsidTr="00255F52">
        <w:trPr>
          <w:gridAfter w:val="1"/>
          <w:wAfter w:w="16" w:type="dxa"/>
          <w:trHeight w:val="247"/>
        </w:trPr>
        <w:tc>
          <w:tcPr>
            <w:tcW w:w="15543" w:type="dxa"/>
            <w:gridSpan w:val="8"/>
            <w:vAlign w:val="center"/>
          </w:tcPr>
          <w:p w:rsidR="00ED2722" w:rsidRPr="00255F52" w:rsidRDefault="00ED2722" w:rsidP="00ED2722">
            <w:pPr>
              <w:jc w:val="center"/>
              <w:rPr>
                <w:sz w:val="22"/>
                <w:szCs w:val="22"/>
              </w:rPr>
            </w:pPr>
            <w:r w:rsidRPr="00255F52">
              <w:rPr>
                <w:b/>
                <w:sz w:val="22"/>
                <w:szCs w:val="22"/>
              </w:rPr>
              <w:t>Мероприятия по развитию экологического образования и формированию экологической культуры</w:t>
            </w:r>
          </w:p>
          <w:p w:rsidR="00ED2722" w:rsidRPr="00255F52" w:rsidRDefault="00ED2722" w:rsidP="00ED2722">
            <w:pPr>
              <w:jc w:val="center"/>
              <w:rPr>
                <w:sz w:val="22"/>
                <w:szCs w:val="22"/>
              </w:rPr>
            </w:pPr>
            <w:r w:rsidRPr="00255F52">
              <w:rPr>
                <w:sz w:val="22"/>
                <w:szCs w:val="22"/>
              </w:rPr>
              <w:t>в рамках реализации муниципальной программы «Развитие системы образования в Асбестовском городском округе до 2024 года»</w:t>
            </w:r>
          </w:p>
          <w:p w:rsidR="00584F90" w:rsidRPr="00571120" w:rsidRDefault="00ED2722" w:rsidP="00ED2722">
            <w:pPr>
              <w:jc w:val="center"/>
              <w:rPr>
                <w:sz w:val="22"/>
                <w:szCs w:val="22"/>
              </w:rPr>
            </w:pPr>
            <w:r w:rsidRPr="00255F52">
              <w:rPr>
                <w:sz w:val="22"/>
                <w:szCs w:val="22"/>
              </w:rPr>
              <w:t>подпрограммы 3 «Развитие системы дополнительного образования, отдыха и оздоровления детей в Асбестовском городском округе»</w:t>
            </w:r>
          </w:p>
        </w:tc>
      </w:tr>
      <w:tr w:rsidR="00255F52" w:rsidRPr="00DB38DF" w:rsidTr="00255F52">
        <w:trPr>
          <w:trHeight w:val="247"/>
        </w:trPr>
        <w:tc>
          <w:tcPr>
            <w:tcW w:w="380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6</w:t>
            </w:r>
          </w:p>
        </w:tc>
        <w:tc>
          <w:tcPr>
            <w:tcW w:w="4263" w:type="dxa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Проведение мероприятия</w:t>
            </w:r>
            <w:r>
              <w:rPr>
                <w:sz w:val="22"/>
                <w:szCs w:val="22"/>
              </w:rPr>
              <w:t xml:space="preserve"> </w:t>
            </w:r>
            <w:r w:rsidRPr="00571120">
              <w:rPr>
                <w:sz w:val="22"/>
                <w:szCs w:val="22"/>
              </w:rPr>
              <w:t>по формиров</w:t>
            </w:r>
            <w:r w:rsidRPr="00571120">
              <w:rPr>
                <w:sz w:val="22"/>
                <w:szCs w:val="22"/>
              </w:rPr>
              <w:t>а</w:t>
            </w:r>
            <w:r w:rsidRPr="00571120">
              <w:rPr>
                <w:sz w:val="22"/>
                <w:szCs w:val="22"/>
              </w:rPr>
              <w:t>нию экологической культуры детей и по</w:t>
            </w:r>
            <w:r w:rsidRPr="00571120">
              <w:rPr>
                <w:sz w:val="22"/>
                <w:szCs w:val="22"/>
              </w:rPr>
              <w:t>д</w:t>
            </w:r>
            <w:r w:rsidRPr="00571120">
              <w:rPr>
                <w:sz w:val="22"/>
                <w:szCs w:val="22"/>
              </w:rPr>
              <w:t>ростков - функционирование экологич</w:t>
            </w:r>
            <w:r w:rsidRPr="00571120">
              <w:rPr>
                <w:sz w:val="22"/>
                <w:szCs w:val="22"/>
              </w:rPr>
              <w:t>е</w:t>
            </w:r>
            <w:r w:rsidRPr="00571120">
              <w:rPr>
                <w:sz w:val="22"/>
                <w:szCs w:val="22"/>
              </w:rPr>
              <w:t>ских отрядов школьников</w:t>
            </w:r>
          </w:p>
        </w:tc>
        <w:tc>
          <w:tcPr>
            <w:tcW w:w="1149" w:type="dxa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683,50</w:t>
            </w:r>
          </w:p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255F52" w:rsidRPr="00571120" w:rsidRDefault="00255F52" w:rsidP="00255F52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37,053*</w:t>
            </w:r>
            <w:r w:rsidRPr="00571120">
              <w:rPr>
                <w:sz w:val="22"/>
                <w:szCs w:val="22"/>
                <w:vertAlign w:val="superscript"/>
              </w:rPr>
              <w:t>4</w:t>
            </w:r>
          </w:p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</w:p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</w:tcPr>
          <w:p w:rsidR="00255F52" w:rsidRPr="00255F52" w:rsidRDefault="00255F52" w:rsidP="00255F52">
            <w:pPr>
              <w:jc w:val="center"/>
              <w:rPr>
                <w:sz w:val="22"/>
                <w:szCs w:val="22"/>
              </w:rPr>
            </w:pPr>
            <w:r w:rsidRPr="00B315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255F52" w:rsidRPr="00255F52" w:rsidRDefault="00255F52" w:rsidP="00255F52">
            <w:pPr>
              <w:jc w:val="center"/>
              <w:rPr>
                <w:sz w:val="22"/>
                <w:szCs w:val="22"/>
              </w:rPr>
            </w:pPr>
            <w:r w:rsidRPr="00B3150E">
              <w:rPr>
                <w:sz w:val="22"/>
                <w:szCs w:val="22"/>
              </w:rPr>
              <w:t>0,00</w:t>
            </w:r>
          </w:p>
        </w:tc>
        <w:tc>
          <w:tcPr>
            <w:tcW w:w="3969" w:type="dxa"/>
            <w:gridSpan w:val="2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Повышение экологического просвещ</w:t>
            </w:r>
            <w:r w:rsidRPr="00571120">
              <w:rPr>
                <w:sz w:val="22"/>
                <w:szCs w:val="22"/>
              </w:rPr>
              <w:t>е</w:t>
            </w:r>
            <w:r w:rsidRPr="00571120">
              <w:rPr>
                <w:sz w:val="22"/>
                <w:szCs w:val="22"/>
              </w:rPr>
              <w:t>ния и экологической культуры в Асб</w:t>
            </w:r>
            <w:r w:rsidRPr="00571120">
              <w:rPr>
                <w:sz w:val="22"/>
                <w:szCs w:val="22"/>
              </w:rPr>
              <w:t>е</w:t>
            </w:r>
            <w:r w:rsidRPr="00571120">
              <w:rPr>
                <w:sz w:val="22"/>
                <w:szCs w:val="22"/>
              </w:rPr>
              <w:t>стовском городском округе; повыш</w:t>
            </w:r>
            <w:r w:rsidRPr="00571120">
              <w:rPr>
                <w:sz w:val="22"/>
                <w:szCs w:val="22"/>
              </w:rPr>
              <w:t>е</w:t>
            </w:r>
            <w:r w:rsidRPr="00571120">
              <w:rPr>
                <w:sz w:val="22"/>
                <w:szCs w:val="22"/>
              </w:rPr>
              <w:t>ние уровня экологических знаний и ум</w:t>
            </w:r>
            <w:r w:rsidRPr="00571120">
              <w:rPr>
                <w:sz w:val="22"/>
                <w:szCs w:val="22"/>
              </w:rPr>
              <w:t>е</w:t>
            </w:r>
            <w:r w:rsidRPr="00571120">
              <w:rPr>
                <w:sz w:val="22"/>
                <w:szCs w:val="22"/>
              </w:rPr>
              <w:t>ний школьников</w:t>
            </w:r>
          </w:p>
        </w:tc>
      </w:tr>
      <w:tr w:rsidR="00255F52" w:rsidRPr="00DB38DF" w:rsidTr="00255F52">
        <w:trPr>
          <w:trHeight w:val="247"/>
        </w:trPr>
        <w:tc>
          <w:tcPr>
            <w:tcW w:w="380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7</w:t>
            </w:r>
          </w:p>
        </w:tc>
        <w:tc>
          <w:tcPr>
            <w:tcW w:w="4263" w:type="dxa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Проведение мероприятий экологич</w:t>
            </w:r>
            <w:r w:rsidRPr="00571120">
              <w:rPr>
                <w:sz w:val="22"/>
                <w:szCs w:val="22"/>
              </w:rPr>
              <w:t>е</w:t>
            </w:r>
            <w:r w:rsidRPr="00571120">
              <w:rPr>
                <w:sz w:val="22"/>
                <w:szCs w:val="22"/>
              </w:rPr>
              <w:t xml:space="preserve">ской направленности: </w:t>
            </w:r>
            <w:proofErr w:type="gramStart"/>
            <w:r w:rsidRPr="00571120">
              <w:rPr>
                <w:sz w:val="22"/>
                <w:szCs w:val="22"/>
              </w:rPr>
              <w:t>«Неделя земли», «Чи</w:t>
            </w:r>
            <w:r w:rsidRPr="00571120">
              <w:rPr>
                <w:sz w:val="22"/>
                <w:szCs w:val="22"/>
              </w:rPr>
              <w:t>с</w:t>
            </w:r>
            <w:r w:rsidRPr="00571120">
              <w:rPr>
                <w:sz w:val="22"/>
                <w:szCs w:val="22"/>
              </w:rPr>
              <w:t>тый город», «Помоги птицам», «Ель», «День окружающей ср</w:t>
            </w:r>
            <w:r w:rsidRPr="00571120">
              <w:rPr>
                <w:sz w:val="22"/>
                <w:szCs w:val="22"/>
              </w:rPr>
              <w:t>е</w:t>
            </w:r>
            <w:r w:rsidRPr="00571120">
              <w:rPr>
                <w:sz w:val="22"/>
                <w:szCs w:val="22"/>
              </w:rPr>
              <w:t>ды», «День воды», «Экологический д</w:t>
            </w:r>
            <w:r w:rsidRPr="00571120">
              <w:rPr>
                <w:sz w:val="22"/>
                <w:szCs w:val="22"/>
              </w:rPr>
              <w:t>е</w:t>
            </w:r>
            <w:r w:rsidRPr="00571120">
              <w:rPr>
                <w:sz w:val="22"/>
                <w:szCs w:val="22"/>
              </w:rPr>
              <w:t>сант», «День защиты от экологической опасности», Всеросси</w:t>
            </w:r>
            <w:r w:rsidRPr="00571120">
              <w:rPr>
                <w:sz w:val="22"/>
                <w:szCs w:val="22"/>
              </w:rPr>
              <w:t>й</w:t>
            </w:r>
            <w:r w:rsidRPr="00571120">
              <w:rPr>
                <w:sz w:val="22"/>
                <w:szCs w:val="22"/>
              </w:rPr>
              <w:t>ский эколог</w:t>
            </w:r>
            <w:r w:rsidRPr="00571120">
              <w:rPr>
                <w:sz w:val="22"/>
                <w:szCs w:val="22"/>
              </w:rPr>
              <w:t>и</w:t>
            </w:r>
            <w:r w:rsidRPr="00571120">
              <w:rPr>
                <w:sz w:val="22"/>
                <w:szCs w:val="22"/>
              </w:rPr>
              <w:t>ческий субботник «Зеленая Ро</w:t>
            </w:r>
            <w:r w:rsidRPr="00571120">
              <w:rPr>
                <w:sz w:val="22"/>
                <w:szCs w:val="22"/>
              </w:rPr>
              <w:t>с</w:t>
            </w:r>
            <w:r w:rsidRPr="00571120">
              <w:rPr>
                <w:sz w:val="22"/>
                <w:szCs w:val="22"/>
              </w:rPr>
              <w:t>сия», «Цветущий школьный двор», «Аллея России», «Чистый двор», «Оч</w:t>
            </w:r>
            <w:r w:rsidRPr="00571120">
              <w:rPr>
                <w:sz w:val="22"/>
                <w:szCs w:val="22"/>
              </w:rPr>
              <w:t>и</w:t>
            </w:r>
            <w:r w:rsidRPr="00571120">
              <w:rPr>
                <w:sz w:val="22"/>
                <w:szCs w:val="22"/>
              </w:rPr>
              <w:t>стим мир от мусора», «Помоги птицам з</w:t>
            </w:r>
            <w:r w:rsidRPr="00571120">
              <w:rPr>
                <w:sz w:val="22"/>
                <w:szCs w:val="22"/>
              </w:rPr>
              <w:t>и</w:t>
            </w:r>
            <w:r w:rsidRPr="00571120">
              <w:rPr>
                <w:sz w:val="22"/>
                <w:szCs w:val="22"/>
              </w:rPr>
              <w:t>мой», «100 добрых дел для Заповедной России»</w:t>
            </w:r>
            <w:proofErr w:type="gramEnd"/>
          </w:p>
        </w:tc>
        <w:tc>
          <w:tcPr>
            <w:tcW w:w="1149" w:type="dxa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2,500</w:t>
            </w:r>
          </w:p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2,500</w:t>
            </w:r>
          </w:p>
        </w:tc>
        <w:tc>
          <w:tcPr>
            <w:tcW w:w="1558" w:type="dxa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</w:tcPr>
          <w:p w:rsidR="00255F52" w:rsidRPr="00255F52" w:rsidRDefault="00255F52" w:rsidP="00255F52">
            <w:pPr>
              <w:jc w:val="center"/>
              <w:rPr>
                <w:sz w:val="22"/>
                <w:szCs w:val="22"/>
              </w:rPr>
            </w:pPr>
            <w:r w:rsidRPr="00B315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255F52" w:rsidRPr="00255F52" w:rsidRDefault="00255F52" w:rsidP="00255F52">
            <w:pPr>
              <w:jc w:val="center"/>
              <w:rPr>
                <w:sz w:val="22"/>
                <w:szCs w:val="22"/>
              </w:rPr>
            </w:pPr>
            <w:r w:rsidRPr="00B3150E">
              <w:rPr>
                <w:sz w:val="22"/>
                <w:szCs w:val="22"/>
              </w:rPr>
              <w:t>0,00</w:t>
            </w:r>
          </w:p>
        </w:tc>
        <w:tc>
          <w:tcPr>
            <w:tcW w:w="3969" w:type="dxa"/>
            <w:gridSpan w:val="2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Повышение интереса к экологическим вопросам, экологическим пробл</w:t>
            </w:r>
            <w:r w:rsidRPr="00571120">
              <w:rPr>
                <w:sz w:val="22"/>
                <w:szCs w:val="22"/>
              </w:rPr>
              <w:t>е</w:t>
            </w:r>
            <w:r w:rsidRPr="00571120">
              <w:rPr>
                <w:sz w:val="22"/>
                <w:szCs w:val="22"/>
              </w:rPr>
              <w:t>мам и повышение уровня экологической культуры детей. Формирование у школьн</w:t>
            </w:r>
            <w:r w:rsidRPr="00571120">
              <w:rPr>
                <w:sz w:val="22"/>
                <w:szCs w:val="22"/>
              </w:rPr>
              <w:t>и</w:t>
            </w:r>
            <w:r w:rsidRPr="00571120">
              <w:rPr>
                <w:sz w:val="22"/>
                <w:szCs w:val="22"/>
              </w:rPr>
              <w:t>ков мотивации к практической природоохранной деятельн</w:t>
            </w:r>
            <w:r w:rsidRPr="00571120">
              <w:rPr>
                <w:sz w:val="22"/>
                <w:szCs w:val="22"/>
              </w:rPr>
              <w:t>о</w:t>
            </w:r>
            <w:r w:rsidRPr="00571120">
              <w:rPr>
                <w:sz w:val="22"/>
                <w:szCs w:val="22"/>
              </w:rPr>
              <w:t>сти</w:t>
            </w:r>
          </w:p>
        </w:tc>
      </w:tr>
      <w:tr w:rsidR="00255F52" w:rsidRPr="00DB38DF" w:rsidTr="00255F52">
        <w:trPr>
          <w:trHeight w:val="247"/>
        </w:trPr>
        <w:tc>
          <w:tcPr>
            <w:tcW w:w="380" w:type="dxa"/>
            <w:vAlign w:val="center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8</w:t>
            </w:r>
          </w:p>
        </w:tc>
        <w:tc>
          <w:tcPr>
            <w:tcW w:w="4263" w:type="dxa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Реализация малых проектов</w:t>
            </w:r>
            <w:r>
              <w:rPr>
                <w:sz w:val="22"/>
                <w:szCs w:val="22"/>
              </w:rPr>
              <w:t xml:space="preserve"> </w:t>
            </w:r>
            <w:r w:rsidRPr="00571120">
              <w:rPr>
                <w:sz w:val="22"/>
                <w:szCs w:val="22"/>
              </w:rPr>
              <w:t>по организ</w:t>
            </w:r>
            <w:r w:rsidRPr="00571120">
              <w:rPr>
                <w:sz w:val="22"/>
                <w:szCs w:val="22"/>
              </w:rPr>
              <w:t>а</w:t>
            </w:r>
            <w:r w:rsidRPr="00571120">
              <w:rPr>
                <w:sz w:val="22"/>
                <w:szCs w:val="22"/>
              </w:rPr>
              <w:t xml:space="preserve">ции </w:t>
            </w:r>
            <w:proofErr w:type="spellStart"/>
            <w:r w:rsidRPr="00571120">
              <w:rPr>
                <w:sz w:val="22"/>
                <w:szCs w:val="22"/>
              </w:rPr>
              <w:t>экосообразной</w:t>
            </w:r>
            <w:proofErr w:type="spellEnd"/>
            <w:r w:rsidRPr="00571120">
              <w:rPr>
                <w:sz w:val="22"/>
                <w:szCs w:val="22"/>
              </w:rPr>
              <w:t xml:space="preserve"> среды жизнедеятел</w:t>
            </w:r>
            <w:r w:rsidRPr="00571120">
              <w:rPr>
                <w:sz w:val="22"/>
                <w:szCs w:val="22"/>
              </w:rPr>
              <w:t>ь</w:t>
            </w:r>
            <w:r w:rsidRPr="00571120">
              <w:rPr>
                <w:sz w:val="22"/>
                <w:szCs w:val="22"/>
              </w:rPr>
              <w:t>ности</w:t>
            </w:r>
          </w:p>
        </w:tc>
        <w:tc>
          <w:tcPr>
            <w:tcW w:w="1149" w:type="dxa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20,00</w:t>
            </w:r>
          </w:p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20,00</w:t>
            </w:r>
          </w:p>
        </w:tc>
        <w:tc>
          <w:tcPr>
            <w:tcW w:w="1558" w:type="dxa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0,00</w:t>
            </w:r>
          </w:p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</w:tcPr>
          <w:p w:rsidR="00255F52" w:rsidRPr="00255F52" w:rsidRDefault="00255F52" w:rsidP="00255F52">
            <w:pPr>
              <w:jc w:val="center"/>
              <w:rPr>
                <w:sz w:val="22"/>
                <w:szCs w:val="22"/>
              </w:rPr>
            </w:pPr>
            <w:r w:rsidRPr="00B315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255F52" w:rsidRPr="00255F52" w:rsidRDefault="00255F52" w:rsidP="00255F52">
            <w:pPr>
              <w:jc w:val="center"/>
              <w:rPr>
                <w:sz w:val="22"/>
                <w:szCs w:val="22"/>
              </w:rPr>
            </w:pPr>
            <w:r w:rsidRPr="00B3150E">
              <w:rPr>
                <w:sz w:val="22"/>
                <w:szCs w:val="22"/>
              </w:rPr>
              <w:t>0,00</w:t>
            </w:r>
          </w:p>
        </w:tc>
        <w:tc>
          <w:tcPr>
            <w:tcW w:w="3969" w:type="dxa"/>
            <w:gridSpan w:val="2"/>
          </w:tcPr>
          <w:p w:rsidR="00255F52" w:rsidRPr="00571120" w:rsidRDefault="00255F52" w:rsidP="00571120">
            <w:pPr>
              <w:jc w:val="center"/>
              <w:rPr>
                <w:sz w:val="22"/>
                <w:szCs w:val="22"/>
              </w:rPr>
            </w:pPr>
            <w:r w:rsidRPr="00571120">
              <w:rPr>
                <w:sz w:val="22"/>
                <w:szCs w:val="22"/>
              </w:rPr>
              <w:t>Повышение статуса практической эк</w:t>
            </w:r>
            <w:r w:rsidRPr="00571120">
              <w:rPr>
                <w:sz w:val="22"/>
                <w:szCs w:val="22"/>
              </w:rPr>
              <w:t>о</w:t>
            </w:r>
            <w:r w:rsidRPr="00571120">
              <w:rPr>
                <w:sz w:val="22"/>
                <w:szCs w:val="22"/>
              </w:rPr>
              <w:t>логической деятельности школьн</w:t>
            </w:r>
            <w:r w:rsidRPr="00571120">
              <w:rPr>
                <w:sz w:val="22"/>
                <w:szCs w:val="22"/>
              </w:rPr>
              <w:t>и</w:t>
            </w:r>
            <w:r w:rsidRPr="00571120">
              <w:rPr>
                <w:sz w:val="22"/>
                <w:szCs w:val="22"/>
              </w:rPr>
              <w:t>ков, повышение уровня экологических зн</w:t>
            </w:r>
            <w:r w:rsidRPr="00571120">
              <w:rPr>
                <w:sz w:val="22"/>
                <w:szCs w:val="22"/>
              </w:rPr>
              <w:t>а</w:t>
            </w:r>
            <w:r w:rsidRPr="00571120">
              <w:rPr>
                <w:sz w:val="22"/>
                <w:szCs w:val="22"/>
              </w:rPr>
              <w:t>ний и умений</w:t>
            </w:r>
          </w:p>
        </w:tc>
      </w:tr>
    </w:tbl>
    <w:p w:rsidR="00A43BFD" w:rsidRDefault="00A43BFD" w:rsidP="00EE1DF1">
      <w:pPr>
        <w:jc w:val="both"/>
        <w:rPr>
          <w:sz w:val="22"/>
          <w:szCs w:val="22"/>
        </w:rPr>
      </w:pPr>
    </w:p>
    <w:p w:rsidR="00A43BFD" w:rsidRPr="00255F52" w:rsidRDefault="00A43BFD" w:rsidP="00255F52">
      <w:pPr>
        <w:widowControl w:val="0"/>
        <w:autoSpaceDE w:val="0"/>
        <w:autoSpaceDN w:val="0"/>
        <w:adjustRightInd w:val="0"/>
        <w:ind w:left="-426" w:firstLine="710"/>
        <w:jc w:val="both"/>
        <w:rPr>
          <w:sz w:val="18"/>
          <w:szCs w:val="18"/>
        </w:rPr>
      </w:pPr>
      <w:r w:rsidRPr="00255F52">
        <w:rPr>
          <w:rFonts w:eastAsia="SimSun"/>
          <w:sz w:val="18"/>
          <w:szCs w:val="18"/>
        </w:rPr>
        <w:t>*</w:t>
      </w:r>
      <w:r w:rsidRPr="00255F52">
        <w:rPr>
          <w:rFonts w:eastAsia="SimSun"/>
          <w:sz w:val="18"/>
          <w:szCs w:val="18"/>
          <w:vertAlign w:val="superscript"/>
        </w:rPr>
        <w:t>1</w:t>
      </w:r>
      <w:proofErr w:type="gramStart"/>
      <w:r w:rsidRPr="00255F52">
        <w:rPr>
          <w:rFonts w:eastAsia="SimSun"/>
          <w:sz w:val="18"/>
          <w:szCs w:val="18"/>
          <w:vertAlign w:val="superscript"/>
        </w:rPr>
        <w:t xml:space="preserve"> </w:t>
      </w:r>
      <w:r w:rsidRPr="00255F52">
        <w:rPr>
          <w:rFonts w:eastAsia="SimSun"/>
          <w:sz w:val="18"/>
          <w:szCs w:val="18"/>
        </w:rPr>
        <w:t>П</w:t>
      </w:r>
      <w:proofErr w:type="gramEnd"/>
      <w:r w:rsidRPr="00255F52">
        <w:rPr>
          <w:rFonts w:eastAsia="SimSun"/>
          <w:sz w:val="18"/>
          <w:szCs w:val="18"/>
        </w:rPr>
        <w:t>о результатам электронного аукциона администрацией АГО заключен Муниципальный контракт от 21.10.2020 № 15-20-ЭА на выполнение работ  по созданию контейнерных площадок с о</w:t>
      </w:r>
      <w:r w:rsidRPr="00255F52">
        <w:rPr>
          <w:rFonts w:eastAsia="SimSun"/>
          <w:sz w:val="18"/>
          <w:szCs w:val="18"/>
        </w:rPr>
        <w:t>с</w:t>
      </w:r>
      <w:r w:rsidRPr="00255F52">
        <w:rPr>
          <w:rFonts w:eastAsia="SimSun"/>
          <w:sz w:val="18"/>
          <w:szCs w:val="18"/>
        </w:rPr>
        <w:t xml:space="preserve">нащением их контейнерным оборудованием с ООО «Партнёр» на сумму 1 336 360,00 рублей. </w:t>
      </w:r>
      <w:r w:rsidRPr="00255F52">
        <w:rPr>
          <w:sz w:val="18"/>
          <w:szCs w:val="18"/>
        </w:rPr>
        <w:t>По состоянию на 31.12.2020 работы по указанному контракту выполнены в полном объёме, акты выполненных работ подписаны обеими сторонами, оплата работ будет произведена в 2021 году.</w:t>
      </w:r>
    </w:p>
    <w:p w:rsidR="00A43BFD" w:rsidRPr="00255F52" w:rsidRDefault="00A43BFD" w:rsidP="00255F52">
      <w:pPr>
        <w:ind w:left="-426" w:firstLine="710"/>
        <w:jc w:val="both"/>
        <w:rPr>
          <w:rFonts w:eastAsia="SimSun"/>
          <w:sz w:val="18"/>
          <w:szCs w:val="18"/>
        </w:rPr>
      </w:pPr>
      <w:r w:rsidRPr="00255F52">
        <w:rPr>
          <w:rFonts w:eastAsia="SimSun"/>
          <w:sz w:val="18"/>
          <w:szCs w:val="18"/>
        </w:rPr>
        <w:t>*</w:t>
      </w:r>
      <w:r w:rsidRPr="00255F52">
        <w:rPr>
          <w:rFonts w:eastAsia="SimSun"/>
          <w:sz w:val="18"/>
          <w:szCs w:val="18"/>
          <w:vertAlign w:val="superscript"/>
        </w:rPr>
        <w:t>2</w:t>
      </w:r>
      <w:r w:rsidRPr="00255F52">
        <w:rPr>
          <w:rFonts w:eastAsia="SimSun"/>
          <w:sz w:val="18"/>
          <w:szCs w:val="18"/>
        </w:rPr>
        <w:t xml:space="preserve"> Согласно пояснениям Минприроды, отходы, образующиеся в процессе содержания зеленых насаждений (ветки, листва, древесные остатки) не относятся к ТКО (в смете МУП «</w:t>
      </w:r>
      <w:proofErr w:type="spellStart"/>
      <w:r w:rsidRPr="00255F52">
        <w:rPr>
          <w:rFonts w:eastAsia="SimSun"/>
          <w:sz w:val="18"/>
          <w:szCs w:val="18"/>
        </w:rPr>
        <w:t>Вторресурсы</w:t>
      </w:r>
      <w:proofErr w:type="spellEnd"/>
      <w:r w:rsidRPr="00255F52">
        <w:rPr>
          <w:rFonts w:eastAsia="SimSun"/>
          <w:sz w:val="18"/>
          <w:szCs w:val="18"/>
        </w:rPr>
        <w:t>» на проведение работ в 2020 году данные отходы относились к ТКО), следовательно</w:t>
      </w:r>
      <w:r w:rsidR="0060525D" w:rsidRPr="00255F52">
        <w:rPr>
          <w:rFonts w:eastAsia="SimSun"/>
          <w:sz w:val="18"/>
          <w:szCs w:val="18"/>
        </w:rPr>
        <w:t>,</w:t>
      </w:r>
      <w:r w:rsidRPr="00255F52">
        <w:rPr>
          <w:rFonts w:eastAsia="SimSun"/>
          <w:sz w:val="18"/>
          <w:szCs w:val="18"/>
        </w:rPr>
        <w:t xml:space="preserve"> договор с ЕМУП «Спецавтобаза» по обращ</w:t>
      </w:r>
      <w:r w:rsidRPr="00255F52">
        <w:rPr>
          <w:rFonts w:eastAsia="SimSun"/>
          <w:sz w:val="18"/>
          <w:szCs w:val="18"/>
        </w:rPr>
        <w:t>е</w:t>
      </w:r>
      <w:r w:rsidRPr="00255F52">
        <w:rPr>
          <w:rFonts w:eastAsia="SimSun"/>
          <w:sz w:val="18"/>
          <w:szCs w:val="18"/>
        </w:rPr>
        <w:t xml:space="preserve">нию с ТКО не заключался, часть  средств, выделенных на вывоз ТКО не реализованы, в </w:t>
      </w:r>
      <w:proofErr w:type="gramStart"/>
      <w:r w:rsidRPr="00255F52">
        <w:rPr>
          <w:rFonts w:eastAsia="SimSun"/>
          <w:sz w:val="18"/>
          <w:szCs w:val="18"/>
        </w:rPr>
        <w:t>связи</w:t>
      </w:r>
      <w:proofErr w:type="gramEnd"/>
      <w:r w:rsidRPr="00255F52">
        <w:rPr>
          <w:rFonts w:eastAsia="SimSun"/>
          <w:sz w:val="18"/>
          <w:szCs w:val="18"/>
        </w:rPr>
        <w:t xml:space="preserve"> с чем объем запланированных к вывозу на полигон отходов сократился на 1032,7 м</w:t>
      </w:r>
      <w:r w:rsidRPr="00255F52">
        <w:rPr>
          <w:rFonts w:eastAsia="SimSun"/>
          <w:sz w:val="18"/>
          <w:szCs w:val="18"/>
          <w:vertAlign w:val="superscript"/>
        </w:rPr>
        <w:t>3</w:t>
      </w:r>
      <w:r w:rsidRPr="00255F52">
        <w:rPr>
          <w:rFonts w:eastAsia="SimSun"/>
          <w:sz w:val="18"/>
          <w:szCs w:val="18"/>
        </w:rPr>
        <w:t>. При выполнении мероприятий по проведению субботника на территории Асбестовского городского округа образ</w:t>
      </w:r>
      <w:r w:rsidRPr="00255F52">
        <w:rPr>
          <w:rFonts w:eastAsia="SimSun"/>
          <w:sz w:val="18"/>
          <w:szCs w:val="18"/>
        </w:rPr>
        <w:t>о</w:t>
      </w:r>
      <w:r w:rsidRPr="00255F52">
        <w:rPr>
          <w:rFonts w:eastAsia="SimSun"/>
          <w:sz w:val="18"/>
          <w:szCs w:val="18"/>
        </w:rPr>
        <w:t>валась экономия в  размере  507,20 тыс. руб. Сумма, необходимая на выполнение мероприятия составила 2 087,80 тыс. руб.</w:t>
      </w:r>
    </w:p>
    <w:p w:rsidR="00A43BFD" w:rsidRPr="00255F52" w:rsidRDefault="00A43BFD" w:rsidP="00255F52">
      <w:pPr>
        <w:ind w:left="-426" w:firstLine="710"/>
        <w:jc w:val="both"/>
        <w:rPr>
          <w:rFonts w:eastAsia="SimSun"/>
          <w:sz w:val="18"/>
          <w:szCs w:val="18"/>
        </w:rPr>
      </w:pPr>
      <w:r w:rsidRPr="00255F52">
        <w:rPr>
          <w:rFonts w:eastAsia="SimSun"/>
          <w:sz w:val="18"/>
          <w:szCs w:val="18"/>
        </w:rPr>
        <w:t>*</w:t>
      </w:r>
      <w:r w:rsidRPr="00255F52">
        <w:rPr>
          <w:rFonts w:eastAsia="SimSun"/>
          <w:sz w:val="18"/>
          <w:szCs w:val="18"/>
          <w:vertAlign w:val="superscript"/>
        </w:rPr>
        <w:t>3</w:t>
      </w:r>
      <w:proofErr w:type="gramStart"/>
      <w:r w:rsidRPr="00255F52">
        <w:rPr>
          <w:rFonts w:eastAsia="SimSun"/>
          <w:sz w:val="18"/>
          <w:szCs w:val="18"/>
        </w:rPr>
        <w:t xml:space="preserve"> </w:t>
      </w:r>
      <w:r w:rsidR="0060525D" w:rsidRPr="00255F52">
        <w:rPr>
          <w:rFonts w:eastAsia="SimSun"/>
          <w:sz w:val="18"/>
          <w:szCs w:val="18"/>
        </w:rPr>
        <w:t>П</w:t>
      </w:r>
      <w:proofErr w:type="gramEnd"/>
      <w:r w:rsidR="0060525D" w:rsidRPr="00255F52">
        <w:rPr>
          <w:rFonts w:eastAsia="SimSun"/>
          <w:sz w:val="18"/>
          <w:szCs w:val="18"/>
        </w:rPr>
        <w:t>о резуль</w:t>
      </w:r>
      <w:r w:rsidR="006678C1" w:rsidRPr="00255F52">
        <w:rPr>
          <w:rFonts w:eastAsia="SimSun"/>
          <w:sz w:val="18"/>
          <w:szCs w:val="18"/>
        </w:rPr>
        <w:t>т</w:t>
      </w:r>
      <w:r w:rsidR="0060525D" w:rsidRPr="00255F52">
        <w:rPr>
          <w:rFonts w:eastAsia="SimSun"/>
          <w:sz w:val="18"/>
          <w:szCs w:val="18"/>
        </w:rPr>
        <w:t xml:space="preserve">атам электронного аукциона </w:t>
      </w:r>
      <w:r w:rsidRPr="00255F52">
        <w:rPr>
          <w:rFonts w:eastAsia="SimSun"/>
          <w:sz w:val="18"/>
          <w:szCs w:val="18"/>
        </w:rPr>
        <w:t>Муниципальным казённым учреждением «Управление заказчика ЖКХ города Асбеста» заключен муниципальный контракт № 14 от 09.06.2020  на в</w:t>
      </w:r>
      <w:r w:rsidRPr="00255F52">
        <w:rPr>
          <w:rFonts w:eastAsia="SimSun"/>
          <w:sz w:val="18"/>
          <w:szCs w:val="18"/>
        </w:rPr>
        <w:t>ы</w:t>
      </w:r>
      <w:r w:rsidRPr="00255F52">
        <w:rPr>
          <w:rFonts w:eastAsia="SimSun"/>
          <w:sz w:val="18"/>
          <w:szCs w:val="18"/>
        </w:rPr>
        <w:t>полнение работ по ликвидации несанкционированных свалок на территории Асбестовского городского округа с Обществом с ограниченной ответственностью "</w:t>
      </w:r>
      <w:proofErr w:type="spellStart"/>
      <w:r w:rsidRPr="00255F52">
        <w:rPr>
          <w:rFonts w:eastAsia="SimSun"/>
          <w:sz w:val="18"/>
          <w:szCs w:val="18"/>
        </w:rPr>
        <w:t>БиоМост</w:t>
      </w:r>
      <w:proofErr w:type="spellEnd"/>
      <w:r w:rsidRPr="00255F52">
        <w:rPr>
          <w:rFonts w:eastAsia="SimSun"/>
          <w:sz w:val="18"/>
          <w:szCs w:val="18"/>
        </w:rPr>
        <w:t>" на сумму 1 978 041,38 рублей. В рамках исполнения указанного контракта ликвидировано 9 несан</w:t>
      </w:r>
      <w:r w:rsidRPr="00255F52">
        <w:rPr>
          <w:rFonts w:eastAsia="SimSun"/>
          <w:sz w:val="18"/>
          <w:szCs w:val="18"/>
        </w:rPr>
        <w:t>к</w:t>
      </w:r>
      <w:r w:rsidRPr="00255F52">
        <w:rPr>
          <w:rFonts w:eastAsia="SimSun"/>
          <w:sz w:val="18"/>
          <w:szCs w:val="18"/>
        </w:rPr>
        <w:t>ционированных свалок объёмом 6 575 м</w:t>
      </w:r>
      <w:r w:rsidRPr="00255F52">
        <w:rPr>
          <w:rFonts w:eastAsia="SimSun"/>
          <w:sz w:val="18"/>
          <w:szCs w:val="18"/>
          <w:vertAlign w:val="superscript"/>
        </w:rPr>
        <w:t>3</w:t>
      </w:r>
      <w:r w:rsidRPr="00255F52">
        <w:rPr>
          <w:rFonts w:eastAsia="SimSun"/>
          <w:sz w:val="18"/>
          <w:szCs w:val="18"/>
        </w:rPr>
        <w:t>.</w:t>
      </w:r>
    </w:p>
    <w:p w:rsidR="00A43BFD" w:rsidRPr="00255F52" w:rsidRDefault="00FC0489" w:rsidP="00255F52">
      <w:pPr>
        <w:ind w:left="-426" w:firstLine="710"/>
        <w:jc w:val="both"/>
        <w:rPr>
          <w:rFonts w:eastAsia="SimSun"/>
          <w:sz w:val="18"/>
          <w:szCs w:val="18"/>
        </w:rPr>
      </w:pPr>
      <w:proofErr w:type="gramStart"/>
      <w:r w:rsidRPr="00255F52">
        <w:rPr>
          <w:rFonts w:eastAsia="SimSun"/>
          <w:sz w:val="18"/>
          <w:szCs w:val="18"/>
        </w:rPr>
        <w:t>*</w:t>
      </w:r>
      <w:r w:rsidRPr="00255F52">
        <w:rPr>
          <w:rFonts w:eastAsia="SimSun"/>
          <w:sz w:val="18"/>
          <w:szCs w:val="18"/>
          <w:vertAlign w:val="superscript"/>
        </w:rPr>
        <w:t>4</w:t>
      </w:r>
      <w:r w:rsidRPr="00255F52">
        <w:rPr>
          <w:rFonts w:eastAsia="SimSun"/>
          <w:sz w:val="18"/>
          <w:szCs w:val="18"/>
        </w:rPr>
        <w:t xml:space="preserve"> Мероприятие «Проведение мероприятия по формированию экологической культуры детей и подростков - функционирование экологических отрядов школьников»  выполнено не в полном об</w:t>
      </w:r>
      <w:r w:rsidRPr="00255F52">
        <w:rPr>
          <w:rFonts w:eastAsia="SimSun"/>
          <w:sz w:val="18"/>
          <w:szCs w:val="18"/>
        </w:rPr>
        <w:t>ъ</w:t>
      </w:r>
      <w:r w:rsidRPr="00255F52">
        <w:rPr>
          <w:rFonts w:eastAsia="SimSun"/>
          <w:sz w:val="18"/>
          <w:szCs w:val="18"/>
        </w:rPr>
        <w:t>ем в связи с  введением режима повышенной готовности, введением  ограничительных мер в условиях эпидемического распростр</w:t>
      </w:r>
      <w:r w:rsidRPr="00255F52">
        <w:rPr>
          <w:rFonts w:eastAsia="SimSun"/>
          <w:sz w:val="18"/>
          <w:szCs w:val="18"/>
        </w:rPr>
        <w:t>а</w:t>
      </w:r>
      <w:r w:rsidRPr="00255F52">
        <w:rPr>
          <w:rFonts w:eastAsia="SimSun"/>
          <w:sz w:val="18"/>
          <w:szCs w:val="18"/>
        </w:rPr>
        <w:t>нения COVID - 19  и переводом обучающихся на дистанционную форму обучения.</w:t>
      </w:r>
      <w:proofErr w:type="gramEnd"/>
    </w:p>
    <w:sectPr w:rsidR="00A43BFD" w:rsidRPr="00255F52" w:rsidSect="00F92549">
      <w:pgSz w:w="16838" w:h="11906" w:orient="landscape"/>
      <w:pgMar w:top="851" w:right="253" w:bottom="142" w:left="1134" w:header="709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722" w:rsidRDefault="00ED2722" w:rsidP="00657174">
      <w:r>
        <w:separator/>
      </w:r>
    </w:p>
  </w:endnote>
  <w:endnote w:type="continuationSeparator" w:id="0">
    <w:p w:rsidR="00ED2722" w:rsidRDefault="00ED2722" w:rsidP="00657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722" w:rsidRDefault="00ED2722" w:rsidP="00657174">
      <w:r>
        <w:separator/>
      </w:r>
    </w:p>
  </w:footnote>
  <w:footnote w:type="continuationSeparator" w:id="0">
    <w:p w:rsidR="00ED2722" w:rsidRDefault="00ED2722" w:rsidP="00657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831B11"/>
    <w:rsid w:val="000060B5"/>
    <w:rsid w:val="00015FB5"/>
    <w:rsid w:val="00016A38"/>
    <w:rsid w:val="00020F53"/>
    <w:rsid w:val="00025FE1"/>
    <w:rsid w:val="0003088C"/>
    <w:rsid w:val="00033E54"/>
    <w:rsid w:val="00035D27"/>
    <w:rsid w:val="00036F2D"/>
    <w:rsid w:val="00042BC8"/>
    <w:rsid w:val="000433ED"/>
    <w:rsid w:val="00050650"/>
    <w:rsid w:val="000561E9"/>
    <w:rsid w:val="00064719"/>
    <w:rsid w:val="00086DBD"/>
    <w:rsid w:val="000874DE"/>
    <w:rsid w:val="00091108"/>
    <w:rsid w:val="00096502"/>
    <w:rsid w:val="000A6347"/>
    <w:rsid w:val="000A6586"/>
    <w:rsid w:val="000B3931"/>
    <w:rsid w:val="000C097C"/>
    <w:rsid w:val="000C19E0"/>
    <w:rsid w:val="000D0BD7"/>
    <w:rsid w:val="000D56FF"/>
    <w:rsid w:val="000D5B2F"/>
    <w:rsid w:val="000E2CB1"/>
    <w:rsid w:val="000E460B"/>
    <w:rsid w:val="000F4102"/>
    <w:rsid w:val="000F5B27"/>
    <w:rsid w:val="0011715C"/>
    <w:rsid w:val="00121156"/>
    <w:rsid w:val="00123467"/>
    <w:rsid w:val="001404B5"/>
    <w:rsid w:val="00156B6F"/>
    <w:rsid w:val="00177A15"/>
    <w:rsid w:val="001A4A23"/>
    <w:rsid w:val="001B1070"/>
    <w:rsid w:val="001D0AD5"/>
    <w:rsid w:val="001D3DEC"/>
    <w:rsid w:val="001E1AED"/>
    <w:rsid w:val="001F0BCD"/>
    <w:rsid w:val="00204580"/>
    <w:rsid w:val="00212C99"/>
    <w:rsid w:val="00214C80"/>
    <w:rsid w:val="00255CF2"/>
    <w:rsid w:val="00255F52"/>
    <w:rsid w:val="00273732"/>
    <w:rsid w:val="0028554C"/>
    <w:rsid w:val="00286377"/>
    <w:rsid w:val="00292B95"/>
    <w:rsid w:val="002942A0"/>
    <w:rsid w:val="002A0CE1"/>
    <w:rsid w:val="002D5A6F"/>
    <w:rsid w:val="002E28DF"/>
    <w:rsid w:val="002F45E0"/>
    <w:rsid w:val="002F7E2B"/>
    <w:rsid w:val="003019CF"/>
    <w:rsid w:val="0030219F"/>
    <w:rsid w:val="00305555"/>
    <w:rsid w:val="003563F2"/>
    <w:rsid w:val="00371721"/>
    <w:rsid w:val="003A7CCB"/>
    <w:rsid w:val="003D2258"/>
    <w:rsid w:val="003D51DD"/>
    <w:rsid w:val="003E3C01"/>
    <w:rsid w:val="003F72BD"/>
    <w:rsid w:val="003F7E01"/>
    <w:rsid w:val="00424805"/>
    <w:rsid w:val="00426029"/>
    <w:rsid w:val="00435ADE"/>
    <w:rsid w:val="0044146B"/>
    <w:rsid w:val="0044223D"/>
    <w:rsid w:val="004439AC"/>
    <w:rsid w:val="0044521F"/>
    <w:rsid w:val="00470E4A"/>
    <w:rsid w:val="004868A1"/>
    <w:rsid w:val="004910DA"/>
    <w:rsid w:val="004A1668"/>
    <w:rsid w:val="004A6E15"/>
    <w:rsid w:val="004D3C26"/>
    <w:rsid w:val="004E41B3"/>
    <w:rsid w:val="004E56E8"/>
    <w:rsid w:val="004F27DB"/>
    <w:rsid w:val="004F755B"/>
    <w:rsid w:val="00506A06"/>
    <w:rsid w:val="005234A3"/>
    <w:rsid w:val="0053407F"/>
    <w:rsid w:val="00537AC6"/>
    <w:rsid w:val="00547DF5"/>
    <w:rsid w:val="00567E3C"/>
    <w:rsid w:val="00571120"/>
    <w:rsid w:val="0057402A"/>
    <w:rsid w:val="0058303E"/>
    <w:rsid w:val="00584F90"/>
    <w:rsid w:val="005904E1"/>
    <w:rsid w:val="00593AE6"/>
    <w:rsid w:val="005A1501"/>
    <w:rsid w:val="005C7379"/>
    <w:rsid w:val="005D062B"/>
    <w:rsid w:val="005D3042"/>
    <w:rsid w:val="005E2924"/>
    <w:rsid w:val="005F6652"/>
    <w:rsid w:val="0060525D"/>
    <w:rsid w:val="00614560"/>
    <w:rsid w:val="00627B53"/>
    <w:rsid w:val="00637B77"/>
    <w:rsid w:val="00640A5E"/>
    <w:rsid w:val="00644596"/>
    <w:rsid w:val="0065209B"/>
    <w:rsid w:val="00657174"/>
    <w:rsid w:val="00664846"/>
    <w:rsid w:val="006678C1"/>
    <w:rsid w:val="006777DA"/>
    <w:rsid w:val="0068040D"/>
    <w:rsid w:val="00680CAB"/>
    <w:rsid w:val="006A10F7"/>
    <w:rsid w:val="006A5113"/>
    <w:rsid w:val="006A760A"/>
    <w:rsid w:val="006B3768"/>
    <w:rsid w:val="006B3A9A"/>
    <w:rsid w:val="006D2BAD"/>
    <w:rsid w:val="006D41C7"/>
    <w:rsid w:val="006E4282"/>
    <w:rsid w:val="006E4458"/>
    <w:rsid w:val="006E5C61"/>
    <w:rsid w:val="006F1A34"/>
    <w:rsid w:val="006F2070"/>
    <w:rsid w:val="006F2EC6"/>
    <w:rsid w:val="006F4140"/>
    <w:rsid w:val="00713F77"/>
    <w:rsid w:val="007423ED"/>
    <w:rsid w:val="007536E7"/>
    <w:rsid w:val="007752A4"/>
    <w:rsid w:val="00777E6A"/>
    <w:rsid w:val="00786D31"/>
    <w:rsid w:val="007A3F55"/>
    <w:rsid w:val="007B364D"/>
    <w:rsid w:val="007C1493"/>
    <w:rsid w:val="007C4907"/>
    <w:rsid w:val="007C569A"/>
    <w:rsid w:val="007C5D09"/>
    <w:rsid w:val="007E2C00"/>
    <w:rsid w:val="007F3501"/>
    <w:rsid w:val="008031A6"/>
    <w:rsid w:val="00807B7E"/>
    <w:rsid w:val="00830B84"/>
    <w:rsid w:val="00831B11"/>
    <w:rsid w:val="00834457"/>
    <w:rsid w:val="00834C13"/>
    <w:rsid w:val="00842EC5"/>
    <w:rsid w:val="00866324"/>
    <w:rsid w:val="008665A1"/>
    <w:rsid w:val="0087115D"/>
    <w:rsid w:val="008761D1"/>
    <w:rsid w:val="00880EAE"/>
    <w:rsid w:val="00881FA9"/>
    <w:rsid w:val="008865BD"/>
    <w:rsid w:val="00891A29"/>
    <w:rsid w:val="008C33F6"/>
    <w:rsid w:val="008E1794"/>
    <w:rsid w:val="008E1DC8"/>
    <w:rsid w:val="008E370B"/>
    <w:rsid w:val="00910893"/>
    <w:rsid w:val="009401CC"/>
    <w:rsid w:val="00950765"/>
    <w:rsid w:val="00974847"/>
    <w:rsid w:val="009769C1"/>
    <w:rsid w:val="00976B49"/>
    <w:rsid w:val="00992155"/>
    <w:rsid w:val="0099272D"/>
    <w:rsid w:val="00993071"/>
    <w:rsid w:val="00993905"/>
    <w:rsid w:val="009D7040"/>
    <w:rsid w:val="009D7AE2"/>
    <w:rsid w:val="009E2EBC"/>
    <w:rsid w:val="009E6DA5"/>
    <w:rsid w:val="009F1A64"/>
    <w:rsid w:val="009F1E44"/>
    <w:rsid w:val="009F2229"/>
    <w:rsid w:val="00A10571"/>
    <w:rsid w:val="00A118CC"/>
    <w:rsid w:val="00A17098"/>
    <w:rsid w:val="00A26554"/>
    <w:rsid w:val="00A43BFD"/>
    <w:rsid w:val="00A5118C"/>
    <w:rsid w:val="00A5167A"/>
    <w:rsid w:val="00A72F5E"/>
    <w:rsid w:val="00A868A7"/>
    <w:rsid w:val="00AA0A94"/>
    <w:rsid w:val="00AA7798"/>
    <w:rsid w:val="00AA7D02"/>
    <w:rsid w:val="00AB5EB1"/>
    <w:rsid w:val="00AC4EF8"/>
    <w:rsid w:val="00AC64AE"/>
    <w:rsid w:val="00AC6EDD"/>
    <w:rsid w:val="00AD7B86"/>
    <w:rsid w:val="00AE1A4E"/>
    <w:rsid w:val="00AE5269"/>
    <w:rsid w:val="00AE7620"/>
    <w:rsid w:val="00AF3848"/>
    <w:rsid w:val="00B214A5"/>
    <w:rsid w:val="00B222C1"/>
    <w:rsid w:val="00B22698"/>
    <w:rsid w:val="00B270D4"/>
    <w:rsid w:val="00B30C2E"/>
    <w:rsid w:val="00B34028"/>
    <w:rsid w:val="00B40EE4"/>
    <w:rsid w:val="00B434EE"/>
    <w:rsid w:val="00B62A75"/>
    <w:rsid w:val="00B63FCB"/>
    <w:rsid w:val="00B87E44"/>
    <w:rsid w:val="00B93237"/>
    <w:rsid w:val="00B971C9"/>
    <w:rsid w:val="00B97B21"/>
    <w:rsid w:val="00BA175A"/>
    <w:rsid w:val="00BB4974"/>
    <w:rsid w:val="00BB7434"/>
    <w:rsid w:val="00BD0BDA"/>
    <w:rsid w:val="00BE4F6D"/>
    <w:rsid w:val="00BE7A39"/>
    <w:rsid w:val="00BF7700"/>
    <w:rsid w:val="00C04D01"/>
    <w:rsid w:val="00C328FE"/>
    <w:rsid w:val="00C46C6B"/>
    <w:rsid w:val="00C5399F"/>
    <w:rsid w:val="00C57933"/>
    <w:rsid w:val="00C623A1"/>
    <w:rsid w:val="00C65762"/>
    <w:rsid w:val="00C907F4"/>
    <w:rsid w:val="00CB2D97"/>
    <w:rsid w:val="00CC3129"/>
    <w:rsid w:val="00CD10E2"/>
    <w:rsid w:val="00CE2B61"/>
    <w:rsid w:val="00CE2D49"/>
    <w:rsid w:val="00CE545E"/>
    <w:rsid w:val="00D036A9"/>
    <w:rsid w:val="00D4193D"/>
    <w:rsid w:val="00D4275F"/>
    <w:rsid w:val="00D45F78"/>
    <w:rsid w:val="00D463F7"/>
    <w:rsid w:val="00D51E65"/>
    <w:rsid w:val="00D54F06"/>
    <w:rsid w:val="00D55BF4"/>
    <w:rsid w:val="00D7160E"/>
    <w:rsid w:val="00D82FE3"/>
    <w:rsid w:val="00D865BE"/>
    <w:rsid w:val="00D86B24"/>
    <w:rsid w:val="00DB38DF"/>
    <w:rsid w:val="00DB406B"/>
    <w:rsid w:val="00DC05DE"/>
    <w:rsid w:val="00DC642D"/>
    <w:rsid w:val="00DE349B"/>
    <w:rsid w:val="00DF17A8"/>
    <w:rsid w:val="00DF20CC"/>
    <w:rsid w:val="00E00EA7"/>
    <w:rsid w:val="00E02DA5"/>
    <w:rsid w:val="00E12BBA"/>
    <w:rsid w:val="00E15BA9"/>
    <w:rsid w:val="00E16C39"/>
    <w:rsid w:val="00E3532C"/>
    <w:rsid w:val="00E358FF"/>
    <w:rsid w:val="00E44882"/>
    <w:rsid w:val="00E50B65"/>
    <w:rsid w:val="00E52665"/>
    <w:rsid w:val="00E6529B"/>
    <w:rsid w:val="00E85946"/>
    <w:rsid w:val="00E87495"/>
    <w:rsid w:val="00E93FFE"/>
    <w:rsid w:val="00EA4384"/>
    <w:rsid w:val="00EA6910"/>
    <w:rsid w:val="00EC6AAA"/>
    <w:rsid w:val="00ED2722"/>
    <w:rsid w:val="00EE1DF1"/>
    <w:rsid w:val="00EE20AD"/>
    <w:rsid w:val="00EE5B5B"/>
    <w:rsid w:val="00F16466"/>
    <w:rsid w:val="00F21760"/>
    <w:rsid w:val="00F30F91"/>
    <w:rsid w:val="00F363D5"/>
    <w:rsid w:val="00F45279"/>
    <w:rsid w:val="00F475C9"/>
    <w:rsid w:val="00F573CD"/>
    <w:rsid w:val="00F64FE8"/>
    <w:rsid w:val="00F657D8"/>
    <w:rsid w:val="00F92549"/>
    <w:rsid w:val="00FA0CB0"/>
    <w:rsid w:val="00FA38C1"/>
    <w:rsid w:val="00FA4681"/>
    <w:rsid w:val="00FB57EC"/>
    <w:rsid w:val="00FB5FA1"/>
    <w:rsid w:val="00FB7931"/>
    <w:rsid w:val="00FC0489"/>
    <w:rsid w:val="00FC3FBB"/>
    <w:rsid w:val="00FC7DB5"/>
    <w:rsid w:val="00FD2F7B"/>
    <w:rsid w:val="00FE65B5"/>
    <w:rsid w:val="00FF0711"/>
    <w:rsid w:val="00FF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1B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E1DF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4">
    <w:name w:val="Table Grid"/>
    <w:basedOn w:val="a1"/>
    <w:rsid w:val="00EE1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63FC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Balloon Text"/>
    <w:basedOn w:val="a"/>
    <w:semiHidden/>
    <w:rsid w:val="001F0BC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DC05DE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footer"/>
    <w:basedOn w:val="a"/>
    <w:link w:val="a9"/>
    <w:uiPriority w:val="99"/>
    <w:rsid w:val="006571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717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A877-6148-4085-B19E-382137D5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</vt:lpstr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</dc:title>
  <dc:creator>Разливенский</dc:creator>
  <cp:lastModifiedBy>Админ</cp:lastModifiedBy>
  <cp:revision>5</cp:revision>
  <cp:lastPrinted>2021-01-11T09:53:00Z</cp:lastPrinted>
  <dcterms:created xsi:type="dcterms:W3CDTF">2021-01-11T10:15:00Z</dcterms:created>
  <dcterms:modified xsi:type="dcterms:W3CDTF">2021-01-11T10:53:00Z</dcterms:modified>
</cp:coreProperties>
</file>