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0" w:rsidRDefault="00C75B25" w:rsidP="00C75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дезинфекционных мероприятий</w:t>
      </w:r>
    </w:p>
    <w:p w:rsidR="00C75B25" w:rsidRDefault="00C75B25" w:rsidP="009C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 дополнение к инструкции по проведению дезинфекционных мероприятий для профилактики заболеваний, вызываемых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 ряду с рекомендованными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средствами, гипохлорита калия (натрия) в концентрации </w:t>
      </w:r>
      <w:r w:rsidR="009C637A">
        <w:rPr>
          <w:rFonts w:ascii="Times New Roman" w:hAnsi="Times New Roman" w:cs="Times New Roman"/>
          <w:sz w:val="28"/>
          <w:szCs w:val="28"/>
        </w:rPr>
        <w:t xml:space="preserve">не менее 0,5% по активному хлору и средств на основе </w:t>
      </w:r>
      <w:proofErr w:type="spellStart"/>
      <w:r w:rsidR="009C637A">
        <w:rPr>
          <w:rFonts w:ascii="Times New Roman" w:hAnsi="Times New Roman" w:cs="Times New Roman"/>
          <w:sz w:val="28"/>
          <w:szCs w:val="28"/>
        </w:rPr>
        <w:t>дихлоратина</w:t>
      </w:r>
      <w:proofErr w:type="spellEnd"/>
      <w:r w:rsidR="009C637A">
        <w:rPr>
          <w:rFonts w:ascii="Times New Roman" w:hAnsi="Times New Roman" w:cs="Times New Roman"/>
          <w:sz w:val="28"/>
          <w:szCs w:val="28"/>
        </w:rPr>
        <w:t xml:space="preserve"> – 0,05% по активному хлору; кроме того, для поверхностей небольшой площадки может использоваться этиловый спирт 70%.</w:t>
      </w:r>
    </w:p>
    <w:p w:rsidR="009C637A" w:rsidRDefault="009C637A" w:rsidP="009C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9C637A" w:rsidRPr="009C637A" w:rsidRDefault="009C637A" w:rsidP="009C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ФБУН ГНЦ ВБ «Вектор»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исследования по оценке устойчивости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COVIN-2019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sectPr w:rsidR="009C637A" w:rsidRPr="009C637A" w:rsidSect="00C75B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25"/>
    <w:rsid w:val="007F769B"/>
    <w:rsid w:val="009C637A"/>
    <w:rsid w:val="009E59B0"/>
    <w:rsid w:val="00B42D96"/>
    <w:rsid w:val="00C7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user_28K5</dc:creator>
  <cp:lastModifiedBy>user_28K5</cp:lastModifiedBy>
  <cp:revision>3</cp:revision>
  <dcterms:created xsi:type="dcterms:W3CDTF">2020-04-03T04:43:00Z</dcterms:created>
  <dcterms:modified xsi:type="dcterms:W3CDTF">2020-04-03T05:31:00Z</dcterms:modified>
</cp:coreProperties>
</file>