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78" w:rsidRPr="00620778" w:rsidRDefault="00620778" w:rsidP="00620778">
      <w:pPr>
        <w:pStyle w:val="Iauiue1"/>
        <w:pBdr>
          <w:bottom w:val="double" w:sz="12" w:space="0" w:color="auto"/>
        </w:pBdr>
        <w:jc w:val="center"/>
        <w:rPr>
          <w:sz w:val="28"/>
          <w:szCs w:val="28"/>
        </w:rPr>
      </w:pPr>
      <w:r w:rsidRPr="00620778">
        <w:rPr>
          <w:noProof/>
          <w:sz w:val="28"/>
          <w:szCs w:val="28"/>
        </w:rPr>
        <w:drawing>
          <wp:inline distT="0" distB="0" distL="0" distR="0">
            <wp:extent cx="449580" cy="723900"/>
            <wp:effectExtent l="19050" t="0" r="762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778" w:rsidRPr="00620778" w:rsidRDefault="00620778" w:rsidP="00620778">
      <w:pPr>
        <w:pStyle w:val="Iauiue1"/>
        <w:pBdr>
          <w:bottom w:val="double" w:sz="12" w:space="0" w:color="auto"/>
        </w:pBdr>
        <w:jc w:val="center"/>
        <w:rPr>
          <w:b/>
          <w:sz w:val="28"/>
          <w:szCs w:val="28"/>
        </w:rPr>
      </w:pPr>
      <w:r w:rsidRPr="00620778">
        <w:rPr>
          <w:b/>
          <w:sz w:val="28"/>
          <w:szCs w:val="28"/>
        </w:rPr>
        <w:t>АДМИНИСТРАЦИЯ СОСЬВИНСКОГО ГОРОДСКОГО ОКРУГА</w:t>
      </w:r>
    </w:p>
    <w:p w:rsidR="00620778" w:rsidRDefault="00620778" w:rsidP="00620778">
      <w:pPr>
        <w:pStyle w:val="Iauiue1"/>
        <w:pBdr>
          <w:bottom w:val="double" w:sz="12" w:space="0" w:color="auto"/>
        </w:pBdr>
        <w:jc w:val="center"/>
        <w:rPr>
          <w:b/>
          <w:sz w:val="28"/>
          <w:szCs w:val="28"/>
        </w:rPr>
      </w:pPr>
      <w:r w:rsidRPr="00620778">
        <w:rPr>
          <w:b/>
          <w:sz w:val="28"/>
          <w:szCs w:val="28"/>
        </w:rPr>
        <w:t>ПОСТАНОВЛЕНИЕ</w:t>
      </w:r>
    </w:p>
    <w:p w:rsidR="00873129" w:rsidRPr="00620778" w:rsidRDefault="00873129" w:rsidP="00620778">
      <w:pPr>
        <w:pStyle w:val="Iauiue1"/>
        <w:pBdr>
          <w:bottom w:val="double" w:sz="12" w:space="0" w:color="auto"/>
        </w:pBdr>
        <w:jc w:val="center"/>
        <w:rPr>
          <w:b/>
          <w:sz w:val="28"/>
          <w:szCs w:val="28"/>
        </w:rPr>
      </w:pPr>
    </w:p>
    <w:p w:rsidR="00620778" w:rsidRPr="00620778" w:rsidRDefault="00620778" w:rsidP="00620778">
      <w:pPr>
        <w:pStyle w:val="Iauiue1"/>
        <w:rPr>
          <w:sz w:val="28"/>
          <w:szCs w:val="28"/>
        </w:rPr>
      </w:pPr>
    </w:p>
    <w:p w:rsidR="00620778" w:rsidRPr="00620778" w:rsidRDefault="00620778" w:rsidP="00620778">
      <w:pPr>
        <w:pStyle w:val="Iauiue1"/>
        <w:rPr>
          <w:sz w:val="28"/>
          <w:szCs w:val="28"/>
        </w:rPr>
      </w:pPr>
      <w:r w:rsidRPr="00620778">
        <w:rPr>
          <w:sz w:val="28"/>
          <w:szCs w:val="28"/>
        </w:rPr>
        <w:t xml:space="preserve">от </w:t>
      </w:r>
      <w:r w:rsidR="00AB2FB4">
        <w:rPr>
          <w:sz w:val="28"/>
          <w:szCs w:val="28"/>
        </w:rPr>
        <w:t xml:space="preserve"> 15.05.2020</w:t>
      </w:r>
      <w:r w:rsidRPr="00620778">
        <w:rPr>
          <w:sz w:val="28"/>
          <w:szCs w:val="28"/>
        </w:rPr>
        <w:t xml:space="preserve"> № </w:t>
      </w:r>
      <w:r w:rsidR="00AB2FB4">
        <w:rPr>
          <w:sz w:val="28"/>
          <w:szCs w:val="28"/>
        </w:rPr>
        <w:t xml:space="preserve"> 278</w:t>
      </w:r>
    </w:p>
    <w:p w:rsidR="00620778" w:rsidRPr="00620778" w:rsidRDefault="00620778" w:rsidP="00620778">
      <w:pPr>
        <w:pStyle w:val="Iauiue1"/>
        <w:rPr>
          <w:sz w:val="28"/>
          <w:szCs w:val="28"/>
        </w:rPr>
      </w:pPr>
    </w:p>
    <w:p w:rsidR="00620778" w:rsidRPr="00620778" w:rsidRDefault="00620778" w:rsidP="006207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20778">
        <w:rPr>
          <w:color w:val="000000"/>
          <w:sz w:val="28"/>
          <w:szCs w:val="28"/>
        </w:rPr>
        <w:t>п.г.т. Сосьва</w:t>
      </w:r>
    </w:p>
    <w:p w:rsidR="00620778" w:rsidRPr="00620778" w:rsidRDefault="00620778" w:rsidP="0062077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</w:p>
    <w:p w:rsidR="00620778" w:rsidRPr="00620778" w:rsidRDefault="00620778" w:rsidP="00620778">
      <w:pPr>
        <w:pStyle w:val="40"/>
        <w:shd w:val="clear" w:color="auto" w:fill="auto"/>
        <w:ind w:left="200"/>
        <w:jc w:val="center"/>
        <w:rPr>
          <w:rFonts w:ascii="Times New Roman" w:hAnsi="Times New Roman" w:cs="Times New Roman"/>
          <w:sz w:val="28"/>
          <w:szCs w:val="28"/>
        </w:rPr>
      </w:pPr>
      <w:r w:rsidRPr="0062077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A30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лана мероприятий по оздоровлению муниципальных финансов Сосьвинского городского округа на 2020 – 2022 годы</w:t>
      </w:r>
    </w:p>
    <w:p w:rsidR="00620778" w:rsidRPr="00620778" w:rsidRDefault="00620778" w:rsidP="00620778">
      <w:pPr>
        <w:pStyle w:val="20"/>
        <w:shd w:val="clear" w:color="auto" w:fill="auto"/>
        <w:spacing w:before="0" w:line="307" w:lineRule="exact"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:rsidR="00A80291" w:rsidRDefault="00620778" w:rsidP="00A80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778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Свердловской области от 24.06.2019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0778">
        <w:rPr>
          <w:rFonts w:ascii="Times New Roman" w:hAnsi="Times New Roman" w:cs="Times New Roman"/>
          <w:sz w:val="28"/>
          <w:szCs w:val="28"/>
        </w:rPr>
        <w:t xml:space="preserve"> 297-РП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0778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оздоровлению государственных финансов </w:t>
      </w:r>
      <w:r w:rsidRPr="00A80291">
        <w:rPr>
          <w:rFonts w:ascii="Times New Roman" w:hAnsi="Times New Roman" w:cs="Times New Roman"/>
          <w:sz w:val="28"/>
          <w:szCs w:val="28"/>
        </w:rPr>
        <w:t xml:space="preserve">Свердловской области на 2019 - 2021 годы», в целях обеспечения сбалансированности бюджета Сосьвинского городского округа, руководствуясь </w:t>
      </w:r>
      <w:r w:rsidR="00A80291" w:rsidRPr="00A80291">
        <w:rPr>
          <w:rFonts w:ascii="Times New Roman" w:hAnsi="Times New Roman" w:cs="Times New Roman"/>
          <w:sz w:val="28"/>
          <w:szCs w:val="28"/>
        </w:rPr>
        <w:t xml:space="preserve"> статьями  27, 30, 45 </w:t>
      </w:r>
      <w:hyperlink r:id="rId9" w:history="1">
        <w:r w:rsidRPr="00A80291">
          <w:rPr>
            <w:rFonts w:ascii="Times New Roman" w:hAnsi="Times New Roman" w:cs="Times New Roman"/>
            <w:sz w:val="28"/>
            <w:szCs w:val="28"/>
          </w:rPr>
          <w:t>Устав</w:t>
        </w:r>
        <w:r w:rsidR="00A80291" w:rsidRPr="00A80291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80291" w:rsidRPr="00A80291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  <w:r w:rsidR="00A80291">
        <w:rPr>
          <w:rFonts w:ascii="Times New Roman" w:hAnsi="Times New Roman" w:cs="Times New Roman"/>
          <w:sz w:val="28"/>
          <w:szCs w:val="28"/>
        </w:rPr>
        <w:t xml:space="preserve">, администрация Сосьвинского городского округа </w:t>
      </w:r>
    </w:p>
    <w:p w:rsidR="00A80291" w:rsidRPr="00A80291" w:rsidRDefault="00A80291" w:rsidP="00A8029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29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80291" w:rsidRDefault="00620778" w:rsidP="00A80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77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A8029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A80291">
        <w:rPr>
          <w:rFonts w:ascii="Times New Roman" w:hAnsi="Times New Roman" w:cs="Times New Roman"/>
          <w:sz w:val="28"/>
          <w:szCs w:val="28"/>
        </w:rPr>
        <w:t xml:space="preserve"> м</w:t>
      </w:r>
      <w:r w:rsidRPr="00620778">
        <w:rPr>
          <w:rFonts w:ascii="Times New Roman" w:hAnsi="Times New Roman" w:cs="Times New Roman"/>
          <w:sz w:val="28"/>
          <w:szCs w:val="28"/>
        </w:rPr>
        <w:t xml:space="preserve">ероприятий по оздоровлению муниципальных финансов </w:t>
      </w:r>
      <w:r w:rsidR="00A80291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Pr="00620778">
        <w:rPr>
          <w:rFonts w:ascii="Times New Roman" w:hAnsi="Times New Roman" w:cs="Times New Roman"/>
          <w:sz w:val="28"/>
          <w:szCs w:val="28"/>
        </w:rPr>
        <w:t xml:space="preserve"> на 2020 - 2022 годы (далее - План мероприятий) (приложение </w:t>
      </w:r>
      <w:r w:rsidR="00A80291">
        <w:rPr>
          <w:rFonts w:ascii="Times New Roman" w:hAnsi="Times New Roman" w:cs="Times New Roman"/>
          <w:sz w:val="28"/>
          <w:szCs w:val="28"/>
        </w:rPr>
        <w:t>№</w:t>
      </w:r>
      <w:r w:rsidRPr="00620778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A80291" w:rsidRDefault="00620778" w:rsidP="00A80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778">
        <w:rPr>
          <w:rFonts w:ascii="Times New Roman" w:hAnsi="Times New Roman" w:cs="Times New Roman"/>
          <w:sz w:val="28"/>
          <w:szCs w:val="28"/>
        </w:rPr>
        <w:t>2. Руководителям о</w:t>
      </w:r>
      <w:r w:rsidR="00A80291">
        <w:rPr>
          <w:rFonts w:ascii="Times New Roman" w:hAnsi="Times New Roman" w:cs="Times New Roman"/>
          <w:sz w:val="28"/>
          <w:szCs w:val="28"/>
        </w:rPr>
        <w:t>траслевых</w:t>
      </w:r>
      <w:r w:rsidR="00C10B3D">
        <w:rPr>
          <w:rFonts w:ascii="Times New Roman" w:hAnsi="Times New Roman" w:cs="Times New Roman"/>
          <w:sz w:val="28"/>
          <w:szCs w:val="28"/>
        </w:rPr>
        <w:t xml:space="preserve"> (</w:t>
      </w:r>
      <w:r w:rsidR="00A80291">
        <w:rPr>
          <w:rFonts w:ascii="Times New Roman" w:hAnsi="Times New Roman" w:cs="Times New Roman"/>
          <w:sz w:val="28"/>
          <w:szCs w:val="28"/>
        </w:rPr>
        <w:t>функционального</w:t>
      </w:r>
      <w:r w:rsidR="00C10B3D">
        <w:rPr>
          <w:rFonts w:ascii="Times New Roman" w:hAnsi="Times New Roman" w:cs="Times New Roman"/>
          <w:sz w:val="28"/>
          <w:szCs w:val="28"/>
        </w:rPr>
        <w:t>)</w:t>
      </w:r>
      <w:r w:rsidR="00A80291">
        <w:rPr>
          <w:rFonts w:ascii="Times New Roman" w:hAnsi="Times New Roman" w:cs="Times New Roman"/>
          <w:sz w:val="28"/>
          <w:szCs w:val="28"/>
        </w:rPr>
        <w:t xml:space="preserve"> о</w:t>
      </w:r>
      <w:r w:rsidRPr="00620778">
        <w:rPr>
          <w:rFonts w:ascii="Times New Roman" w:hAnsi="Times New Roman" w:cs="Times New Roman"/>
          <w:sz w:val="28"/>
          <w:szCs w:val="28"/>
        </w:rPr>
        <w:t xml:space="preserve">рганов </w:t>
      </w:r>
      <w:r w:rsidR="00A80291">
        <w:rPr>
          <w:rFonts w:ascii="Times New Roman" w:hAnsi="Times New Roman" w:cs="Times New Roman"/>
          <w:sz w:val="28"/>
          <w:szCs w:val="28"/>
        </w:rPr>
        <w:t xml:space="preserve">администрации Сосьвинского городского округа и </w:t>
      </w:r>
      <w:r w:rsidRPr="00620778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A80291">
        <w:rPr>
          <w:rFonts w:ascii="Times New Roman" w:hAnsi="Times New Roman" w:cs="Times New Roman"/>
          <w:sz w:val="28"/>
          <w:szCs w:val="28"/>
        </w:rPr>
        <w:t xml:space="preserve"> до 1</w:t>
      </w:r>
      <w:r w:rsidRPr="00620778">
        <w:rPr>
          <w:rFonts w:ascii="Times New Roman" w:hAnsi="Times New Roman" w:cs="Times New Roman"/>
          <w:sz w:val="28"/>
          <w:szCs w:val="28"/>
        </w:rPr>
        <w:t xml:space="preserve">  февраля года, следующего за отчетным, направлять информацию о выполнении </w:t>
      </w:r>
      <w:hyperlink w:anchor="P35" w:history="1">
        <w:r w:rsidRPr="00A80291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620778">
        <w:rPr>
          <w:rFonts w:ascii="Times New Roman" w:hAnsi="Times New Roman" w:cs="Times New Roman"/>
          <w:sz w:val="28"/>
          <w:szCs w:val="28"/>
        </w:rPr>
        <w:t xml:space="preserve"> мероприятий в </w:t>
      </w:r>
      <w:r w:rsidR="000D61E6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A80291" w:rsidRPr="00A80291">
        <w:rPr>
          <w:rFonts w:ascii="Times New Roman" w:hAnsi="Times New Roman" w:cs="Times New Roman"/>
          <w:sz w:val="28"/>
          <w:szCs w:val="28"/>
        </w:rPr>
        <w:t xml:space="preserve"> администрации Сосьвинского городского округа</w:t>
      </w:r>
      <w:r w:rsidRPr="00A80291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311" w:history="1">
        <w:r w:rsidRPr="00A80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80291">
          <w:rPr>
            <w:rFonts w:ascii="Times New Roman" w:hAnsi="Times New Roman" w:cs="Times New Roman"/>
            <w:sz w:val="28"/>
            <w:szCs w:val="28"/>
          </w:rPr>
          <w:t>№</w:t>
        </w:r>
        <w:r w:rsidRPr="00A8029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A80291">
        <w:rPr>
          <w:rFonts w:ascii="Times New Roman" w:hAnsi="Times New Roman" w:cs="Times New Roman"/>
          <w:sz w:val="28"/>
          <w:szCs w:val="28"/>
        </w:rPr>
        <w:t>.</w:t>
      </w:r>
    </w:p>
    <w:p w:rsidR="00A80291" w:rsidRDefault="00620778" w:rsidP="00A80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778">
        <w:rPr>
          <w:rFonts w:ascii="Times New Roman" w:hAnsi="Times New Roman" w:cs="Times New Roman"/>
          <w:sz w:val="28"/>
          <w:szCs w:val="28"/>
        </w:rPr>
        <w:t xml:space="preserve">3. </w:t>
      </w:r>
      <w:r w:rsidR="000D61E6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="00A80291">
        <w:rPr>
          <w:rFonts w:ascii="Times New Roman" w:hAnsi="Times New Roman" w:cs="Times New Roman"/>
          <w:sz w:val="28"/>
          <w:szCs w:val="28"/>
        </w:rPr>
        <w:t xml:space="preserve"> администрации Сосьвинского городского округа </w:t>
      </w:r>
      <w:r w:rsidR="00720AD8">
        <w:rPr>
          <w:rFonts w:ascii="Times New Roman" w:hAnsi="Times New Roman" w:cs="Times New Roman"/>
          <w:sz w:val="28"/>
          <w:szCs w:val="28"/>
        </w:rPr>
        <w:t xml:space="preserve">ежегодно, </w:t>
      </w:r>
      <w:r w:rsidRPr="00620778">
        <w:rPr>
          <w:rFonts w:ascii="Times New Roman" w:hAnsi="Times New Roman" w:cs="Times New Roman"/>
          <w:sz w:val="28"/>
          <w:szCs w:val="28"/>
        </w:rPr>
        <w:t>до 15 февраля</w:t>
      </w:r>
      <w:r w:rsidR="00A8029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20778">
        <w:rPr>
          <w:rFonts w:ascii="Times New Roman" w:hAnsi="Times New Roman" w:cs="Times New Roman"/>
          <w:sz w:val="28"/>
          <w:szCs w:val="28"/>
        </w:rPr>
        <w:t>, следующего за отчетным</w:t>
      </w:r>
      <w:r w:rsidR="00A80291">
        <w:rPr>
          <w:rFonts w:ascii="Times New Roman" w:hAnsi="Times New Roman" w:cs="Times New Roman"/>
          <w:sz w:val="28"/>
          <w:szCs w:val="28"/>
        </w:rPr>
        <w:t>, нап</w:t>
      </w:r>
      <w:r w:rsidRPr="00620778">
        <w:rPr>
          <w:rFonts w:ascii="Times New Roman" w:hAnsi="Times New Roman" w:cs="Times New Roman"/>
          <w:sz w:val="28"/>
          <w:szCs w:val="28"/>
        </w:rPr>
        <w:t xml:space="preserve">равлять в Министерство финансов Свердловской области информацию о </w:t>
      </w:r>
      <w:r w:rsidRPr="00680B1C">
        <w:rPr>
          <w:rFonts w:ascii="Times New Roman" w:hAnsi="Times New Roman" w:cs="Times New Roman"/>
          <w:sz w:val="28"/>
          <w:szCs w:val="28"/>
        </w:rPr>
        <w:t>выполнении</w:t>
      </w:r>
      <w:r w:rsidR="00891A98" w:rsidRPr="00680B1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80B1C" w:rsidRPr="00680B1C">
        <w:rPr>
          <w:rFonts w:ascii="Times New Roman" w:hAnsi="Times New Roman" w:cs="Times New Roman"/>
          <w:sz w:val="28"/>
          <w:szCs w:val="28"/>
        </w:rPr>
        <w:t xml:space="preserve"> 4,5,7</w:t>
      </w:r>
      <w:r w:rsidR="00680B1C">
        <w:rPr>
          <w:rFonts w:ascii="Times New Roman" w:hAnsi="Times New Roman" w:cs="Times New Roman"/>
          <w:sz w:val="28"/>
          <w:szCs w:val="28"/>
        </w:rPr>
        <w:t>,</w:t>
      </w:r>
      <w:r w:rsidR="00680B1C" w:rsidRPr="00680B1C">
        <w:rPr>
          <w:rFonts w:ascii="Times New Roman" w:hAnsi="Times New Roman" w:cs="Times New Roman"/>
          <w:sz w:val="28"/>
          <w:szCs w:val="28"/>
        </w:rPr>
        <w:t>15</w:t>
      </w:r>
      <w:r w:rsidR="00680B1C">
        <w:rPr>
          <w:rFonts w:ascii="Times New Roman" w:hAnsi="Times New Roman" w:cs="Times New Roman"/>
          <w:sz w:val="28"/>
          <w:szCs w:val="28"/>
        </w:rPr>
        <w:t>,2</w:t>
      </w:r>
      <w:r w:rsidR="00680B1C" w:rsidRPr="00680B1C">
        <w:rPr>
          <w:rFonts w:ascii="Times New Roman" w:hAnsi="Times New Roman" w:cs="Times New Roman"/>
          <w:sz w:val="28"/>
          <w:szCs w:val="28"/>
        </w:rPr>
        <w:t xml:space="preserve">0 </w:t>
      </w:r>
      <w:hyperlink w:anchor="P35" w:history="1">
        <w:r w:rsidRPr="00680B1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A80291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620778">
        <w:rPr>
          <w:rFonts w:ascii="Times New Roman" w:hAnsi="Times New Roman" w:cs="Times New Roman"/>
          <w:sz w:val="28"/>
          <w:szCs w:val="28"/>
        </w:rPr>
        <w:t>ятий.</w:t>
      </w:r>
    </w:p>
    <w:p w:rsidR="00D646DF" w:rsidRDefault="00D646DF" w:rsidP="00A80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применятся к правоотношениям, возникшим с 01.01.202</w:t>
      </w:r>
      <w:r w:rsidR="00C10B3D">
        <w:rPr>
          <w:rFonts w:ascii="Times New Roman" w:hAnsi="Times New Roman" w:cs="Times New Roman"/>
          <w:sz w:val="28"/>
          <w:szCs w:val="28"/>
        </w:rPr>
        <w:t>0 года.</w:t>
      </w:r>
    </w:p>
    <w:p w:rsidR="00BA5D66" w:rsidRPr="00620778" w:rsidRDefault="00D646DF" w:rsidP="00A80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5D66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«Серовский рабочий» и  разместить на официальном сайте администрации Сосьвинского городского округа.</w:t>
      </w:r>
    </w:p>
    <w:p w:rsidR="00620778" w:rsidRDefault="00D646DF" w:rsidP="00D372E8">
      <w:pPr>
        <w:pStyle w:val="20"/>
        <w:shd w:val="clear" w:color="auto" w:fill="auto"/>
        <w:tabs>
          <w:tab w:val="left" w:pos="904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0778" w:rsidRPr="00620778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BA5D66">
        <w:rPr>
          <w:rFonts w:ascii="Times New Roman" w:hAnsi="Times New Roman" w:cs="Times New Roman"/>
          <w:sz w:val="28"/>
          <w:szCs w:val="28"/>
        </w:rPr>
        <w:t>заместителя   главы администрации Сосьвинского городского округа по экономике, финансам и социальным вопросам М.В. Семакину.</w:t>
      </w:r>
    </w:p>
    <w:p w:rsidR="00D372E8" w:rsidRDefault="00D372E8" w:rsidP="00D372E8">
      <w:pPr>
        <w:pStyle w:val="20"/>
        <w:shd w:val="clear" w:color="auto" w:fill="auto"/>
        <w:tabs>
          <w:tab w:val="left" w:pos="90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99" w:rsidRDefault="00383699" w:rsidP="00D372E8">
      <w:pPr>
        <w:pStyle w:val="20"/>
        <w:shd w:val="clear" w:color="auto" w:fill="auto"/>
        <w:tabs>
          <w:tab w:val="left" w:pos="90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7F" w:rsidRDefault="0034007F" w:rsidP="00D372E8">
      <w:pPr>
        <w:pStyle w:val="20"/>
        <w:shd w:val="clear" w:color="auto" w:fill="auto"/>
        <w:tabs>
          <w:tab w:val="left" w:pos="90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7F" w:rsidRDefault="0034007F" w:rsidP="00D372E8">
      <w:pPr>
        <w:pStyle w:val="20"/>
        <w:shd w:val="clear" w:color="auto" w:fill="auto"/>
        <w:tabs>
          <w:tab w:val="left" w:pos="90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99" w:rsidRDefault="00E60396" w:rsidP="00620778">
      <w:pPr>
        <w:pStyle w:val="20"/>
        <w:shd w:val="clear" w:color="auto" w:fill="auto"/>
        <w:spacing w:before="0" w:line="307" w:lineRule="exact"/>
        <w:ind w:right="4960"/>
        <w:rPr>
          <w:rFonts w:ascii="Times New Roman" w:hAnsi="Times New Roman" w:cs="Times New Roman"/>
          <w:sz w:val="28"/>
          <w:szCs w:val="28"/>
        </w:rPr>
      </w:pPr>
      <w:r w:rsidRPr="00620778">
        <w:rPr>
          <w:rFonts w:ascii="Times New Roman" w:hAnsi="Times New Roman" w:cs="Times New Roman"/>
          <w:sz w:val="28"/>
          <w:szCs w:val="28"/>
        </w:rPr>
        <w:t>Глава Сосьвинского</w:t>
      </w:r>
    </w:p>
    <w:p w:rsidR="00620778" w:rsidRDefault="00620778" w:rsidP="00383699">
      <w:pPr>
        <w:pStyle w:val="20"/>
        <w:shd w:val="clear" w:color="auto" w:fill="auto"/>
        <w:spacing w:before="0" w:line="307" w:lineRule="exact"/>
        <w:ind w:right="-2"/>
        <w:rPr>
          <w:sz w:val="28"/>
          <w:szCs w:val="28"/>
        </w:rPr>
      </w:pPr>
      <w:r w:rsidRPr="0062077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83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Г.Н. Макаров                                            </w:t>
      </w:r>
    </w:p>
    <w:p w:rsidR="00D372E8" w:rsidRDefault="00D372E8" w:rsidP="00620778">
      <w:pPr>
        <w:pStyle w:val="20"/>
        <w:shd w:val="clear" w:color="auto" w:fill="auto"/>
        <w:spacing w:before="0" w:line="307" w:lineRule="exact"/>
        <w:ind w:right="4960"/>
        <w:rPr>
          <w:sz w:val="28"/>
          <w:szCs w:val="28"/>
        </w:rPr>
        <w:sectPr w:rsidR="00D372E8" w:rsidSect="00383699">
          <w:footerReference w:type="default" r:id="rId10"/>
          <w:footerReference w:type="first" r:id="rId11"/>
          <w:pgSz w:w="11905" w:h="16838" w:code="9"/>
          <w:pgMar w:top="567" w:right="567" w:bottom="567" w:left="1134" w:header="0" w:footer="0" w:gutter="0"/>
          <w:cols w:space="720"/>
          <w:titlePg/>
          <w:docGrid w:linePitch="326"/>
        </w:sectPr>
      </w:pPr>
    </w:p>
    <w:p w:rsidR="00477011" w:rsidRPr="00D372E8" w:rsidRDefault="00477011" w:rsidP="00D372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72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372E8">
        <w:rPr>
          <w:rFonts w:ascii="Times New Roman" w:hAnsi="Times New Roman" w:cs="Times New Roman"/>
          <w:sz w:val="28"/>
          <w:szCs w:val="28"/>
        </w:rPr>
        <w:t>№</w:t>
      </w:r>
      <w:r w:rsidRPr="00D372E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77011" w:rsidRDefault="006773FE" w:rsidP="00D37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72E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D372E8" w:rsidRDefault="00E60396" w:rsidP="00D37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Сосьвинского городского округа</w:t>
      </w:r>
    </w:p>
    <w:p w:rsidR="00AB2FB4" w:rsidRPr="00620778" w:rsidRDefault="00AB2FB4" w:rsidP="00AB2FB4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62077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15.05.2020</w:t>
      </w:r>
      <w:r w:rsidRPr="0062077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278</w:t>
      </w:r>
    </w:p>
    <w:p w:rsidR="00477011" w:rsidRPr="00D372E8" w:rsidRDefault="00477011" w:rsidP="00D37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7011" w:rsidRDefault="00477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D372E8">
        <w:rPr>
          <w:rFonts w:ascii="Times New Roman" w:hAnsi="Times New Roman" w:cs="Times New Roman"/>
          <w:sz w:val="28"/>
          <w:szCs w:val="28"/>
        </w:rPr>
        <w:t>П</w:t>
      </w:r>
      <w:r w:rsidR="00E60396">
        <w:rPr>
          <w:rFonts w:ascii="Times New Roman" w:hAnsi="Times New Roman" w:cs="Times New Roman"/>
          <w:sz w:val="28"/>
          <w:szCs w:val="28"/>
        </w:rPr>
        <w:t>ан мероприятий по оздоровлению муниципальных финансов</w:t>
      </w:r>
    </w:p>
    <w:p w:rsidR="00E60396" w:rsidRPr="00D372E8" w:rsidRDefault="00E603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Сосьвинского городского округа   на 2020 – 202</w:t>
      </w:r>
      <w:r w:rsidR="004A30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77011" w:rsidRDefault="00477011"/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3005"/>
        <w:gridCol w:w="1757"/>
        <w:gridCol w:w="2438"/>
        <w:gridCol w:w="3005"/>
        <w:gridCol w:w="1304"/>
        <w:gridCol w:w="1304"/>
        <w:gridCol w:w="1304"/>
      </w:tblGrid>
      <w:tr w:rsidR="00477011" w:rsidRPr="00620778" w:rsidTr="00E6094E">
        <w:tc>
          <w:tcPr>
            <w:tcW w:w="907" w:type="dxa"/>
            <w:vMerge w:val="restart"/>
            <w:vAlign w:val="center"/>
          </w:tcPr>
          <w:p w:rsidR="00477011" w:rsidRPr="00871F5A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  <w:vAlign w:val="center"/>
          </w:tcPr>
          <w:p w:rsidR="00477011" w:rsidRPr="00871F5A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7" w:type="dxa"/>
            <w:vMerge w:val="restart"/>
            <w:vAlign w:val="center"/>
          </w:tcPr>
          <w:p w:rsidR="00477011" w:rsidRPr="00871F5A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38" w:type="dxa"/>
            <w:vMerge w:val="restart"/>
            <w:vAlign w:val="center"/>
          </w:tcPr>
          <w:p w:rsidR="00477011" w:rsidRPr="00871F5A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vMerge w:val="restart"/>
            <w:vAlign w:val="center"/>
          </w:tcPr>
          <w:p w:rsidR="00477011" w:rsidRPr="00871F5A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(бюджетный эффект)</w:t>
            </w:r>
          </w:p>
        </w:tc>
        <w:tc>
          <w:tcPr>
            <w:tcW w:w="3912" w:type="dxa"/>
            <w:gridSpan w:val="3"/>
            <w:vAlign w:val="center"/>
          </w:tcPr>
          <w:p w:rsidR="00477011" w:rsidRPr="00871F5A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(сумма бюджетного эффекта)</w:t>
            </w:r>
          </w:p>
        </w:tc>
      </w:tr>
      <w:tr w:rsidR="00477011" w:rsidRPr="00620778" w:rsidTr="00E6094E">
        <w:tc>
          <w:tcPr>
            <w:tcW w:w="907" w:type="dxa"/>
            <w:vMerge/>
          </w:tcPr>
          <w:p w:rsidR="00477011" w:rsidRPr="00871F5A" w:rsidRDefault="00477011"/>
        </w:tc>
        <w:tc>
          <w:tcPr>
            <w:tcW w:w="3005" w:type="dxa"/>
            <w:vMerge/>
          </w:tcPr>
          <w:p w:rsidR="00477011" w:rsidRPr="00871F5A" w:rsidRDefault="00477011"/>
        </w:tc>
        <w:tc>
          <w:tcPr>
            <w:tcW w:w="1757" w:type="dxa"/>
            <w:vMerge/>
          </w:tcPr>
          <w:p w:rsidR="00477011" w:rsidRPr="00871F5A" w:rsidRDefault="00477011"/>
        </w:tc>
        <w:tc>
          <w:tcPr>
            <w:tcW w:w="2438" w:type="dxa"/>
            <w:vMerge/>
          </w:tcPr>
          <w:p w:rsidR="00477011" w:rsidRPr="00871F5A" w:rsidRDefault="00477011"/>
        </w:tc>
        <w:tc>
          <w:tcPr>
            <w:tcW w:w="3005" w:type="dxa"/>
            <w:vMerge/>
          </w:tcPr>
          <w:p w:rsidR="00477011" w:rsidRPr="00871F5A" w:rsidRDefault="00477011"/>
        </w:tc>
        <w:tc>
          <w:tcPr>
            <w:tcW w:w="1304" w:type="dxa"/>
            <w:vAlign w:val="center"/>
          </w:tcPr>
          <w:p w:rsidR="00477011" w:rsidRPr="00871F5A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04" w:type="dxa"/>
            <w:vAlign w:val="center"/>
          </w:tcPr>
          <w:p w:rsidR="00477011" w:rsidRPr="00871F5A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04" w:type="dxa"/>
            <w:vAlign w:val="center"/>
          </w:tcPr>
          <w:p w:rsidR="00477011" w:rsidRPr="00871F5A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77011" w:rsidRPr="00620778" w:rsidTr="00E6094E">
        <w:tc>
          <w:tcPr>
            <w:tcW w:w="907" w:type="dxa"/>
          </w:tcPr>
          <w:p w:rsidR="00477011" w:rsidRPr="00871F5A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477011" w:rsidRPr="00871F5A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477011" w:rsidRPr="00871F5A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477011" w:rsidRPr="00871F5A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477011" w:rsidRPr="00871F5A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477011" w:rsidRPr="00871F5A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477011" w:rsidRPr="00871F5A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477011" w:rsidRPr="00871F5A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7011" w:rsidRPr="00620778" w:rsidTr="00E6094E">
        <w:tc>
          <w:tcPr>
            <w:tcW w:w="15024" w:type="dxa"/>
            <w:gridSpan w:val="8"/>
          </w:tcPr>
          <w:p w:rsidR="00477011" w:rsidRPr="00871F5A" w:rsidRDefault="004770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871F5A" w:rsidRPr="00871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Мероприятия, направленные на рост доходов бюджета Сосьвинского городского округа </w:t>
            </w:r>
          </w:p>
        </w:tc>
      </w:tr>
      <w:tr w:rsidR="00477011" w:rsidRPr="00620778" w:rsidTr="00E6094E">
        <w:tc>
          <w:tcPr>
            <w:tcW w:w="907" w:type="dxa"/>
          </w:tcPr>
          <w:p w:rsidR="00477011" w:rsidRPr="00BA5D66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:rsidR="00477011" w:rsidRPr="00BA5D66" w:rsidRDefault="00477011" w:rsidP="00D372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муниципального правового акта по оценке налоговых расходов с учетом общих требований к оценке налоговых расходов, установленных Правительством Российской Федерации</w:t>
            </w:r>
          </w:p>
        </w:tc>
        <w:tc>
          <w:tcPr>
            <w:tcW w:w="1757" w:type="dxa"/>
          </w:tcPr>
          <w:p w:rsidR="00477011" w:rsidRPr="00BA5D66" w:rsidRDefault="00477011" w:rsidP="00620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2438" w:type="dxa"/>
          </w:tcPr>
          <w:p w:rsidR="00477011" w:rsidRPr="00BA5D66" w:rsidRDefault="00477011" w:rsidP="00620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="00AF01C2" w:rsidRPr="00BA5D66">
              <w:rPr>
                <w:rFonts w:ascii="Times New Roman" w:hAnsi="Times New Roman" w:cs="Times New Roman"/>
                <w:sz w:val="24"/>
                <w:szCs w:val="24"/>
              </w:rPr>
              <w:t>администрации Сосьвинского</w:t>
            </w:r>
            <w:r w:rsidR="00620778"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05" w:type="dxa"/>
          </w:tcPr>
          <w:p w:rsidR="00477011" w:rsidRPr="00BA5D66" w:rsidRDefault="00477011" w:rsidP="00620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правового акта</w:t>
            </w:r>
          </w:p>
        </w:tc>
        <w:tc>
          <w:tcPr>
            <w:tcW w:w="1304" w:type="dxa"/>
          </w:tcPr>
          <w:p w:rsidR="00477011" w:rsidRPr="00D57738" w:rsidRDefault="00477011" w:rsidP="00620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477011" w:rsidRPr="00D57738" w:rsidRDefault="00477011" w:rsidP="00620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477011" w:rsidRPr="00D57738" w:rsidRDefault="00477011" w:rsidP="00620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011" w:rsidRPr="00620778" w:rsidTr="00E6094E">
        <w:tc>
          <w:tcPr>
            <w:tcW w:w="907" w:type="dxa"/>
          </w:tcPr>
          <w:p w:rsidR="00477011" w:rsidRPr="00BA5D66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</w:tcPr>
          <w:p w:rsidR="00477011" w:rsidRPr="00BA5D66" w:rsidRDefault="00477011" w:rsidP="00D372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оценки эффективности налоговых расходов (льгот, пониженных ставок по налогам), предоставляемых органом местного самоуправления за предыдущий финансовый год</w:t>
            </w:r>
          </w:p>
        </w:tc>
        <w:tc>
          <w:tcPr>
            <w:tcW w:w="1757" w:type="dxa"/>
          </w:tcPr>
          <w:p w:rsidR="00477011" w:rsidRPr="00BA5D66" w:rsidRDefault="00477011" w:rsidP="00620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ежегодно, 3 - 4 квартал</w:t>
            </w:r>
          </w:p>
        </w:tc>
        <w:tc>
          <w:tcPr>
            <w:tcW w:w="2438" w:type="dxa"/>
          </w:tcPr>
          <w:p w:rsidR="00AF01C2" w:rsidRDefault="00AF01C2" w:rsidP="00D5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 -экономического развития администрации Сосьвинского городского округа</w:t>
            </w:r>
            <w:r w:rsidR="00D57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738" w:rsidRPr="00BA5D66" w:rsidRDefault="00D57738" w:rsidP="00D5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Сосьвинского городского округа</w:t>
            </w:r>
          </w:p>
        </w:tc>
        <w:tc>
          <w:tcPr>
            <w:tcW w:w="3005" w:type="dxa"/>
          </w:tcPr>
          <w:p w:rsidR="00477011" w:rsidRPr="00AF01C2" w:rsidRDefault="00477011" w:rsidP="00620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удельный вес недополученных доходов по местным налогам в результате действия налоговых льгот в общем объеме налоговых доходов местного бюджета</w:t>
            </w:r>
          </w:p>
        </w:tc>
        <w:tc>
          <w:tcPr>
            <w:tcW w:w="1304" w:type="dxa"/>
          </w:tcPr>
          <w:p w:rsidR="00477011" w:rsidRPr="00AF01C2" w:rsidRDefault="00477011" w:rsidP="00620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 w:rsidR="004A3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</w:tcPr>
          <w:p w:rsidR="00477011" w:rsidRPr="00AF01C2" w:rsidRDefault="00477011" w:rsidP="00620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 w:rsidR="004A3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</w:tcPr>
          <w:p w:rsidR="00477011" w:rsidRPr="00AF01C2" w:rsidRDefault="00477011" w:rsidP="00620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 w:rsidR="004A3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7011" w:rsidRPr="00620778" w:rsidTr="00E6094E">
        <w:tc>
          <w:tcPr>
            <w:tcW w:w="907" w:type="dxa"/>
          </w:tcPr>
          <w:p w:rsidR="00477011" w:rsidRPr="00BA5D66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5" w:type="dxa"/>
          </w:tcPr>
          <w:p w:rsidR="00477011" w:rsidRPr="00BA5D66" w:rsidRDefault="00477011" w:rsidP="00D372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Проведение работы с организациями в рамках межведомственной комиссии (рабочей группы) по выполнению мероприятий, направленных на повышение прибыльности организаций, ликвидацию убыточности, своевременное перечисление налога на доходы физических лиц (далее - НДФЛ) и его легализацию, а также на сокращение задолженности по налогам и сборам, подлежащим зачислению в областной и местны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 бюджеты</w:t>
            </w:r>
          </w:p>
        </w:tc>
        <w:tc>
          <w:tcPr>
            <w:tcW w:w="1757" w:type="dxa"/>
          </w:tcPr>
          <w:p w:rsidR="00477011" w:rsidRPr="00BA5D66" w:rsidRDefault="00477011" w:rsidP="00620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38" w:type="dxa"/>
          </w:tcPr>
          <w:p w:rsidR="00AF01C2" w:rsidRDefault="00AF01C2" w:rsidP="00A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 -экономического развития администрации Сосьвинского городского округа,</w:t>
            </w:r>
          </w:p>
          <w:p w:rsidR="00477011" w:rsidRPr="00BA5D66" w:rsidRDefault="00AF01C2" w:rsidP="00A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Сосьвинского городского округа</w:t>
            </w:r>
          </w:p>
        </w:tc>
        <w:tc>
          <w:tcPr>
            <w:tcW w:w="3005" w:type="dxa"/>
          </w:tcPr>
          <w:p w:rsidR="00477011" w:rsidRPr="00AF01C2" w:rsidRDefault="00477011" w:rsidP="00620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дополнительных поступлений по налогу на доходы физических лиц</w:t>
            </w:r>
          </w:p>
        </w:tc>
        <w:tc>
          <w:tcPr>
            <w:tcW w:w="1304" w:type="dxa"/>
          </w:tcPr>
          <w:p w:rsidR="00477011" w:rsidRPr="00AF01C2" w:rsidRDefault="00105260" w:rsidP="00620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477011" w:rsidRPr="00AF01C2" w:rsidRDefault="00105260" w:rsidP="00620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477011" w:rsidRPr="00AF01C2" w:rsidRDefault="00105260" w:rsidP="00620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EB15B4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</w:tcPr>
          <w:p w:rsidR="00EB15B4" w:rsidRPr="00EB15B4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опубликование не позднее 01.12.2020 года нормативного правового акта по налогу на имущество физических лиц, исчисленному исходя из кадастровой стоимости объектов налогообложения, с учетом обеспечения сбалансированности местного бюджета и социально приемлемого уровня налоговой нагрузки на граждан  </w:t>
            </w:r>
          </w:p>
        </w:tc>
        <w:tc>
          <w:tcPr>
            <w:tcW w:w="1757" w:type="dxa"/>
          </w:tcPr>
          <w:p w:rsidR="00EB15B4" w:rsidRPr="00EB15B4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2438" w:type="dxa"/>
          </w:tcPr>
          <w:p w:rsidR="00EB15B4" w:rsidRPr="00EB15B4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 -экономического развития администрации Сосьвинского городского округа</w:t>
            </w:r>
          </w:p>
        </w:tc>
        <w:tc>
          <w:tcPr>
            <w:tcW w:w="3005" w:type="dxa"/>
          </w:tcPr>
          <w:p w:rsidR="00EB15B4" w:rsidRPr="00EB15B4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правового акта</w:t>
            </w:r>
          </w:p>
        </w:tc>
        <w:tc>
          <w:tcPr>
            <w:tcW w:w="1304" w:type="dxa"/>
          </w:tcPr>
          <w:p w:rsidR="00EB15B4" w:rsidRPr="00EB15B4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EB15B4" w:rsidRPr="00EB15B4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B15B4" w:rsidRPr="00EB15B4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мобилизация имущественных налогов за счет проведения мероприятий по выявлению и постановке на учет земельных участков, объектов недвижимости, включая объекты незавершенного строительства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Сосьвинского городского округа д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ля вовлечения их в хозяйственный, налогооблагаемый оборот. Проведение разъяснительной работы среди населения о необходимости регистрации прав собственности на объекты недвижимого имущества и земельные участки</w:t>
            </w:r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438" w:type="dxa"/>
          </w:tcPr>
          <w:p w:rsidR="00EB15B4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орган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Сосьвинского городского округа </w:t>
            </w:r>
          </w:p>
          <w:p w:rsidR="00EB15B4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«Комитет по управлению муниципальным имуществом»,</w:t>
            </w:r>
          </w:p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Сосьвинского городского округа</w:t>
            </w:r>
          </w:p>
        </w:tc>
        <w:tc>
          <w:tcPr>
            <w:tcW w:w="3005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вовлечение в </w:t>
            </w:r>
            <w:r w:rsidRPr="00A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налогооблагаемый оборот неучтенных объектов недвижимого имущества и дополнительное поступление имущественных налогов</w:t>
            </w:r>
          </w:p>
        </w:tc>
        <w:tc>
          <w:tcPr>
            <w:tcW w:w="1304" w:type="dxa"/>
          </w:tcPr>
          <w:p w:rsidR="00EB15B4" w:rsidRPr="008A38E9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&gt;=</w:t>
            </w:r>
            <w:r w:rsidR="008A38E9" w:rsidRPr="008A38E9"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  <w:r w:rsidRPr="008A3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304" w:type="dxa"/>
          </w:tcPr>
          <w:p w:rsidR="00EB15B4" w:rsidRPr="008A38E9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&gt;= </w:t>
            </w:r>
            <w:r w:rsidR="008A38E9" w:rsidRPr="008A38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A38E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8A3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304" w:type="dxa"/>
          </w:tcPr>
          <w:p w:rsidR="00EB15B4" w:rsidRPr="008A38E9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&gt;= </w:t>
            </w:r>
            <w:r w:rsidR="008A38E9" w:rsidRPr="008A3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38E9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r w:rsidRPr="008A3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Формирование реалистичного прогноза по доходам местного бюджета на очередной финансовый год и плановый период</w:t>
            </w:r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38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</w:t>
            </w:r>
          </w:p>
        </w:tc>
        <w:tc>
          <w:tcPr>
            <w:tcW w:w="3005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утвержденного годового прогноза по доходам местного бюджета в размере не менее 95 и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304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от 95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 xml:space="preserve">от 95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 xml:space="preserve">от 95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4F8A" w:rsidRPr="00620778" w:rsidTr="00E6094E">
        <w:tc>
          <w:tcPr>
            <w:tcW w:w="907" w:type="dxa"/>
          </w:tcPr>
          <w:p w:rsidR="00774F8A" w:rsidRPr="00BA5D66" w:rsidRDefault="00774F8A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5" w:type="dxa"/>
          </w:tcPr>
          <w:p w:rsidR="00774F8A" w:rsidRPr="00BA5D66" w:rsidRDefault="00774F8A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(доли) поступлений </w:t>
            </w:r>
            <w:r w:rsidR="00784561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неналоговых доходов местного бюджета</w:t>
            </w:r>
          </w:p>
        </w:tc>
        <w:tc>
          <w:tcPr>
            <w:tcW w:w="1757" w:type="dxa"/>
          </w:tcPr>
          <w:p w:rsidR="00774F8A" w:rsidRPr="00BA5D66" w:rsidRDefault="00774F8A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38" w:type="dxa"/>
          </w:tcPr>
          <w:p w:rsidR="00774F8A" w:rsidRPr="00BA5D66" w:rsidRDefault="00774F8A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</w:t>
            </w:r>
          </w:p>
        </w:tc>
        <w:tc>
          <w:tcPr>
            <w:tcW w:w="3005" w:type="dxa"/>
          </w:tcPr>
          <w:p w:rsidR="00774F8A" w:rsidRPr="00AF01C2" w:rsidRDefault="002F0F06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784561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неналоговых доходов в общем объеме собственных доходов местного бюджета</w:t>
            </w:r>
          </w:p>
        </w:tc>
        <w:tc>
          <w:tcPr>
            <w:tcW w:w="1304" w:type="dxa"/>
          </w:tcPr>
          <w:p w:rsidR="00774F8A" w:rsidRPr="002F0F06" w:rsidRDefault="002F0F06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&gt;3%</w:t>
            </w:r>
          </w:p>
        </w:tc>
        <w:tc>
          <w:tcPr>
            <w:tcW w:w="1304" w:type="dxa"/>
          </w:tcPr>
          <w:p w:rsidR="00774F8A" w:rsidRPr="00AF01C2" w:rsidRDefault="002F0F06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&gt;3%</w:t>
            </w:r>
          </w:p>
        </w:tc>
        <w:tc>
          <w:tcPr>
            <w:tcW w:w="1304" w:type="dxa"/>
          </w:tcPr>
          <w:p w:rsidR="00774F8A" w:rsidRPr="00AF01C2" w:rsidRDefault="002F0F06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&gt;3%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774F8A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законодательства в части 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установления ставок арендной платы за пользование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 городского округа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, в том числе земельными участками</w:t>
            </w:r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38" w:type="dxa"/>
          </w:tcPr>
          <w:p w:rsidR="00EB15B4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орган администрации Сосьвинского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  <w:p w:rsidR="00EB15B4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«Комитет по управлению муниципальным имуществом»,</w:t>
            </w:r>
          </w:p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ставок арендной платы по действующим договорам </w:t>
            </w:r>
            <w:r w:rsidRPr="00A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 казенного имущества и земельных участков, находящихся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Сосьвинского городского округа</w:t>
            </w: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, требованиям законодательства</w:t>
            </w:r>
          </w:p>
        </w:tc>
        <w:tc>
          <w:tcPr>
            <w:tcW w:w="1304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304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4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774F8A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Мониторинг просроченной дебиторской задолженности, недопущение ее роста. Анализ причин возникновения и своевременное принятие мер по ее сокращению</w:t>
            </w:r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38" w:type="dxa"/>
          </w:tcPr>
          <w:p w:rsidR="00EB15B4" w:rsidRPr="00BA5D66" w:rsidRDefault="008D295D" w:rsidP="008D2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15B4"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управление </w:t>
            </w:r>
            <w:r w:rsidR="00EB15B4">
              <w:rPr>
                <w:rFonts w:ascii="Times New Roman" w:hAnsi="Times New Roman" w:cs="Times New Roman"/>
                <w:sz w:val="24"/>
                <w:szCs w:val="24"/>
              </w:rPr>
              <w:t>администрации Сосьвинского городского округа</w:t>
            </w:r>
          </w:p>
        </w:tc>
        <w:tc>
          <w:tcPr>
            <w:tcW w:w="3005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снижение просроченной дебиторской задолженности</w:t>
            </w:r>
          </w:p>
        </w:tc>
        <w:tc>
          <w:tcPr>
            <w:tcW w:w="1304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5B4" w:rsidRPr="00620778" w:rsidTr="00E6094E">
        <w:trPr>
          <w:trHeight w:val="437"/>
        </w:trPr>
        <w:tc>
          <w:tcPr>
            <w:tcW w:w="907" w:type="dxa"/>
          </w:tcPr>
          <w:p w:rsidR="00EB15B4" w:rsidRPr="00BA5D66" w:rsidRDefault="00EB15B4" w:rsidP="00EB1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7" w:type="dxa"/>
            <w:gridSpan w:val="7"/>
          </w:tcPr>
          <w:p w:rsidR="00EB15B4" w:rsidRPr="00871F5A" w:rsidRDefault="00EB15B4" w:rsidP="00EB15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Мероприятия, направленные на оптимизацию расходов бюджета Сосьвинского городского округа 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9450C2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5" w:type="dxa"/>
          </w:tcPr>
          <w:p w:rsidR="00EB15B4" w:rsidRPr="00AF01C2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Сосьвинского городского округа </w:t>
            </w: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на финансовый год и плановый период преимущественно в программной структуре</w:t>
            </w:r>
          </w:p>
        </w:tc>
        <w:tc>
          <w:tcPr>
            <w:tcW w:w="1757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3005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города, формируемых в рамках программ, в общем объеме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304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&gt;=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&gt;=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&gt;=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9450C2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5" w:type="dxa"/>
          </w:tcPr>
          <w:p w:rsidR="00EB15B4" w:rsidRPr="00AF01C2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757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38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Сосьвинского городского округа</w:t>
            </w:r>
          </w:p>
        </w:tc>
        <w:tc>
          <w:tcPr>
            <w:tcW w:w="3005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суммы выявленных органом внутреннего муниципального финансового контроля нарушений к общему объему проверенных средств по проведенным контрольным мероприятиям</w:t>
            </w:r>
          </w:p>
        </w:tc>
        <w:tc>
          <w:tcPr>
            <w:tcW w:w="1304" w:type="dxa"/>
          </w:tcPr>
          <w:p w:rsidR="00EB15B4" w:rsidRPr="0019716B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16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97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19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304" w:type="dxa"/>
          </w:tcPr>
          <w:p w:rsidR="00EB15B4" w:rsidRPr="0019716B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97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19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304" w:type="dxa"/>
          </w:tcPr>
          <w:p w:rsidR="00EB15B4" w:rsidRPr="0019716B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97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19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9450C2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реализации муниципальных программ</w:t>
            </w:r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80">
              <w:rPr>
                <w:rFonts w:ascii="Times New Roman" w:hAnsi="Times New Roman" w:cs="Times New Roman"/>
                <w:sz w:val="24"/>
                <w:szCs w:val="24"/>
              </w:rPr>
              <w:t>ежегодно, до 1 апреля</w:t>
            </w:r>
          </w:p>
        </w:tc>
        <w:tc>
          <w:tcPr>
            <w:tcW w:w="2438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 – экономического развития администрации Сосьвинского городского округа</w:t>
            </w:r>
          </w:p>
        </w:tc>
        <w:tc>
          <w:tcPr>
            <w:tcW w:w="3005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доклада о ходе реализации и оценке эффективности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Сосьвинского городского округа</w:t>
            </w:r>
          </w:p>
        </w:tc>
        <w:tc>
          <w:tcPr>
            <w:tcW w:w="1304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9450C2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менеджмента, осуществляемого главными распорядителями средств бюджета Сосьвинского городского округа</w:t>
            </w:r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ежегодно,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438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средств, Финансовое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Сосьвинского городского округа</w:t>
            </w:r>
          </w:p>
        </w:tc>
        <w:tc>
          <w:tcPr>
            <w:tcW w:w="3005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результатов оценки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Сосьвинского городского округа</w:t>
            </w: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304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</w:tc>
        <w:tc>
          <w:tcPr>
            <w:tcW w:w="1304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</w:tc>
        <w:tc>
          <w:tcPr>
            <w:tcW w:w="1304" w:type="dxa"/>
          </w:tcPr>
          <w:p w:rsidR="00EB15B4" w:rsidRPr="00AF01C2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9450C2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на содержание органов местного самоуправления</w:t>
            </w:r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недопущение увеличения расходов на содержание органов местного самоуправления в течение года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9450C2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05" w:type="dxa"/>
          </w:tcPr>
          <w:p w:rsidR="00EB15B4" w:rsidRPr="007B3444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4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детального анализа дублирующих функций администрации Сосьвинского городского округа, структурных подразделений, отраслевых, функциональных органов в целях их дальнейшего исключения   дублирующего функционала, включая сокращение численности работников</w:t>
            </w:r>
          </w:p>
        </w:tc>
        <w:tc>
          <w:tcPr>
            <w:tcW w:w="1757" w:type="dxa"/>
          </w:tcPr>
          <w:p w:rsidR="00EB15B4" w:rsidRPr="007B3444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38" w:type="dxa"/>
          </w:tcPr>
          <w:p w:rsidR="00EB15B4" w:rsidRPr="007B3444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юридической и кадровой работы администрации Сосьвинского городского округа</w:t>
            </w:r>
          </w:p>
        </w:tc>
        <w:tc>
          <w:tcPr>
            <w:tcW w:w="3005" w:type="dxa"/>
          </w:tcPr>
          <w:p w:rsidR="00EB15B4" w:rsidRPr="00A013CC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C">
              <w:rPr>
                <w:rFonts w:ascii="Times New Roman" w:hAnsi="Times New Roman" w:cs="Times New Roman"/>
                <w:sz w:val="24"/>
                <w:szCs w:val="24"/>
              </w:rPr>
              <w:t>Проведение анализа</w:t>
            </w:r>
          </w:p>
        </w:tc>
        <w:tc>
          <w:tcPr>
            <w:tcW w:w="1304" w:type="dxa"/>
          </w:tcPr>
          <w:p w:rsidR="00EB15B4" w:rsidRPr="00A013CC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13CC">
              <w:rPr>
                <w:rFonts w:ascii="Times New Roman" w:hAnsi="Times New Roman" w:cs="Times New Roman"/>
                <w:sz w:val="24"/>
                <w:szCs w:val="24"/>
              </w:rPr>
              <w:t>а/нет</w:t>
            </w:r>
          </w:p>
        </w:tc>
        <w:tc>
          <w:tcPr>
            <w:tcW w:w="1304" w:type="dxa"/>
          </w:tcPr>
          <w:p w:rsidR="00EB15B4" w:rsidRPr="00A013CC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13CC">
              <w:rPr>
                <w:rFonts w:ascii="Times New Roman" w:hAnsi="Times New Roman" w:cs="Times New Roman"/>
                <w:sz w:val="24"/>
                <w:szCs w:val="24"/>
              </w:rPr>
              <w:t>а/нет</w:t>
            </w:r>
          </w:p>
        </w:tc>
        <w:tc>
          <w:tcPr>
            <w:tcW w:w="1304" w:type="dxa"/>
          </w:tcPr>
          <w:p w:rsidR="00EB15B4" w:rsidRPr="00A013CC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13CC">
              <w:rPr>
                <w:rFonts w:ascii="Times New Roman" w:hAnsi="Times New Roman" w:cs="Times New Roman"/>
                <w:sz w:val="24"/>
                <w:szCs w:val="24"/>
              </w:rPr>
              <w:t>а/нет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9450C2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38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использования 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имущества, сокращение расходов вспомогательный персонал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9450C2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доходов от предпринимательской и иной, приносящей доход деятельности подведомственных учреждений, а также </w:t>
            </w:r>
            <w:r w:rsidR="001B0A3F" w:rsidRPr="00BA5D66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ведении, в том числе увеличение объема указанных доходов, направленных на укрепление материально-технической базы учреждений</w:t>
            </w:r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38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увеличение доходов, в процентах к предыдущему году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 xml:space="preserve">&gt;=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 xml:space="preserve">&gt;=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9450C2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Обеспечение частичного или полного возврата субсидий, предоставленных муниципальным бюджетным и автономным учреждениям,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услуг, определенным в муниципальном задании</w:t>
            </w:r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38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доля субсидии на финансовое обеспечение выполнения муниципального задания, возвращенной в установленный законодательством срок, в общем объеме субсидии на финансовое обеспечение выполнения муниципального задания, подлежащей возврату в установленных  случаях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9450C2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838451"/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мероприятий по 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энергетической эффективности с целью снижения объемов потребления топливно-энергетических ресурсов</w:t>
            </w:r>
            <w:bookmarkEnd w:id="1"/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38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распорядители бюджетных средств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объемов 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топливно-энергетических ресурсов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9450C2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достигнутого уровня целевых показателей, установленных указами Президента Российской Федерации по повышению оплаты труда отдельных категорий работников бюджетной сферы, в муниципальных учреждениях</w:t>
            </w:r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ежегодно, до 1 мая</w:t>
            </w:r>
          </w:p>
        </w:tc>
        <w:tc>
          <w:tcPr>
            <w:tcW w:w="2438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органы администрации Сосьвинского городского округа «Управление  образования», «Управление по делам  культуры, молодежи и спорта», МКУ «Сосьвинский городской архив»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соблюдение соотношения значений средней заработной платы отдельных категорий работников бюджетной сферы, установленных указами Президента Российской Федерации по повышению оплаты труда отдельных категорий работников бюджетной сферы, и среднемесячного дохода от трудовой деятельности по Свердловской области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9450C2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заключением муниципальными казенными учреждениями муниципальных контрактов, иных договоров, подлежащих исполнению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 городского округа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, в пределах доведенных муниципальным казенным учреждениям лимитов бюджетных обязательств и с учетом принятых и 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неисполненных обязательств</w:t>
            </w:r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38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контрактов и иных договоров, заключенных муниципальными казенными учреждениями и подлежащих исполнению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 городского округа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соответствующих лимитам бюджетных обязательств, доведенным муниципальным казенным учреждениям, от общего числа таких муниципальных контрактов 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иных договоров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9450C2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 обоснования установленной заказчиками начальной (максимальной) цены контракта (цены лота) в целях сокращения расходов бюджета при осуществлении закупок товаров, работ, услуг для обеспечения муниципальных нужд</w:t>
            </w:r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38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получение экономии бюджетных средств по результатам осуществления закупок товаров, работ, услуг для обеспечения муниципальных нужд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9450C2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Мониторинг просроченной дебиторской задолженности муниципальных учреждений. Анализ причин возникновения и принятие мер по ее сокращению</w:t>
            </w:r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38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снижение просроченной дебиторской задолженности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9450C2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Мониторинг просроченной кредиторской задолженности муниципальных учреждений. Анализ причин возникновения и принятие мер по ее сокращению</w:t>
            </w:r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38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просроченной кредиторской задолженности муниципальных учреждений к расходам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 городского округа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субсидий, субвенций и иных межбюджетных трансфертов)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&lt; ,0%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9450C2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средств учреждениями, 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допустившими нецелевое их расходование</w:t>
            </w:r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38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суммы возмещенных бюджетных 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использованной не по целевому назначению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9450C2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достижения значения показателей результативности использования межбюджетных трансфертов, предоставленных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Сосьвинскому городскому округу 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заключенными Соглашениями с Министерствами Свердловской области</w:t>
            </w:r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достижение плановых значений показателей эффективности использования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EB15B4" w:rsidP="00EB1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7" w:type="dxa"/>
            <w:gridSpan w:val="7"/>
          </w:tcPr>
          <w:p w:rsidR="00EB15B4" w:rsidRPr="000C09EF" w:rsidRDefault="00EB15B4" w:rsidP="00EB15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Мероприятия, направленные на сокращение муниципального долга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Сосьвинского городского округа</w:t>
            </w:r>
          </w:p>
        </w:tc>
      </w:tr>
      <w:tr w:rsidR="00EB15B4" w:rsidRPr="00620778" w:rsidTr="000C09EF">
        <w:trPr>
          <w:trHeight w:val="2502"/>
        </w:trPr>
        <w:tc>
          <w:tcPr>
            <w:tcW w:w="907" w:type="dxa"/>
          </w:tcPr>
          <w:p w:rsidR="00EB15B4" w:rsidRPr="00BA5D66" w:rsidRDefault="009450C2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бюджетного законодательства в части установления объема дефицита местного бюджета</w:t>
            </w:r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38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Сосьвинского городского округа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дефицита бюджета не должен превышать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% от общего объема доходов (без учета безвозмездных поступлений и (или) поступлений по дополнительному нормативу отчислений от НДФЛ)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&lt;5.0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&lt;5.0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&lt;5.0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9450C2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бюджетного законодательства в части установления предельного объема заимствований муниципального образования</w:t>
            </w:r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38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Сосьвинского городского округа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отношение объема заимствований в отчетном финансовом году к сумме, направленной в отчетном финансовом году на финансирование дефицита местного бюджета и погашение долговых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(коээфициент)</w:t>
            </w:r>
          </w:p>
        </w:tc>
        <w:tc>
          <w:tcPr>
            <w:tcW w:w="1304" w:type="dxa"/>
          </w:tcPr>
          <w:p w:rsidR="00EB15B4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&lt;=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9450C2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бюджетного законодательства в части установления объема муниципального долга муниципального образования</w:t>
            </w:r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38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Сосьвинского городского округа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по состоянию на 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 и (или) поступлений по дополнительному нормативу отчислений от НДФЛ)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&lt;=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B15B4" w:rsidRPr="00620778" w:rsidTr="00E6094E">
        <w:tc>
          <w:tcPr>
            <w:tcW w:w="907" w:type="dxa"/>
          </w:tcPr>
          <w:p w:rsidR="00EB15B4" w:rsidRPr="00BA5D66" w:rsidRDefault="009450C2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Своевременное погашение и обслуживание долговых обязательств в соответствии со сроками заключенных контрактов, договоров и соглашений, в том числе реструктурированной задолженности по бюджетным кредитам и уплаты процентов за рассрочку</w:t>
            </w:r>
          </w:p>
        </w:tc>
        <w:tc>
          <w:tcPr>
            <w:tcW w:w="1757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38" w:type="dxa"/>
          </w:tcPr>
          <w:p w:rsidR="00EB15B4" w:rsidRPr="000C09EF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Сосьвинского городского округа</w:t>
            </w:r>
          </w:p>
        </w:tc>
        <w:tc>
          <w:tcPr>
            <w:tcW w:w="3005" w:type="dxa"/>
          </w:tcPr>
          <w:p w:rsidR="00EB15B4" w:rsidRPr="00BA5D66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66">
              <w:rPr>
                <w:rFonts w:ascii="Times New Roman" w:hAnsi="Times New Roman" w:cs="Times New Roman"/>
                <w:sz w:val="24"/>
                <w:szCs w:val="24"/>
              </w:rPr>
              <w:t>отсутствие расходов местного бюджета, связанных с несвоевременным исполнением долговых обязательств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EB15B4" w:rsidRPr="00E6094E" w:rsidRDefault="00EB15B4" w:rsidP="00EB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7011" w:rsidRPr="00620778" w:rsidRDefault="00477011">
      <w:pPr>
        <w:rPr>
          <w:sz w:val="28"/>
          <w:szCs w:val="28"/>
        </w:rPr>
        <w:sectPr w:rsidR="00477011" w:rsidRPr="00620778" w:rsidSect="006773FE">
          <w:pgSz w:w="16838" w:h="11905" w:orient="landscape" w:code="9"/>
          <w:pgMar w:top="567" w:right="567" w:bottom="567" w:left="1134" w:header="0" w:footer="0" w:gutter="0"/>
          <w:cols w:space="720"/>
          <w:docGrid w:linePitch="326"/>
        </w:sectPr>
      </w:pPr>
    </w:p>
    <w:p w:rsidR="00477011" w:rsidRPr="00620778" w:rsidRDefault="006773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477011" w:rsidRPr="00620778">
        <w:rPr>
          <w:rFonts w:ascii="Times New Roman" w:hAnsi="Times New Roman" w:cs="Times New Roman"/>
          <w:sz w:val="28"/>
          <w:szCs w:val="28"/>
        </w:rPr>
        <w:t>иложение</w:t>
      </w:r>
      <w:r w:rsidR="00620778">
        <w:rPr>
          <w:rFonts w:ascii="Times New Roman" w:hAnsi="Times New Roman" w:cs="Times New Roman"/>
          <w:sz w:val="28"/>
          <w:szCs w:val="28"/>
        </w:rPr>
        <w:t xml:space="preserve">№ </w:t>
      </w:r>
      <w:r w:rsidR="00477011" w:rsidRPr="00620778">
        <w:rPr>
          <w:rFonts w:ascii="Times New Roman" w:hAnsi="Times New Roman" w:cs="Times New Roman"/>
          <w:sz w:val="28"/>
          <w:szCs w:val="28"/>
        </w:rPr>
        <w:t>2</w:t>
      </w:r>
    </w:p>
    <w:p w:rsidR="00477011" w:rsidRPr="00620778" w:rsidRDefault="00477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778">
        <w:rPr>
          <w:rFonts w:ascii="Times New Roman" w:hAnsi="Times New Roman" w:cs="Times New Roman"/>
          <w:sz w:val="28"/>
          <w:szCs w:val="28"/>
        </w:rPr>
        <w:t xml:space="preserve">к </w:t>
      </w:r>
      <w:r w:rsidR="00620778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477011" w:rsidRPr="00620778" w:rsidRDefault="006773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207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Сосьвинского городского</w:t>
      </w:r>
      <w:r w:rsidR="0062077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AB2FB4" w:rsidRPr="00620778" w:rsidRDefault="00AB2FB4" w:rsidP="00AB2FB4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62077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15.05.2020</w:t>
      </w:r>
      <w:r w:rsidRPr="0062077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278</w:t>
      </w:r>
    </w:p>
    <w:p w:rsidR="00477011" w:rsidRPr="00620778" w:rsidRDefault="00AB2FB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011" w:rsidRPr="00620778" w:rsidRDefault="00477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11"/>
      <w:bookmarkEnd w:id="2"/>
      <w:r w:rsidRPr="00620778">
        <w:rPr>
          <w:rFonts w:ascii="Times New Roman" w:hAnsi="Times New Roman" w:cs="Times New Roman"/>
          <w:sz w:val="28"/>
          <w:szCs w:val="28"/>
        </w:rPr>
        <w:t>Отчет</w:t>
      </w:r>
    </w:p>
    <w:p w:rsidR="00477011" w:rsidRPr="00620778" w:rsidRDefault="00477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778">
        <w:rPr>
          <w:rFonts w:ascii="Times New Roman" w:hAnsi="Times New Roman" w:cs="Times New Roman"/>
          <w:sz w:val="28"/>
          <w:szCs w:val="28"/>
        </w:rPr>
        <w:t>о выполнении Плана мероприятий по оздоровлению</w:t>
      </w:r>
    </w:p>
    <w:p w:rsidR="00477011" w:rsidRPr="00620778" w:rsidRDefault="00477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77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773FE" w:rsidRPr="00620778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6773FE">
        <w:rPr>
          <w:rFonts w:ascii="Times New Roman" w:hAnsi="Times New Roman" w:cs="Times New Roman"/>
          <w:sz w:val="28"/>
          <w:szCs w:val="28"/>
        </w:rPr>
        <w:t>Сосьвинского</w:t>
      </w:r>
      <w:r w:rsidR="0062077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77011" w:rsidRPr="00620778" w:rsidRDefault="00477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778">
        <w:rPr>
          <w:rFonts w:ascii="Times New Roman" w:hAnsi="Times New Roman" w:cs="Times New Roman"/>
          <w:sz w:val="28"/>
          <w:szCs w:val="28"/>
        </w:rPr>
        <w:t>на 2020 - 2022 годы</w:t>
      </w:r>
    </w:p>
    <w:p w:rsidR="00477011" w:rsidRPr="00620778" w:rsidRDefault="004770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1984"/>
        <w:gridCol w:w="2268"/>
        <w:gridCol w:w="1560"/>
        <w:gridCol w:w="1559"/>
        <w:gridCol w:w="1843"/>
      </w:tblGrid>
      <w:tr w:rsidR="00477011" w:rsidRPr="00620778" w:rsidTr="006773FE">
        <w:tc>
          <w:tcPr>
            <w:tcW w:w="993" w:type="dxa"/>
            <w:vMerge w:val="restart"/>
            <w:vAlign w:val="center"/>
          </w:tcPr>
          <w:p w:rsidR="00477011" w:rsidRPr="00620778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78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1984" w:type="dxa"/>
            <w:vMerge w:val="restart"/>
            <w:vAlign w:val="center"/>
          </w:tcPr>
          <w:p w:rsidR="00477011" w:rsidRPr="00620778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7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477011" w:rsidRPr="00620778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78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(бюджетный эффект)</w:t>
            </w:r>
          </w:p>
        </w:tc>
        <w:tc>
          <w:tcPr>
            <w:tcW w:w="3119" w:type="dxa"/>
            <w:gridSpan w:val="2"/>
            <w:vAlign w:val="center"/>
          </w:tcPr>
          <w:p w:rsidR="00477011" w:rsidRPr="00620778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78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(сумма бюджетного эффекта, тыс. рублей)</w:t>
            </w:r>
          </w:p>
        </w:tc>
        <w:tc>
          <w:tcPr>
            <w:tcW w:w="1843" w:type="dxa"/>
            <w:vMerge w:val="restart"/>
            <w:vAlign w:val="center"/>
          </w:tcPr>
          <w:p w:rsidR="00477011" w:rsidRPr="00620778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78">
              <w:rPr>
                <w:rFonts w:ascii="Times New Roman" w:hAnsi="Times New Roman" w:cs="Times New Roman"/>
                <w:sz w:val="28"/>
                <w:szCs w:val="28"/>
              </w:rPr>
              <w:t>Информация о реализации мероприятия</w:t>
            </w:r>
          </w:p>
        </w:tc>
      </w:tr>
      <w:tr w:rsidR="00477011" w:rsidRPr="00620778" w:rsidTr="006773FE">
        <w:tc>
          <w:tcPr>
            <w:tcW w:w="993" w:type="dxa"/>
            <w:vMerge/>
          </w:tcPr>
          <w:p w:rsidR="00477011" w:rsidRPr="00620778" w:rsidRDefault="0047701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7011" w:rsidRPr="00620778" w:rsidRDefault="004770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77011" w:rsidRPr="00620778" w:rsidRDefault="0047701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77011" w:rsidRPr="00620778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78">
              <w:rPr>
                <w:rFonts w:ascii="Times New Roman" w:hAnsi="Times New Roman" w:cs="Times New Roman"/>
                <w:sz w:val="28"/>
                <w:szCs w:val="28"/>
              </w:rPr>
              <w:t>план отчетного года</w:t>
            </w:r>
          </w:p>
        </w:tc>
        <w:tc>
          <w:tcPr>
            <w:tcW w:w="1559" w:type="dxa"/>
            <w:vAlign w:val="center"/>
          </w:tcPr>
          <w:p w:rsidR="00477011" w:rsidRPr="00620778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78">
              <w:rPr>
                <w:rFonts w:ascii="Times New Roman" w:hAnsi="Times New Roman" w:cs="Times New Roman"/>
                <w:sz w:val="28"/>
                <w:szCs w:val="28"/>
              </w:rPr>
              <w:t>факт отчетного года</w:t>
            </w:r>
          </w:p>
        </w:tc>
        <w:tc>
          <w:tcPr>
            <w:tcW w:w="1843" w:type="dxa"/>
            <w:vMerge/>
          </w:tcPr>
          <w:p w:rsidR="00477011" w:rsidRPr="00620778" w:rsidRDefault="00477011">
            <w:pPr>
              <w:rPr>
                <w:sz w:val="28"/>
                <w:szCs w:val="28"/>
              </w:rPr>
            </w:pPr>
          </w:p>
        </w:tc>
      </w:tr>
      <w:tr w:rsidR="00477011" w:rsidRPr="00620778" w:rsidTr="006773FE">
        <w:tc>
          <w:tcPr>
            <w:tcW w:w="993" w:type="dxa"/>
            <w:vAlign w:val="center"/>
          </w:tcPr>
          <w:p w:rsidR="00477011" w:rsidRPr="00620778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477011" w:rsidRPr="00620778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477011" w:rsidRPr="00620778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477011" w:rsidRPr="00620778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477011" w:rsidRPr="00620778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77011" w:rsidRPr="00620778" w:rsidRDefault="00477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7011" w:rsidRPr="00620778" w:rsidTr="006773FE">
        <w:tc>
          <w:tcPr>
            <w:tcW w:w="993" w:type="dxa"/>
            <w:vAlign w:val="center"/>
          </w:tcPr>
          <w:p w:rsidR="00477011" w:rsidRPr="00620778" w:rsidRDefault="00477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77011" w:rsidRPr="00620778" w:rsidRDefault="00477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7011" w:rsidRPr="00620778" w:rsidRDefault="00477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77011" w:rsidRPr="00620778" w:rsidRDefault="00477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77011" w:rsidRPr="00620778" w:rsidRDefault="00477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77011" w:rsidRPr="00620778" w:rsidRDefault="00477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1" w:rsidRPr="00620778" w:rsidTr="006773FE">
        <w:tc>
          <w:tcPr>
            <w:tcW w:w="993" w:type="dxa"/>
            <w:vAlign w:val="center"/>
          </w:tcPr>
          <w:p w:rsidR="00477011" w:rsidRPr="00620778" w:rsidRDefault="00477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77011" w:rsidRPr="00620778" w:rsidRDefault="00477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7011" w:rsidRPr="00620778" w:rsidRDefault="00477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77011" w:rsidRPr="00620778" w:rsidRDefault="00477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77011" w:rsidRPr="00620778" w:rsidRDefault="00477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77011" w:rsidRPr="00620778" w:rsidRDefault="00477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1" w:rsidRPr="00620778" w:rsidTr="006773FE">
        <w:tc>
          <w:tcPr>
            <w:tcW w:w="993" w:type="dxa"/>
          </w:tcPr>
          <w:p w:rsidR="00477011" w:rsidRPr="00620778" w:rsidRDefault="00477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7011" w:rsidRPr="00620778" w:rsidRDefault="00477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7011" w:rsidRPr="00620778" w:rsidRDefault="00477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7011" w:rsidRPr="00620778" w:rsidRDefault="00477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7011" w:rsidRPr="00620778" w:rsidRDefault="00477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7011" w:rsidRPr="00620778" w:rsidRDefault="00477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011" w:rsidRPr="00620778" w:rsidRDefault="004770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6F44" w:rsidRPr="00620778" w:rsidRDefault="00116F44">
      <w:pPr>
        <w:rPr>
          <w:sz w:val="28"/>
          <w:szCs w:val="28"/>
        </w:rPr>
      </w:pPr>
    </w:p>
    <w:sectPr w:rsidR="00116F44" w:rsidRPr="00620778" w:rsidSect="006773FE">
      <w:pgSz w:w="11905" w:h="16838"/>
      <w:pgMar w:top="567" w:right="567" w:bottom="56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17" w:rsidRDefault="00591017" w:rsidP="00D372E8">
      <w:r>
        <w:separator/>
      </w:r>
    </w:p>
  </w:endnote>
  <w:endnote w:type="continuationSeparator" w:id="1">
    <w:p w:rsidR="00591017" w:rsidRDefault="00591017" w:rsidP="00D37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551743"/>
      <w:docPartObj>
        <w:docPartGallery w:val="Page Numbers (Bottom of Page)"/>
        <w:docPartUnique/>
      </w:docPartObj>
    </w:sdtPr>
    <w:sdtContent>
      <w:p w:rsidR="0019716B" w:rsidRDefault="00B92019">
        <w:pPr>
          <w:pStyle w:val="a7"/>
          <w:jc w:val="right"/>
        </w:pPr>
        <w:r>
          <w:fldChar w:fldCharType="begin"/>
        </w:r>
        <w:r w:rsidR="0019716B">
          <w:instrText>PAGE   \* MERGEFORMAT</w:instrText>
        </w:r>
        <w:r>
          <w:fldChar w:fldCharType="separate"/>
        </w:r>
        <w:r w:rsidR="00AB2FB4">
          <w:rPr>
            <w:noProof/>
          </w:rPr>
          <w:t>12</w:t>
        </w:r>
        <w:r>
          <w:fldChar w:fldCharType="end"/>
        </w:r>
      </w:p>
    </w:sdtContent>
  </w:sdt>
  <w:p w:rsidR="0019716B" w:rsidRDefault="0019716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6B" w:rsidRDefault="0019716B">
    <w:pPr>
      <w:pStyle w:val="a7"/>
    </w:pPr>
  </w:p>
  <w:p w:rsidR="0019716B" w:rsidRDefault="001971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17" w:rsidRDefault="00591017" w:rsidP="00D372E8">
      <w:r>
        <w:separator/>
      </w:r>
    </w:p>
  </w:footnote>
  <w:footnote w:type="continuationSeparator" w:id="1">
    <w:p w:rsidR="00591017" w:rsidRDefault="00591017" w:rsidP="00D37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B6FD3"/>
    <w:multiLevelType w:val="hybridMultilevel"/>
    <w:tmpl w:val="E2E4CF90"/>
    <w:lvl w:ilvl="0" w:tplc="9768FC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11"/>
    <w:rsid w:val="000C09EF"/>
    <w:rsid w:val="000D61E6"/>
    <w:rsid w:val="00105260"/>
    <w:rsid w:val="00116F44"/>
    <w:rsid w:val="00132864"/>
    <w:rsid w:val="0019716B"/>
    <w:rsid w:val="001B08EE"/>
    <w:rsid w:val="001B0A3F"/>
    <w:rsid w:val="001E1C06"/>
    <w:rsid w:val="002F0F06"/>
    <w:rsid w:val="0034007F"/>
    <w:rsid w:val="00383699"/>
    <w:rsid w:val="0043789F"/>
    <w:rsid w:val="00477011"/>
    <w:rsid w:val="004A3004"/>
    <w:rsid w:val="00525987"/>
    <w:rsid w:val="00591017"/>
    <w:rsid w:val="005C3F33"/>
    <w:rsid w:val="006069A4"/>
    <w:rsid w:val="00620778"/>
    <w:rsid w:val="00667F1E"/>
    <w:rsid w:val="006773FE"/>
    <w:rsid w:val="00680B1C"/>
    <w:rsid w:val="00720AD8"/>
    <w:rsid w:val="00757ACE"/>
    <w:rsid w:val="0077372F"/>
    <w:rsid w:val="00774F8A"/>
    <w:rsid w:val="00784561"/>
    <w:rsid w:val="00784CFA"/>
    <w:rsid w:val="007B3444"/>
    <w:rsid w:val="007D6FAB"/>
    <w:rsid w:val="008261D0"/>
    <w:rsid w:val="00850169"/>
    <w:rsid w:val="00866C13"/>
    <w:rsid w:val="0086728F"/>
    <w:rsid w:val="00871F5A"/>
    <w:rsid w:val="00873129"/>
    <w:rsid w:val="00891A98"/>
    <w:rsid w:val="008A38E9"/>
    <w:rsid w:val="008D295D"/>
    <w:rsid w:val="009450C2"/>
    <w:rsid w:val="00A013CC"/>
    <w:rsid w:val="00A80291"/>
    <w:rsid w:val="00AB2FB4"/>
    <w:rsid w:val="00AF01C2"/>
    <w:rsid w:val="00B0035E"/>
    <w:rsid w:val="00B207ED"/>
    <w:rsid w:val="00B8580C"/>
    <w:rsid w:val="00B92019"/>
    <w:rsid w:val="00BA5D66"/>
    <w:rsid w:val="00C10B3D"/>
    <w:rsid w:val="00C65393"/>
    <w:rsid w:val="00CA13BB"/>
    <w:rsid w:val="00D24E17"/>
    <w:rsid w:val="00D30F80"/>
    <w:rsid w:val="00D372E8"/>
    <w:rsid w:val="00D57738"/>
    <w:rsid w:val="00D646DF"/>
    <w:rsid w:val="00D81C23"/>
    <w:rsid w:val="00E41608"/>
    <w:rsid w:val="00E60396"/>
    <w:rsid w:val="00E6094E"/>
    <w:rsid w:val="00EB15B4"/>
    <w:rsid w:val="00F00BBA"/>
    <w:rsid w:val="00F15BB8"/>
    <w:rsid w:val="00F9318E"/>
    <w:rsid w:val="00FD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1">
    <w:name w:val="Iau?iue1"/>
    <w:rsid w:val="00620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6207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20778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0778"/>
    <w:rPr>
      <w:b/>
      <w:bCs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20778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20778"/>
    <w:pPr>
      <w:widowControl w:val="0"/>
      <w:shd w:val="clear" w:color="auto" w:fill="FFFFFF"/>
      <w:spacing w:before="120" w:line="619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20778"/>
    <w:pPr>
      <w:widowControl w:val="0"/>
      <w:shd w:val="clear" w:color="auto" w:fill="FFFFFF"/>
      <w:spacing w:line="302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207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7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372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7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72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7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EB15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B1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EB15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DB83DA1E05872BE8E2EAD74A19BF4CFCF3C1597D12ABC71F2709235F29C2CEF096BF39C2AB6B420EFD6F602D63205307B0F4277CFFF5FBC809011Q0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114C-6D65-49F9-B628-FC9BA048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2471</Words>
  <Characters>14090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№ 1</vt:lpstr>
      <vt:lpstr>Приложение № 2</vt:lpstr>
    </vt:vector>
  </TitlesOfParts>
  <Company/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user_27K3</cp:lastModifiedBy>
  <cp:revision>4</cp:revision>
  <cp:lastPrinted>2020-03-02T08:41:00Z</cp:lastPrinted>
  <dcterms:created xsi:type="dcterms:W3CDTF">2020-05-07T10:04:00Z</dcterms:created>
  <dcterms:modified xsi:type="dcterms:W3CDTF">2020-05-18T04:10:00Z</dcterms:modified>
</cp:coreProperties>
</file>