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</w:t>
      </w:r>
      <w:r>
        <w:object w:dxaOrig="1272" w:dyaOrig="1303">
          <v:rect xmlns:o="urn:schemas-microsoft-com:office:office" xmlns:v="urn:schemas-microsoft-com:vml" id="rectole0000000000" style="width:63.600000pt;height:65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</w:t>
      </w:r>
    </w:p>
    <w:p>
      <w:pPr>
        <w:spacing w:before="0" w:after="0" w:line="4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4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КАВАЛЕРОВСКОГО МУНИЦИПАЛЬНОГО РАЙОНА</w:t>
      </w:r>
    </w:p>
    <w:p>
      <w:pPr>
        <w:spacing w:before="240" w:after="0" w:line="40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8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8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80"/>
          <w:position w:val="0"/>
          <w:sz w:val="28"/>
          <w:shd w:fill="auto" w:val="clear"/>
        </w:rPr>
        <w:t xml:space="preserve">ПОСТАНОВЛЕНИЕ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6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13.02.2019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пгт Кавалерово                                        № 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27_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 муниципальную программу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Энергосбережение и повышение энергетической эффективности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муниципальных учреждениях Кавалеровского муниципального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района и объектов жилищно-коммунального хозяйства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территории сельских поселений, входящих в состав Кавалеровского муниципального района на 2017 - 2019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редакции постановления от 16.08.2017 г.№219; от 24.10.2017 №269;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29.12.2017 № 351; от 31.07.2018 г. № 148)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исполнение Федерального закона от 23.11.2009 № 261 –ФЗ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энергосбережении и о повышении энергетической  эффективности и о внесении изменений в отдельные законодательные 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Думы Кавалеровского муниципального района от  12.12.2018 г. № 5-НПА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Кавалеровского муниципального района на 2019 год и плановый период 2020 и 2021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Кавалеровского муниципального района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Е Т: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изменения в  муниципальную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Кавалеровского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Энергосбережение и повышение энергетической эффективности   в муниципальных учреждениях Кавалеровского муниципального района и объектов жилищно-коммунального хозяйства на территории  сельских поселений, входящих в состав Кавалеровского муниципального района  на 2017 - 2019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утвержденную  постановлением  администрации Кавалеровского муниципального района от  31.10.2016 г. № 289:</w:t>
      </w:r>
    </w:p>
    <w:p>
      <w:pPr>
        <w:tabs>
          <w:tab w:val="left" w:pos="709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 средств бюджета Кавалеровского муниципального района на финансирование муниципальной программы и прогнозная оценка привлекаемых на реализацию ее целей средств краевого, федерального бюджетов, внебюджетных источников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паспорта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Энергосбережение и повышение энергетической эффективности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2017-2019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tbl>
      <w:tblPr/>
      <w:tblGrid>
        <w:gridCol w:w="4824"/>
        <w:gridCol w:w="4825"/>
      </w:tblGrid>
      <w:tr>
        <w:trPr>
          <w:trHeight w:val="1" w:hRule="atLeast"/>
          <w:jc w:val="left"/>
        </w:trPr>
        <w:tc>
          <w:tcPr>
            <w:tcW w:w="4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средств бюджета Кавалеровского муниципального района на финансирование муниципальной программы и прогнозная оценка привлекаемых на реализацию ее целей средств краевого, федерального бюджетов, внебюджетных источников</w:t>
            </w:r>
          </w:p>
        </w:tc>
        <w:tc>
          <w:tcPr>
            <w:tcW w:w="4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Общий объем финансирования мероприятий муниципальной программы из местного бюджета составляет 2221,8 тыс. рублей из них:</w:t>
            </w:r>
          </w:p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 -  516,6  тыс. рублей;</w:t>
            </w:r>
          </w:p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 -  183,7 тыс. рублей;</w:t>
            </w:r>
          </w:p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 -  1521,5 тыс . рублей;        </w:t>
            </w:r>
          </w:p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709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Абзац 1 раздела VI. Ресурсное обеспечение реализации муниципальной программы  изложить в следующей редакции: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объем финансирования мероприятий муниципальной программы из местного бюджета   составляет 2221,8 тыс. рублей: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 -  516,6 тыс. рублей;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 -  183,7  тыс. рублей;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 -  1521,5 тыс . рублей;        </w:t>
      </w:r>
    </w:p>
    <w:p>
      <w:pPr>
        <w:tabs>
          <w:tab w:val="left" w:pos="709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Ресурсное обеспечение реализации муниципальной программы за счет средств бюджета Кавалеровского муниципального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Энергосбережение и повышение  энергетической эффективности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2017-2019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новой редакции  (прилагается);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ресурсном обеспечении муниципальной программы за счет средств бюджета Кавалеровского муниципального района и прогнозная оценка привлекаемых на реализацию ее целей средств краевого бюджета, федерального бюджета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Энергосбережение и повышение  энергетической эффективности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2017-2019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новой редакции (прилагается);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1.5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реализации муниципальной программы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Энергосбережение и повышение  энергетической эффективности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2017-2019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прилагается). </w:t>
      </w:r>
    </w:p>
    <w:p>
      <w:pPr>
        <w:tabs>
          <w:tab w:val="left" w:pos="0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в средствах массовой информации.</w:t>
      </w:r>
    </w:p>
    <w:p>
      <w:pPr>
        <w:tabs>
          <w:tab w:val="left" w:pos="0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 момента его опубликования.</w:t>
      </w:r>
    </w:p>
    <w:p>
      <w:pPr>
        <w:tabs>
          <w:tab w:val="left" w:pos="0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возложить на Т.В.Чепурную   исполняющего обязанности  заместителя главы администрации Кавалеровского муниципального района.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Кавалеровского муниципального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 – глава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Кавалеровского муниципального  района</w:t>
        <w:tab/>
        <w:tab/>
        <w:tab/>
        <w:t xml:space="preserve">                    С.Р. Гавриков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Верно: начальник организационно-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правового отдела администрации                                                     О.В.Лада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0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</w:t>
      </w:r>
    </w:p>
    <w:p>
      <w:pPr>
        <w:spacing w:before="0" w:after="0" w:line="276"/>
        <w:ind w:right="-10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ЛИСТ СОГЛАСОВАНИЯ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постановления</w:t>
      </w:r>
    </w:p>
    <w:p>
      <w:pPr>
        <w:spacing w:before="0" w:after="0" w:line="276"/>
        <w:ind w:right="76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администрации Кавалеровского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Энергосбережение и повышение энергетической эффективности  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2017 - 2019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редакции постановления от 16.08.2017 г.№219; от 24.10.2017 №269;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29.12.2017 № 351;  от 31.07.2018 г. № 148)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подготовил:</w:t>
      </w:r>
    </w:p>
    <w:p>
      <w:pPr>
        <w:spacing w:before="0" w:after="0" w:line="240"/>
        <w:ind w:right="-5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 отдела экономики,</w:t>
      </w:r>
    </w:p>
    <w:p>
      <w:pPr>
        <w:spacing w:before="0" w:after="0" w:line="240"/>
        <w:ind w:right="-5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планирования и потребительского рынка   _________________   Э.А.Голованова</w:t>
      </w:r>
    </w:p>
    <w:p>
      <w:pPr>
        <w:spacing w:before="0" w:after="0" w:line="240"/>
        <w:ind w:right="-5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</w:t>
      </w:r>
    </w:p>
    <w:p>
      <w:pPr>
        <w:spacing w:before="0" w:after="0" w:line="240"/>
        <w:ind w:right="-54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СОГЛАСОВАНО:</w:t>
      </w:r>
    </w:p>
    <w:tbl>
      <w:tblPr>
        <w:tblInd w:w="108" w:type="dxa"/>
      </w:tblPr>
      <w:tblGrid>
        <w:gridCol w:w="2410"/>
        <w:gridCol w:w="2552"/>
        <w:gridCol w:w="1842"/>
        <w:gridCol w:w="1276"/>
        <w:gridCol w:w="1559"/>
      </w:tblGrid>
      <w:tr>
        <w:trPr>
          <w:trHeight w:val="1" w:hRule="atLeast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Инициалы, фамилия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поступления документа на согласование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Замечания, подпись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согласования</w:t>
            </w:r>
          </w:p>
        </w:tc>
      </w:tr>
      <w:tr>
        <w:trPr>
          <w:trHeight w:val="912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И.о.  заместителя главы администрации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Т.В.Чепурная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12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экономики, планирования и потребительского рынка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Н.Д.Чемерюк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4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МКУ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финансов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М.А.Картуль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4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Юрист МКУ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Техцентр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Л.А.Величко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4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МКУ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ЦООУ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Г.В. Бережная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4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МКУ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В.П.Шалимов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5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 разослать: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финансов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 экономики, планирования и потребительского рынка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ЦООУ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4820" w:firstLine="69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Приложение N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 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муниципальной программе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Энергосбережение и повышение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энергетической эффективности в муниципальных учреждениях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Кавалеровского муниципального района и объектов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жилищно-коммунального хозяйства на территории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сельских поселений, входящих в состав Кавалеровского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на 2017 – 2019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240"/>
        <w:ind w:right="0" w:left="4860" w:firstLine="0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утвержденной постановлением администрации </w:t>
      </w:r>
    </w:p>
    <w:p>
      <w:pPr>
        <w:spacing w:before="0" w:after="0" w:line="240"/>
        <w:ind w:right="0" w:left="4860" w:firstLine="0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Кавалеровского муниципального района </w:t>
      </w:r>
    </w:p>
    <w:p>
      <w:pPr>
        <w:spacing w:before="0" w:after="0" w:line="240"/>
        <w:ind w:right="0" w:left="4860" w:firstLine="0"/>
        <w:jc w:val="center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от______________2019 г. №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РЕСУРСНОЕ ОБЕСПЕЧЕНИЕ РЕАЛИЗАЦИИ МУНИЦИПАЛЬНОЙ ПРОГРАММЫ ЗА СЧЕТ СРЕДСТВ БЮДЖЕТА КАВАЛЕРОВСКОГО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Энергосбережение и повышение энергетической эффективности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 – 2019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574"/>
        <w:gridCol w:w="3361"/>
        <w:gridCol w:w="3287"/>
        <w:gridCol w:w="784"/>
        <w:gridCol w:w="857"/>
        <w:gridCol w:w="911"/>
        <w:gridCol w:w="1099"/>
        <w:gridCol w:w="1276"/>
        <w:gridCol w:w="911"/>
        <w:gridCol w:w="1100"/>
      </w:tblGrid>
      <w:tr>
        <w:trPr>
          <w:trHeight w:val="325" w:hRule="auto"/>
          <w:jc w:val="center"/>
        </w:trPr>
        <w:tc>
          <w:tcPr>
            <w:tcW w:w="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 </w:t>
            </w:r>
          </w:p>
        </w:tc>
        <w:tc>
          <w:tcPr>
            <w:tcW w:w="3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программы, 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подпрограммы,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отдельного 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мероприятия  </w:t>
            </w:r>
          </w:p>
        </w:tc>
        <w:tc>
          <w:tcPr>
            <w:tcW w:w="32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</w:t>
              <w:br/>
              <w:t xml:space="preserve">исполнитель, </w:t>
              <w:br/>
              <w:t xml:space="preserve">соисполнители</w:t>
            </w:r>
          </w:p>
        </w:tc>
        <w:tc>
          <w:tcPr>
            <w:tcW w:w="365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бюджетной 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классификации</w:t>
            </w:r>
          </w:p>
        </w:tc>
        <w:tc>
          <w:tcPr>
            <w:tcW w:w="3287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бюджета Кавалеровского муниципального района    (тыс. руб.), годы</w:t>
            </w:r>
          </w:p>
        </w:tc>
      </w:tr>
      <w:tr>
        <w:trPr>
          <w:trHeight w:val="536" w:hRule="auto"/>
          <w:jc w:val="center"/>
        </w:trPr>
        <w:tc>
          <w:tcPr>
            <w:tcW w:w="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ГРБС </w:t>
            </w:r>
          </w:p>
        </w:tc>
        <w:tc>
          <w:tcPr>
            <w:tcW w:w="8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Рз </w:t>
              <w:br/>
              <w:t xml:space="preserve">Пр </w:t>
            </w:r>
          </w:p>
        </w:tc>
        <w:tc>
          <w:tcPr>
            <w:tcW w:w="9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ЦСР </w:t>
            </w:r>
          </w:p>
        </w:tc>
        <w:tc>
          <w:tcPr>
            <w:tcW w:w="10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ВР 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  </w:t>
            </w:r>
          </w:p>
        </w:tc>
        <w:tc>
          <w:tcPr>
            <w:tcW w:w="9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  </w:t>
              <w:br/>
              <w:t xml:space="preserve">планового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периода 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  </w:t>
              <w:br/>
              <w:t xml:space="preserve">планового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периода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0" w:hRule="auto"/>
          <w:jc w:val="center"/>
        </w:trPr>
        <w:tc>
          <w:tcPr>
            <w:tcW w:w="57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3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2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</w:tr>
      <w:tr>
        <w:trPr>
          <w:trHeight w:val="218" w:hRule="auto"/>
          <w:jc w:val="center"/>
        </w:trPr>
        <w:tc>
          <w:tcPr>
            <w:tcW w:w="5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 </w:t>
            </w:r>
          </w:p>
        </w:tc>
        <w:tc>
          <w:tcPr>
            <w:tcW w:w="3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Энергосбережение и повышение энергетической эффективности   в муниципальных учреждениях Кавалеровского муниципального района на 2017 - 2019 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  <w:br/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32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всего, в том числе: </w:t>
            </w:r>
          </w:p>
        </w:tc>
        <w:tc>
          <w:tcPr>
            <w:tcW w:w="7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8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9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10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516,6</w:t>
            </w:r>
          </w:p>
        </w:tc>
        <w:tc>
          <w:tcPr>
            <w:tcW w:w="9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183,7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1521,5</w:t>
            </w:r>
          </w:p>
        </w:tc>
      </w:tr>
      <w:tr>
        <w:trPr>
          <w:trHeight w:val="124" w:hRule="auto"/>
          <w:jc w:val="center"/>
        </w:trPr>
        <w:tc>
          <w:tcPr>
            <w:tcW w:w="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исполнитель – отдел экономики, планирования и потребительского рынка</w:t>
            </w: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25" w:hRule="auto"/>
          <w:jc w:val="center"/>
        </w:trPr>
        <w:tc>
          <w:tcPr>
            <w:tcW w:w="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соисполнитель:</w:t>
            </w: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center"/>
        </w:trPr>
        <w:tc>
          <w:tcPr>
            <w:tcW w:w="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Технический центр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Кавалеровского мр</w:t>
            </w: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50,0</w:t>
            </w:r>
          </w:p>
        </w:tc>
      </w:tr>
      <w:tr>
        <w:trPr>
          <w:trHeight w:val="124" w:hRule="auto"/>
          <w:jc w:val="center"/>
        </w:trPr>
        <w:tc>
          <w:tcPr>
            <w:tcW w:w="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соисполнитель:</w:t>
            </w: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5" w:hRule="auto"/>
          <w:jc w:val="center"/>
        </w:trPr>
        <w:tc>
          <w:tcPr>
            <w:tcW w:w="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Центр обслуживания образовательных учреждений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516,6</w:t>
            </w:r>
          </w:p>
        </w:tc>
        <w:tc>
          <w:tcPr>
            <w:tcW w:w="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183,7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1471,5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698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698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698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698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69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Приложение N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 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муниципальной программе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Энергосбережение и повышение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энергетической эффективности в муниципальных учреждениях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Кавалеровского муниципального района и объектов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жилищно-коммунального хозяйства на территории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сельских поселений, входящих в состав Кавалеровского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на 2017 – 2019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240"/>
        <w:ind w:right="0" w:left="4860" w:firstLine="0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утвержденной постановлением администрации </w:t>
      </w:r>
    </w:p>
    <w:p>
      <w:pPr>
        <w:spacing w:before="0" w:after="0" w:line="240"/>
        <w:ind w:right="0" w:left="4860" w:firstLine="0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Кавалеровского муниципального района</w:t>
      </w:r>
    </w:p>
    <w:p>
      <w:pPr>
        <w:spacing w:before="0" w:after="0" w:line="240"/>
        <w:ind w:right="0" w:left="4860" w:firstLine="0"/>
        <w:jc w:val="center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                                                                     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от______________2019 г. №   </w:t>
      </w:r>
    </w:p>
    <w:p>
      <w:pPr>
        <w:spacing w:before="0" w:after="0" w:line="240"/>
        <w:ind w:right="0" w:left="4860" w:firstLine="0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РЕСУРСНОМ ОБЕСПЕЧЕНИИ МУНИЦИПАЛЬНОЙ ПРОГРАММЫ ЗА СЧЕТ СРЕДСТВ БЮДЖЕТА КАВАЛЕРОВСКОГО МУНИЦИПАЛЬНОГО РАЙОНА И ПРОГНОЗНАЯ ОЦЕНКА ПРИВЛЕКАЕМЫХ НА РЕАЛИЗАЦИЮ ЕЕ ЦЕЛЕЙ СРЕДСТВ КРАЕВОГО БЮДЖЕТА, ФЕДЕРАЛЬНОГО БЮДЖЕТА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Энергосбережение и повышение энергетической эффективности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 – 2019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1072"/>
        <w:gridCol w:w="3593"/>
        <w:gridCol w:w="3584"/>
        <w:gridCol w:w="1892"/>
        <w:gridCol w:w="1698"/>
        <w:gridCol w:w="2695"/>
      </w:tblGrid>
      <w:tr>
        <w:trPr>
          <w:trHeight w:val="400" w:hRule="auto"/>
          <w:jc w:val="left"/>
        </w:trPr>
        <w:tc>
          <w:tcPr>
            <w:tcW w:w="10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 </w:t>
            </w:r>
          </w:p>
        </w:tc>
        <w:tc>
          <w:tcPr>
            <w:tcW w:w="35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программы,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отдельного 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мероприятия  </w:t>
            </w:r>
          </w:p>
        </w:tc>
        <w:tc>
          <w:tcPr>
            <w:tcW w:w="3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Источники  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ресурсного  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обеспечения   </w:t>
            </w:r>
          </w:p>
        </w:tc>
        <w:tc>
          <w:tcPr>
            <w:tcW w:w="628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Оценка расходов (тыс. руб.), годы</w:t>
            </w:r>
          </w:p>
        </w:tc>
      </w:tr>
      <w:tr>
        <w:trPr>
          <w:trHeight w:val="800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очередной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планового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периода </w:t>
            </w:r>
          </w:p>
        </w:tc>
        <w:tc>
          <w:tcPr>
            <w:tcW w:w="16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планового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периода</w:t>
            </w:r>
          </w:p>
        </w:tc>
        <w:tc>
          <w:tcPr>
            <w:tcW w:w="26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второй год планового периода</w:t>
            </w:r>
          </w:p>
        </w:tc>
      </w:tr>
      <w:tr>
        <w:trPr>
          <w:trHeight w:val="264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5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282" w:hRule="auto"/>
          <w:jc w:val="left"/>
        </w:trPr>
        <w:tc>
          <w:tcPr>
            <w:tcW w:w="10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 </w:t>
            </w:r>
          </w:p>
        </w:tc>
        <w:tc>
          <w:tcPr>
            <w:tcW w:w="35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Муниципальная</w:t>
              <w:br/>
              <w:t xml:space="preserve">программа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Энергосбережение и повышение энергетической эффективности   в муниципальных учреждениях Кавалеровского муниципального района и объектах жилищно-коммунального хозяйства на территории сельских поселений, входящих в состав Кавалеровского муниципального района  на 2017 - 2019 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       </w:t>
            </w:r>
          </w:p>
        </w:tc>
        <w:tc>
          <w:tcPr>
            <w:tcW w:w="18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516,6</w:t>
            </w:r>
          </w:p>
        </w:tc>
        <w:tc>
          <w:tcPr>
            <w:tcW w:w="16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183,7</w:t>
            </w:r>
          </w:p>
        </w:tc>
        <w:tc>
          <w:tcPr>
            <w:tcW w:w="26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1521,5</w:t>
            </w:r>
          </w:p>
        </w:tc>
      </w:tr>
      <w:tr>
        <w:trPr>
          <w:trHeight w:val="711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     бюджет (субсидии,</w:t>
              <w:br/>
              <w:t xml:space="preserve">субвенции, иные  межбюджетные     </w:t>
              <w:br/>
              <w:t xml:space="preserve">трансферты)      </w:t>
            </w:r>
          </w:p>
        </w:tc>
        <w:tc>
          <w:tcPr>
            <w:tcW w:w="18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6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26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268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краевой бюджет   </w:t>
            </w:r>
          </w:p>
        </w:tc>
        <w:tc>
          <w:tcPr>
            <w:tcW w:w="18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6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26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414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          </w:t>
              <w:br/>
              <w:t xml:space="preserve">Кавалеровского муниципального района   </w:t>
            </w:r>
          </w:p>
        </w:tc>
        <w:tc>
          <w:tcPr>
            <w:tcW w:w="18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516,6</w:t>
            </w:r>
          </w:p>
        </w:tc>
        <w:tc>
          <w:tcPr>
            <w:tcW w:w="16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183,7</w:t>
            </w:r>
          </w:p>
        </w:tc>
        <w:tc>
          <w:tcPr>
            <w:tcW w:w="26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1521,5</w:t>
            </w:r>
          </w:p>
        </w:tc>
      </w:tr>
      <w:tr>
        <w:trPr>
          <w:trHeight w:val="70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МКУ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Технический центр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Кавалеровского мр</w:t>
            </w:r>
          </w:p>
        </w:tc>
        <w:tc>
          <w:tcPr>
            <w:tcW w:w="3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" w:hRule="auto"/>
          <w:jc w:val="left"/>
        </w:trPr>
        <w:tc>
          <w:tcPr>
            <w:tcW w:w="10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системы водопотребления</w:t>
            </w: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     бюджет (субсидии,</w:t>
              <w:br/>
              <w:t xml:space="preserve">субвенции, иные  межбюджетные     </w:t>
              <w:br/>
              <w:t xml:space="preserve">трансферты)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3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краевой бюджет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          </w:t>
              <w:br/>
              <w:t xml:space="preserve">Кавалеровского муниципального района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3" w:hRule="auto"/>
          <w:jc w:val="left"/>
        </w:trPr>
        <w:tc>
          <w:tcPr>
            <w:tcW w:w="107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системы отопления </w:t>
            </w: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 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25,0</w:t>
            </w: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     бюджет (субсидии,</w:t>
              <w:br/>
              <w:t xml:space="preserve">субвенции, иные  межбюджетные     </w:t>
              <w:br/>
              <w:t xml:space="preserve">трансферты)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4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краевой бюджет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          </w:t>
              <w:br/>
              <w:t xml:space="preserve">Кавалеровского муниципального района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25,0</w:t>
            </w:r>
          </w:p>
        </w:tc>
      </w:tr>
      <w:tr>
        <w:trPr>
          <w:trHeight w:val="70" w:hRule="auto"/>
          <w:jc w:val="left"/>
        </w:trPr>
        <w:tc>
          <w:tcPr>
            <w:tcW w:w="10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 электрического снабжения</w:t>
            </w: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  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     бюджет (субсидии,</w:t>
              <w:br/>
              <w:t xml:space="preserve">субвенции, иные  межбюджетные     </w:t>
              <w:br/>
              <w:t xml:space="preserve">трансферты)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6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краевой бюджет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          </w:t>
              <w:br/>
              <w:t xml:space="preserve">Кавалеровского муниципального района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10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 окон, дверей на пластиковые</w:t>
            </w: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   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25,0</w:t>
            </w: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     бюджет (субсидии,</w:t>
              <w:br/>
              <w:t xml:space="preserve">субвенции, иные  межбюджетные     </w:t>
              <w:br/>
              <w:t xml:space="preserve">трансферты)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6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краевой бюджет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          </w:t>
              <w:br/>
              <w:t xml:space="preserve">Кавалеровского муниципального района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25,0</w:t>
            </w:r>
          </w:p>
        </w:tc>
      </w:tr>
      <w:tr>
        <w:trPr>
          <w:trHeight w:val="405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Оформление экспертного заключения по аварийным домам сельских поселений</w:t>
            </w: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   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     бюджет (субсидии,</w:t>
              <w:br/>
              <w:t xml:space="preserve">субвенции, иные  межбюджетные     </w:t>
              <w:br/>
              <w:t xml:space="preserve">трансферты)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краевой бюджет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          </w:t>
              <w:br/>
              <w:t xml:space="preserve">Кавалеровского муниципального района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МКУ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 обслуживания образовательных учреждений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3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" w:hRule="auto"/>
          <w:jc w:val="left"/>
        </w:trPr>
        <w:tc>
          <w:tcPr>
            <w:tcW w:w="10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системы водопотребления</w:t>
            </w: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32,660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306,5</w:t>
            </w: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     бюджет (субсидии,</w:t>
              <w:br/>
              <w:t xml:space="preserve">субвенции, иные  межбюджетные     </w:t>
              <w:br/>
              <w:t xml:space="preserve">трансферты)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краевой бюджет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          </w:t>
              <w:br/>
              <w:t xml:space="preserve">Кавалеровского муниципального района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32,660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306,5</w:t>
            </w:r>
          </w:p>
        </w:tc>
      </w:tr>
      <w:tr>
        <w:trPr>
          <w:trHeight w:val="204" w:hRule="auto"/>
          <w:jc w:val="left"/>
        </w:trPr>
        <w:tc>
          <w:tcPr>
            <w:tcW w:w="10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системы отопления </w:t>
            </w: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   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516,6</w:t>
            </w: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86,54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1035,0</w:t>
            </w: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     бюджет (субсидии,</w:t>
              <w:br/>
              <w:t xml:space="preserve">субвенции, иные  межбюджетные     </w:t>
              <w:br/>
              <w:t xml:space="preserve">трансферты)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краевой бюджет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3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   </w:t>
              <w:br/>
              <w:t xml:space="preserve">Кавалеровского муниципального района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516,6</w:t>
            </w: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86,54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1035,0</w:t>
            </w:r>
          </w:p>
        </w:tc>
      </w:tr>
      <w:tr>
        <w:trPr>
          <w:trHeight w:val="70" w:hRule="auto"/>
          <w:jc w:val="left"/>
        </w:trPr>
        <w:tc>
          <w:tcPr>
            <w:tcW w:w="10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 электрического снабжения</w:t>
            </w: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   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64,5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130,0</w:t>
            </w: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     бюджет (субсидии,</w:t>
              <w:br/>
              <w:t xml:space="preserve">субвенции, иные  межбюджетные     </w:t>
              <w:br/>
              <w:t xml:space="preserve">трансферты)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краевой бюджет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          </w:t>
              <w:br/>
              <w:t xml:space="preserve">Кавалеровского муниципального района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64,5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130,0</w:t>
            </w:r>
          </w:p>
        </w:tc>
      </w:tr>
      <w:tr>
        <w:trPr>
          <w:trHeight w:val="191" w:hRule="auto"/>
          <w:jc w:val="left"/>
        </w:trPr>
        <w:tc>
          <w:tcPr>
            <w:tcW w:w="10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 окон, дверей на пластиковые</w:t>
            </w: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   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     бюджет (субсидии,</w:t>
              <w:br/>
              <w:t xml:space="preserve">субвенции, иные  межбюджетные     </w:t>
              <w:br/>
              <w:t xml:space="preserve">трансферты)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4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краевой бюджет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0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          </w:t>
              <w:br/>
              <w:t xml:space="preserve">Кавалеровского муниципального района      </w:t>
            </w:r>
          </w:p>
        </w:tc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698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69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Приложение N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 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муниципальной программе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Энергосбережение и повышение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энергетической эффективности в муниципальных учреждениях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Кавалеровского муниципального района и объектов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жилищно-коммунального хозяйства на территории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сельских поселений, входящих в состав Кавалеровского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на 2017 – 2019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240"/>
        <w:ind w:right="0" w:left="4860" w:firstLine="0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утвержденной постановлением администрации </w:t>
      </w:r>
    </w:p>
    <w:p>
      <w:pPr>
        <w:spacing w:before="0" w:after="0" w:line="240"/>
        <w:ind w:right="0" w:left="4860" w:firstLine="0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Кавалеровского муниципального района </w:t>
      </w:r>
    </w:p>
    <w:p>
      <w:pPr>
        <w:spacing w:before="0" w:after="0" w:line="240"/>
        <w:ind w:right="0" w:left="4860" w:firstLine="0"/>
        <w:jc w:val="center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от______________2019 г. №   </w:t>
      </w:r>
    </w:p>
    <w:p>
      <w:pPr>
        <w:spacing w:before="0" w:after="0" w:line="240"/>
        <w:ind w:right="0" w:left="4860" w:firstLine="0"/>
        <w:jc w:val="right"/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РЕАЛИЗАЦИИ МУНИЦИПАЛЬНОЙ ПРОГРАММЫ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Энергосбережение и повышение энергетической эффективности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 – 2019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5" w:type="dxa"/>
      </w:tblPr>
      <w:tblGrid>
        <w:gridCol w:w="487"/>
        <w:gridCol w:w="5954"/>
        <w:gridCol w:w="992"/>
        <w:gridCol w:w="709"/>
        <w:gridCol w:w="1134"/>
        <w:gridCol w:w="3969"/>
        <w:gridCol w:w="1276"/>
      </w:tblGrid>
      <w:tr>
        <w:trPr>
          <w:trHeight w:val="1" w:hRule="atLeast"/>
          <w:jc w:val="left"/>
        </w:trPr>
        <w:tc>
          <w:tcPr>
            <w:tcW w:w="4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59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</w:t>
              <w:br/>
              <w:t xml:space="preserve">подпрограммы,</w:t>
              <w:br/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</w:t>
              <w:br/>
              <w:t xml:space="preserve">исполнитель, </w:t>
              <w:br/>
              <w:t xml:space="preserve">соисполнители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        </w:t>
            </w:r>
          </w:p>
        </w:tc>
        <w:tc>
          <w:tcPr>
            <w:tcW w:w="39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Ожидаемый непосредственный   результат        (краткое     описание)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Объем     </w:t>
              <w:br/>
              <w:t xml:space="preserve">финансирования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руб.)  </w:t>
            </w:r>
          </w:p>
        </w:tc>
      </w:tr>
      <w:tr>
        <w:trPr>
          <w:trHeight w:val="1" w:hRule="atLeast"/>
          <w:jc w:val="left"/>
        </w:trPr>
        <w:tc>
          <w:tcPr>
            <w:tcW w:w="4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начала  </w:t>
              <w:br/>
              <w:t xml:space="preserve">реализации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окончания </w:t>
              <w:br/>
              <w:t xml:space="preserve">реализации</w:t>
            </w: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1691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Энергосбережение и повышение энергетической эффективности в муниципальных учреждениях Кавалеровского муниципального района и объектах жилищно-коммунального хозяйства на территории сельских поселений, входящих в состав Кавалеровского муниципального района на 2017-2019 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2019 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снижение потерь   энергоресурсов при их потреблении,   обеспечение наиболее полного учета отпускаемых и потребляемых энергетических   ресурсов. Снижение потребления и     затрат местного   бюджета на    тепловую и    электрическую   энергию, холодное и горячее         водоснабжение муниципальных учреждений.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1521,5</w:t>
            </w:r>
          </w:p>
        </w:tc>
      </w:tr>
      <w:tr>
        <w:trPr>
          <w:trHeight w:val="96" w:hRule="auto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системы водопотребления: 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МКУ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Технический центр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Кавалеровского мр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6" w:hRule="auto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 стальных труб ХВС на полипропилен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350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2.2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Приобретение (в замен вышедших из строя) и поверка счетчиков ХВС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299" w:hRule="auto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2.3.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Установка экономичной водоразборной арматуры  на системе ХВС (водосберегающей насадки)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22" w:hRule="auto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 электрического снабжения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33" w:hRule="auto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Приобретение и поверка приборов учета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79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Замена, монтаж новой электрической проводки, аппаратов защиты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225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3.3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Установка светодиодных панелей, взамен ламповых светильников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3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3.4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Установка светодиодных светильников уличного освещения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211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3.5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Установка фотореле на уличное освещение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70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3.6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Приобретение оборудования и энергосберегающих ламп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25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системы отопления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232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 стояков ,труб, радиаторов системы отопления 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25,0</w:t>
            </w:r>
          </w:p>
        </w:tc>
      </w:tr>
      <w:tr>
        <w:trPr>
          <w:trHeight w:val="70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4.2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Замена, поверка теплосчетчиков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86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4.3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Промывка, чистка приборов отопления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70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4.4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Приобретение, установка балансировочной арматуры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369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4.5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Установка автоматических терморегулирующих клапанов на радиаторы отопления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369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4.6.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ОЗП котельных в УСП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 окон, дверей на пластиковые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25,0</w:t>
            </w:r>
          </w:p>
        </w:tc>
      </w:tr>
      <w:tr>
        <w:trPr>
          <w:trHeight w:val="240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Проведение экспертизы жилищно-коммунального комплекса в УСП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30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системы водопотребле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ния: </w:t>
            </w:r>
          </w:p>
        </w:tc>
        <w:tc>
          <w:tcPr>
            <w:tcW w:w="992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МКУ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 обслуживания образовательных учреждений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7.1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 стальных труб ХВС на полипропилен</w:t>
            </w: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300,0</w:t>
            </w:r>
          </w:p>
        </w:tc>
      </w:tr>
      <w:tr>
        <w:trPr>
          <w:trHeight w:val="126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7.2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Приобретение и поверка счетчиков ХВС</w:t>
            </w: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6,5</w:t>
            </w:r>
          </w:p>
        </w:tc>
      </w:tr>
      <w:tr>
        <w:trPr>
          <w:trHeight w:val="268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7.3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Установка экономичной водоразборной арматуры  на системе ХВС (водосберегающей насадки)</w:t>
            </w: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76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 электрического снабжения</w:t>
            </w: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8.1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Приобретение и поверка приборов учета</w:t>
            </w: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130,0</w:t>
            </w:r>
          </w:p>
        </w:tc>
      </w:tr>
      <w:tr>
        <w:trPr>
          <w:trHeight w:val="264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8.2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Замена, монтаж новой электрической проводки, аппаратов защиты</w:t>
            </w: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8.3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Установка светодиодных панелей, взамен ламповых светильников</w:t>
            </w: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245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8.4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Установка светодиодных светильников уличного освещения</w:t>
            </w: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70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8.5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Установка фотореле на уличное освещение</w:t>
            </w:r>
          </w:p>
        </w:tc>
        <w:tc>
          <w:tcPr>
            <w:tcW w:w="99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8.6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Приобретение оборудования и энергосберегающих ламп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70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системы отопления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8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9.1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 стояков ,труб, радиаторов системы отопления 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1023,5</w:t>
            </w:r>
          </w:p>
        </w:tc>
      </w:tr>
      <w:tr>
        <w:trPr>
          <w:trHeight w:val="162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9.2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Замена, поверка теплосчетчиков,  перепроектирование узлов учета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11,5</w:t>
            </w:r>
          </w:p>
        </w:tc>
      </w:tr>
      <w:tr>
        <w:trPr>
          <w:trHeight w:val="281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9.3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Промывка, чистка приборов отопления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26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9.4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Приобретение, установка балансировочной арматуры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275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9.5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Установка автоматических терморегулирующих клапанов на радиаторы отопления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06" w:hRule="auto"/>
          <w:jc w:val="left"/>
        </w:trPr>
        <w:tc>
          <w:tcPr>
            <w:tcW w:w="4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59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 окон, дверей на пластиковые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                                                          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1521,5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file://\\192.168.0.5\&#1072;&#1084;&#1086;\&#1054;&#1090;&#1076;&#1077;&#1083;%20&#1101;&#1082;&#1086;&#1085;&#1086;&#1084;&#1080;&#1082;&#1080;\&#1043;&#1086;&#1083;&#1086;&#1074;&#1072;&#1085;&#1086;&#1074;&#1072;\&#1055;&#1056;&#1054;&#1043;&#1056;&#1040;&#1052;&#1052;&#1040;%20&#1087;&#1086;%20&#1101;&#1085;&#1077;&#1088;&#1075;&#1086;&#1089;&#1073;&#1077;&#1088;&#1077;&#1078;&#1077;&#1085;&#1080;&#1102;%20&#1085;&#1072;%202014-2016\&#1055;&#1086;&#1089;&#1090;&#1072;&#1085;&#1086;&#1074;&#1083;&#1077;&#1085;&#1080;&#1077;%20&#8470;%20569%20&#1086;&#1090;%2029.10.2015.doc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file://\\192.168.0.5\&#1072;&#1084;&#1086;\&#1054;&#1090;&#1076;&#1077;&#1083;%20&#1101;&#1082;&#1086;&#1085;&#1086;&#1084;&#1080;&#1082;&#1080;\&#1043;&#1086;&#1083;&#1086;&#1074;&#1072;&#1085;&#1086;&#1074;&#1072;\&#1055;&#1056;&#1054;&#1043;&#1056;&#1040;&#1052;&#1052;&#1040;%20&#1087;&#1086;%20&#1101;&#1085;&#1077;&#1088;&#1075;&#1086;&#1089;&#1073;&#1077;&#1088;&#1077;&#1078;&#1077;&#1085;&#1080;&#1102;%20&#1085;&#1072;%202014-2016\&#1055;&#1086;&#1089;&#1090;&#1072;&#1085;&#1086;&#1074;&#1083;&#1077;&#1085;&#1080;&#1077;%20&#8470;%20569%20&#1086;&#1090;%2029.10.2015.doc" Id="docRId2" Type="http://schemas.openxmlformats.org/officeDocument/2006/relationships/hyperlink"/><Relationship TargetMode="External" Target="file://\\192.168.0.5\&#1072;&#1084;&#1086;\&#1054;&#1090;&#1076;&#1077;&#1083;%20&#1101;&#1082;&#1086;&#1085;&#1086;&#1084;&#1080;&#1082;&#1080;\&#1043;&#1086;&#1083;&#1086;&#1074;&#1072;&#1085;&#1086;&#1074;&#1072;\&#1055;&#1056;&#1054;&#1043;&#1056;&#1040;&#1052;&#1052;&#1040;%20&#1087;&#1086;%20&#1101;&#1085;&#1077;&#1088;&#1075;&#1086;&#1089;&#1073;&#1077;&#1088;&#1077;&#1078;&#1077;&#1085;&#1080;&#1102;%20&#1085;&#1072;%202014-2016\&#1055;&#1086;&#1089;&#1090;&#1072;&#1085;&#1086;&#1074;&#1083;&#1077;&#1085;&#1080;&#1077;%20&#8470;%20672%20&#1086;&#1090;%2030.12.15%20&#1101;&#1085;&#1077;&#1088;&#1075;&#1086;&#1089;&#1073;&#1077;&#1088;&#1077;&#1078;&#1077;&#1085;&#1080;&#1077;%20&#1085;&#1072;%202016.doc" Id="docRId4" Type="http://schemas.openxmlformats.org/officeDocument/2006/relationships/hyperlink"/><Relationship Target="styles.xml" Id="docRId6" Type="http://schemas.openxmlformats.org/officeDocument/2006/relationships/styles"/></Relationships>
</file>