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A3" w:rsidRPr="00AA4BBB" w:rsidRDefault="007062A3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7062A3" w:rsidRPr="00AA4BBB" w:rsidRDefault="007062A3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>паспорта инвестиционной площадки</w:t>
      </w:r>
    </w:p>
    <w:p w:rsidR="007062A3" w:rsidRDefault="007062A3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7062A3" w:rsidRPr="0030662A" w:rsidRDefault="007062A3" w:rsidP="007062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200"/>
        <w:gridCol w:w="3600"/>
      </w:tblGrid>
      <w:tr w:rsidR="007062A3" w:rsidRPr="0030662A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Тип инвестиционной площадки (краткое описание)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земли сельскохозяйственного назначения 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Кадастровый номер</w:t>
            </w:r>
            <w:r w:rsidRPr="0030662A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 xml:space="preserve">при наличии </w:t>
            </w:r>
            <w:r w:rsidRPr="0030662A">
              <w:rPr>
                <w:rFonts w:ascii="Times New Roman" w:hAnsi="Times New Roman" w:cs="Times New Roman"/>
                <w:bCs/>
              </w:rPr>
              <w:t>прилагается копия кадастрового паспорта)</w:t>
            </w:r>
            <w:r w:rsidRPr="00357DA0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57DA0">
              <w:rPr>
                <w:rFonts w:ascii="Times New Roman" w:hAnsi="Times New Roman" w:cs="Times New Roman"/>
                <w:bCs/>
              </w:rPr>
              <w:t>При отсутствии кадастрового номера указывается стоимос</w:t>
            </w:r>
            <w:r>
              <w:rPr>
                <w:rFonts w:ascii="Times New Roman" w:hAnsi="Times New Roman" w:cs="Times New Roman"/>
                <w:bCs/>
              </w:rPr>
              <w:t>ть проведения кадастровых работ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AE8">
              <w:rPr>
                <w:rFonts w:ascii="Times New Roman" w:hAnsi="Times New Roman" w:cs="Times New Roman"/>
                <w:b/>
                <w:sz w:val="24"/>
                <w:szCs w:val="24"/>
              </w:rPr>
              <w:t>25:04:000000:3898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Наименование, адрес </w:t>
            </w:r>
            <w:r>
              <w:rPr>
                <w:rFonts w:ascii="Times New Roman" w:hAnsi="Times New Roman" w:cs="Times New Roman"/>
                <w:bCs/>
              </w:rPr>
              <w:t>правообладателя</w:t>
            </w:r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инвестиционной площадки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6571A0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1A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Кавалеровского муниципального района, п. Кавалерово ул. Арсеньева 104</w:t>
            </w:r>
          </w:p>
        </w:tc>
      </w:tr>
      <w:tr w:rsidR="007062A3" w:rsidRPr="0030662A" w:rsidTr="00D46B62">
        <w:trPr>
          <w:cantSplit/>
          <w:trHeight w:val="343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Форма владения землей и зданиями (собственность, аренда, дру</w:t>
            </w:r>
            <w:r>
              <w:rPr>
                <w:rFonts w:ascii="Times New Roman" w:hAnsi="Times New Roman" w:cs="Times New Roman"/>
                <w:bCs/>
              </w:rPr>
              <w:t>гая)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6571A0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1A0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Лицо для контактов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Викторовна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Должность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и.о. заместителя главы администрации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Телефон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(42375) 9-16-02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Факс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(42375) 9-16-02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Электронная почта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027037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office@adkav.ru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Веб-сайт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37">
              <w:rPr>
                <w:rFonts w:ascii="Times New Roman" w:hAnsi="Times New Roman" w:cs="Times New Roman"/>
                <w:bCs/>
                <w:sz w:val="24"/>
                <w:szCs w:val="24"/>
              </w:rPr>
              <w:t>http://kavalerovsky.ru/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 бизнес-плана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технико-экономического обоснования (ТЭО)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Адрес </w:t>
            </w:r>
            <w:r>
              <w:rPr>
                <w:rFonts w:ascii="Times New Roman" w:hAnsi="Times New Roman" w:cs="Times New Roman"/>
                <w:bCs/>
              </w:rPr>
              <w:t xml:space="preserve">инвестиционной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площадки (описание)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02703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Приморский край, Кавалеровский район вершина </w:t>
            </w:r>
            <w:proofErr w:type="gramStart"/>
            <w:r w:rsidRPr="0002703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027037">
              <w:rPr>
                <w:rFonts w:ascii="Times New Roman" w:hAnsi="Times New Roman" w:cs="Times New Roman"/>
                <w:bCs/>
                <w:sz w:val="24"/>
                <w:szCs w:val="24"/>
              </w:rPr>
              <w:t>. Зеркальная</w:t>
            </w:r>
          </w:p>
        </w:tc>
      </w:tr>
      <w:tr w:rsidR="007062A3" w:rsidRPr="0030662A" w:rsidTr="00D46B62">
        <w:trPr>
          <w:cantSplit/>
          <w:trHeight w:val="343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Расположение на территории действующей организации </w:t>
            </w:r>
          </w:p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(да/нет – если «да» название организации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4BD2">
              <w:rPr>
                <w:rFonts w:ascii="Times New Roman" w:hAnsi="Times New Roman" w:cs="Times New Roman"/>
                <w:bCs/>
              </w:rPr>
              <w:t>В черте населенного пункта - какого</w:t>
            </w:r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Зеркальное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автомагистрали,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железнодорожной станции, км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аэропорта, км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Характеристика территории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lastRenderedPageBreak/>
              <w:t xml:space="preserve">Площадь, га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1630,4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Категория земель (вид разрешенного использования)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расширения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ограждений (есть, нет)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Рельеф (ровная, наклонная, террасная, уступами)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уступами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Вид грунта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суглинок</w:t>
            </w:r>
          </w:p>
        </w:tc>
      </w:tr>
      <w:tr w:rsidR="007062A3" w:rsidRPr="0030662A" w:rsidTr="00D46B62">
        <w:trPr>
          <w:cantSplit/>
          <w:trHeight w:val="44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Уровень грунтовых вод, м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 данных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Глубина промерзания, м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затопления во время паводков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</w:tbl>
    <w:tbl>
      <w:tblPr>
        <w:tblpPr w:leftFromText="180" w:rightFromText="180" w:vertAnchor="text" w:horzAnchor="margin" w:tblpXSpec="center" w:tblpY="158"/>
        <w:tblW w:w="137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15"/>
        <w:gridCol w:w="178"/>
        <w:gridCol w:w="1423"/>
        <w:gridCol w:w="1423"/>
        <w:gridCol w:w="178"/>
        <w:gridCol w:w="987"/>
        <w:gridCol w:w="436"/>
        <w:gridCol w:w="824"/>
        <w:gridCol w:w="524"/>
        <w:gridCol w:w="457"/>
        <w:gridCol w:w="329"/>
        <w:gridCol w:w="1423"/>
        <w:gridCol w:w="356"/>
        <w:gridCol w:w="2312"/>
      </w:tblGrid>
      <w:tr w:rsidR="007062A3" w:rsidRPr="0030662A" w:rsidTr="00D73BE7">
        <w:trPr>
          <w:cantSplit/>
          <w:trHeight w:val="199"/>
        </w:trPr>
        <w:tc>
          <w:tcPr>
            <w:tcW w:w="137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  <w:tr w:rsidR="007062A3" w:rsidRPr="0030662A" w:rsidTr="00D73BE7">
        <w:trPr>
          <w:cantSplit/>
          <w:trHeight w:val="696"/>
        </w:trPr>
        <w:tc>
          <w:tcPr>
            <w:tcW w:w="3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Ресурс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Единица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измерения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Мощность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Удаленность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площадки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 источника, м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увеличения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мощности (до)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периодического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отключения</w:t>
            </w:r>
          </w:p>
        </w:tc>
      </w:tr>
      <w:tr w:rsidR="007062A3" w:rsidRPr="0030662A" w:rsidTr="00D73BE7">
        <w:trPr>
          <w:cantSplit/>
          <w:trHeight w:val="38"/>
        </w:trPr>
        <w:tc>
          <w:tcPr>
            <w:tcW w:w="3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73BE7">
        <w:trPr>
          <w:cantSplit/>
          <w:trHeight w:val="38"/>
        </w:trPr>
        <w:tc>
          <w:tcPr>
            <w:tcW w:w="3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Электроэнергия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кВт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73BE7">
        <w:trPr>
          <w:cantSplit/>
          <w:trHeight w:val="38"/>
        </w:trPr>
        <w:tc>
          <w:tcPr>
            <w:tcW w:w="3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Отопление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Гкал/час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73BE7">
        <w:trPr>
          <w:cantSplit/>
          <w:trHeight w:val="38"/>
        </w:trPr>
        <w:tc>
          <w:tcPr>
            <w:tcW w:w="3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Канализация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73BE7">
        <w:trPr>
          <w:cantSplit/>
          <w:trHeight w:val="38"/>
        </w:trPr>
        <w:tc>
          <w:tcPr>
            <w:tcW w:w="3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Газ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73BE7">
        <w:trPr>
          <w:cantSplit/>
          <w:trHeight w:val="38"/>
        </w:trPr>
        <w:tc>
          <w:tcPr>
            <w:tcW w:w="3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Пар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бар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73BE7">
        <w:trPr>
          <w:cantSplit/>
          <w:trHeight w:val="298"/>
        </w:trPr>
        <w:tc>
          <w:tcPr>
            <w:tcW w:w="3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Очистные со</w:t>
            </w:r>
            <w:r>
              <w:rPr>
                <w:rFonts w:ascii="Times New Roman" w:hAnsi="Times New Roman" w:cs="Times New Roman"/>
                <w:bCs/>
              </w:rPr>
              <w:t>оружения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73BE7">
        <w:trPr>
          <w:cantSplit/>
          <w:trHeight w:val="38"/>
        </w:trPr>
        <w:tc>
          <w:tcPr>
            <w:tcW w:w="3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Сжатый воздух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м/месяц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73BE7">
        <w:trPr>
          <w:cantSplit/>
          <w:trHeight w:val="199"/>
        </w:trPr>
        <w:tc>
          <w:tcPr>
            <w:tcW w:w="137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Коммуникации на территории</w:t>
            </w:r>
          </w:p>
        </w:tc>
      </w:tr>
      <w:tr w:rsidR="007062A3" w:rsidRPr="0030662A" w:rsidTr="00D73BE7">
        <w:trPr>
          <w:cantSplit/>
          <w:trHeight w:val="38"/>
        </w:trPr>
        <w:tc>
          <w:tcPr>
            <w:tcW w:w="88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Автодороги</w:t>
            </w:r>
            <w:r>
              <w:rPr>
                <w:rFonts w:ascii="Times New Roman" w:hAnsi="Times New Roman" w:cs="Times New Roman"/>
                <w:bCs/>
              </w:rPr>
              <w:t xml:space="preserve"> (тип, покрытие, протяженность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и т.д.) </w:t>
            </w:r>
          </w:p>
        </w:tc>
        <w:tc>
          <w:tcPr>
            <w:tcW w:w="4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инвестиционной площадке прилегает автомобильная дорога регионального значения «Устиновка –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Зеркальное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протяженностью 40 км. Покрытие 14,5 км – асфальтобетон, остальное грунтовое </w:t>
            </w:r>
          </w:p>
        </w:tc>
      </w:tr>
      <w:tr w:rsidR="007062A3" w:rsidRPr="0030662A" w:rsidTr="00D73BE7">
        <w:trPr>
          <w:cantSplit/>
          <w:trHeight w:val="38"/>
        </w:trPr>
        <w:tc>
          <w:tcPr>
            <w:tcW w:w="88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Ж/д ветка (тип, покрытие, протяженность и т.д.)</w:t>
            </w:r>
          </w:p>
        </w:tc>
        <w:tc>
          <w:tcPr>
            <w:tcW w:w="4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7062A3" w:rsidRPr="0030662A" w:rsidTr="00D73BE7">
        <w:trPr>
          <w:cantSplit/>
          <w:trHeight w:val="199"/>
        </w:trPr>
        <w:tc>
          <w:tcPr>
            <w:tcW w:w="88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Сети телекоммуникаций (телефон, Интернет, иное)</w:t>
            </w:r>
          </w:p>
        </w:tc>
        <w:tc>
          <w:tcPr>
            <w:tcW w:w="4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мобильная связь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Билайн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2A3" w:rsidRPr="0030662A" w:rsidTr="00D73BE7">
        <w:trPr>
          <w:cantSplit/>
          <w:trHeight w:val="199"/>
        </w:trPr>
        <w:tc>
          <w:tcPr>
            <w:tcW w:w="137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Здания и сооружения на территории</w:t>
            </w:r>
          </w:p>
        </w:tc>
      </w:tr>
      <w:tr w:rsidR="007062A3" w:rsidRPr="0030662A" w:rsidTr="00D73BE7">
        <w:trPr>
          <w:cantSplit/>
          <w:trHeight w:val="1199"/>
        </w:trPr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Наименование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Высота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потолка,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Тип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конструкций, стен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завершенности, 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% или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иное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Год постройки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 оценка текущего состояния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Как используется в настоящее время, % или иное</w:t>
            </w:r>
          </w:p>
        </w:tc>
      </w:tr>
      <w:tr w:rsidR="007062A3" w:rsidRPr="0030662A" w:rsidTr="00D73BE7">
        <w:trPr>
          <w:cantSplit/>
          <w:trHeight w:val="38"/>
        </w:trPr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отсутствуют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73BE7">
        <w:trPr>
          <w:cantSplit/>
          <w:trHeight w:val="38"/>
        </w:trPr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6571A0" w:rsidTr="00D73BE7">
        <w:trPr>
          <w:cantSplit/>
          <w:trHeight w:val="199"/>
        </w:trPr>
        <w:tc>
          <w:tcPr>
            <w:tcW w:w="137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6571A0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gramStart"/>
            <w:r w:rsidRPr="00657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передачи площадки (условия аренды или продажи (примерная стоимость)</w:t>
            </w:r>
            <w:proofErr w:type="gramEnd"/>
          </w:p>
        </w:tc>
      </w:tr>
      <w:tr w:rsidR="007062A3" w:rsidRPr="0030662A" w:rsidTr="00D73BE7">
        <w:trPr>
          <w:cantSplit/>
          <w:trHeight w:val="199"/>
        </w:trPr>
        <w:tc>
          <w:tcPr>
            <w:tcW w:w="137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6571A0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Инвестиционная площадка предоставляется в аренду. В соответствии с Порядком определения размера арендной платы, находящиеся в собственности Кавалеровского муниципального района и предоставления в аренду без торгов, утвержденным решением Думы Кавалеровского муниципального района № 290-НПА от 28.04.2017 размер арендной платы составляет 0,15 % от кадастровой стоимости в год.</w:t>
            </w:r>
          </w:p>
        </w:tc>
      </w:tr>
      <w:tr w:rsidR="007062A3" w:rsidRPr="0030662A" w:rsidTr="00D73BE7">
        <w:trPr>
          <w:cantSplit/>
          <w:trHeight w:val="199"/>
        </w:trPr>
        <w:tc>
          <w:tcPr>
            <w:tcW w:w="137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Пояснительная записка к паспорту инвестиционной площадки</w:t>
            </w:r>
          </w:p>
        </w:tc>
      </w:tr>
      <w:tr w:rsidR="007062A3" w:rsidRPr="0030662A" w:rsidTr="00D73BE7">
        <w:trPr>
          <w:cantSplit/>
          <w:trHeight w:val="199"/>
        </w:trPr>
        <w:tc>
          <w:tcPr>
            <w:tcW w:w="137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54169F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инвестиционной площадки возможно для сельскохозяйственного производства, а именно: на сельскохозяйственных угодьях возможно выращивание картофеля, овощей, ранних зерновых культур, заготовка кормов для сельскохозяйственных животных, возведение теплиц;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облесенных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участках возможен выпас скота, развитие мясного животноводства.</w:t>
            </w:r>
          </w:p>
        </w:tc>
      </w:tr>
      <w:tr w:rsidR="007062A3" w:rsidRPr="00D73BE7" w:rsidTr="00D73BE7">
        <w:trPr>
          <w:cantSplit/>
          <w:trHeight w:val="199"/>
        </w:trPr>
        <w:tc>
          <w:tcPr>
            <w:tcW w:w="137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73BE7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Ситуационный план территории (</w:t>
            </w:r>
            <w:proofErr w:type="spellStart"/>
            <w:r w:rsidRPr="00D7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выкопировка</w:t>
            </w:r>
            <w:proofErr w:type="spellEnd"/>
            <w:r w:rsidRPr="00D7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062A3" w:rsidRPr="0030662A" w:rsidTr="00D73BE7">
        <w:trPr>
          <w:cantSplit/>
          <w:trHeight w:val="7858"/>
        </w:trPr>
        <w:tc>
          <w:tcPr>
            <w:tcW w:w="137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D73BE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72650" cy="5010150"/>
                  <wp:effectExtent l="19050" t="0" r="0" b="0"/>
                  <wp:docPr id="1" name="Рисунок 1" descr="C:\Users\Лапоха\Desktop\Инвест проекты\Инвест площадки\ситуация 38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поха\Desktop\Инвест проекты\Инвест площадки\ситуация 38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501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2A3" w:rsidRPr="0030662A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169F" w:rsidRDefault="0054169F" w:rsidP="00541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Кавалеровского </w:t>
      </w:r>
    </w:p>
    <w:p w:rsidR="0054169F" w:rsidRDefault="0054169F" w:rsidP="00541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– глава </w:t>
      </w:r>
    </w:p>
    <w:p w:rsidR="0054169F" w:rsidRPr="00EF2ED6" w:rsidRDefault="0054169F" w:rsidP="00541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Кавалеровского муниципального района                                                        </w:t>
      </w:r>
      <w:r w:rsidR="00D73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С.Р.Гавриков</w:t>
      </w:r>
    </w:p>
    <w:p w:rsidR="007062A3" w:rsidRPr="00641F54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МП</w:t>
      </w:r>
    </w:p>
    <w:p w:rsidR="007062A3" w:rsidRPr="00641F54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062A3" w:rsidRPr="00641F54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Исполнитель</w:t>
      </w:r>
      <w:r>
        <w:rPr>
          <w:rFonts w:ascii="Times New Roman" w:hAnsi="Times New Roman" w:cs="Times New Roman"/>
          <w:bCs/>
          <w:sz w:val="20"/>
          <w:szCs w:val="20"/>
        </w:rPr>
        <w:t>:</w:t>
      </w:r>
      <w:r w:rsidR="00D73BE7">
        <w:rPr>
          <w:rFonts w:ascii="Times New Roman" w:hAnsi="Times New Roman" w:cs="Times New Roman"/>
          <w:bCs/>
          <w:sz w:val="20"/>
          <w:szCs w:val="20"/>
        </w:rPr>
        <w:t xml:space="preserve"> Лапоха Николай Викторович</w:t>
      </w:r>
    </w:p>
    <w:p w:rsidR="00E525B6" w:rsidRDefault="007062A3" w:rsidP="00D73BE7">
      <w:pPr>
        <w:spacing w:after="0"/>
        <w:jc w:val="both"/>
      </w:pPr>
      <w:r w:rsidRPr="00641F54">
        <w:rPr>
          <w:rFonts w:ascii="Times New Roman" w:hAnsi="Times New Roman" w:cs="Times New Roman"/>
          <w:bCs/>
          <w:sz w:val="20"/>
          <w:szCs w:val="20"/>
        </w:rPr>
        <w:t>(</w:t>
      </w:r>
      <w:r w:rsidR="00D73BE7">
        <w:rPr>
          <w:rFonts w:ascii="Times New Roman" w:hAnsi="Times New Roman" w:cs="Times New Roman"/>
          <w:bCs/>
          <w:sz w:val="20"/>
          <w:szCs w:val="20"/>
        </w:rPr>
        <w:t>42375</w:t>
      </w:r>
      <w:r w:rsidRPr="00641F54">
        <w:rPr>
          <w:rFonts w:ascii="Times New Roman" w:hAnsi="Times New Roman" w:cs="Times New Roman"/>
          <w:bCs/>
          <w:sz w:val="20"/>
          <w:szCs w:val="20"/>
        </w:rPr>
        <w:t>)</w:t>
      </w:r>
      <w:r w:rsidR="00D73BE7">
        <w:rPr>
          <w:rFonts w:ascii="Times New Roman" w:hAnsi="Times New Roman" w:cs="Times New Roman"/>
          <w:bCs/>
          <w:sz w:val="20"/>
          <w:szCs w:val="20"/>
        </w:rPr>
        <w:t xml:space="preserve"> 9-12-77</w:t>
      </w:r>
      <w:bookmarkStart w:id="0" w:name="_GoBack"/>
      <w:bookmarkEnd w:id="0"/>
    </w:p>
    <w:sectPr w:rsidR="00E525B6" w:rsidSect="00D73B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9A"/>
    <w:rsid w:val="00027037"/>
    <w:rsid w:val="002E3A9A"/>
    <w:rsid w:val="0054169F"/>
    <w:rsid w:val="006571A0"/>
    <w:rsid w:val="006C6998"/>
    <w:rsid w:val="007062A3"/>
    <w:rsid w:val="009311F0"/>
    <w:rsid w:val="00D44A97"/>
    <w:rsid w:val="00D73BE7"/>
    <w:rsid w:val="00DD743B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Ольга Шемильевна</dc:creator>
  <cp:lastModifiedBy>Лапоха</cp:lastModifiedBy>
  <cp:revision>3</cp:revision>
  <dcterms:created xsi:type="dcterms:W3CDTF">2019-09-05T23:05:00Z</dcterms:created>
  <dcterms:modified xsi:type="dcterms:W3CDTF">2019-09-09T23:26:00Z</dcterms:modified>
</cp:coreProperties>
</file>