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9076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9076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46004" w:rsidRDefault="0074600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46004" w:rsidRPr="00746004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46004">
        <w:rPr>
          <w:rFonts w:ascii="Times New Roman" w:eastAsia="Times New Roman" w:hAnsi="Times New Roman" w:cs="Times New Roman"/>
          <w:b/>
          <w:sz w:val="28"/>
          <w:szCs w:val="28"/>
        </w:rPr>
        <w:t>«Захватчик» соседской земли - оштрафован</w:t>
      </w:r>
    </w:p>
    <w:p w:rsidR="00746004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004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Владивосток, </w:t>
      </w:r>
      <w:r w:rsidRPr="00746004">
        <w:rPr>
          <w:rFonts w:ascii="Times New Roman" w:eastAsia="Times New Roman" w:hAnsi="Times New Roman" w:cs="Times New Roman"/>
          <w:b/>
          <w:sz w:val="28"/>
          <w:szCs w:val="28"/>
        </w:rPr>
        <w:t>18.06.20202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регистраторам Уссурийского межмуниципального отдела Управления Росреестра по Приморскому краю обратился гражданин П., который никак не мог разрешить ситуацию с самовольным занятием части земельного участка соседом, установившем забор и теплицу на земле, принадлежащей на праве собственности гражданину П.  Спор затянулся и перерос в конфликт. В результате обращения гражданина П. к государственному инспектору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по использованию и охране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Росреестра по Приморскому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ситуация была разрешена, конфликт исчерпан, а сам «захватчик» чужой земли -  оштрафован на 5 000 руб. </w:t>
      </w:r>
    </w:p>
    <w:p w:rsidR="00746004" w:rsidRPr="009A5DDA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Росреестра по Приморскому краю разъясняет, как 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подобной ситуации, чтобы 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обезопасить себя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притязаний на чужую собственность 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нарушителей земельного законодательства. </w:t>
      </w:r>
    </w:p>
    <w:p w:rsidR="00746004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>Первое, что надлежит сделать – это обратиться с заявлением в территориальный орган Росреестра или орган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 Это можно сделать письменно или в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виде через сайт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Адреса и телефоны для обращения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размещены </w:t>
      </w:r>
      <w:hyperlink r:id="rId9" w:history="1">
        <w:r w:rsidRPr="009A5DD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на сайте Росреестра</w:t>
        </w:r>
      </w:hyperlink>
      <w:r w:rsidRPr="009A5D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проведения личного приема граждан – можно обратиться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в межмуниципальный отдел Управления Росреестра по Приморском краю. </w:t>
      </w:r>
    </w:p>
    <w:p w:rsidR="00746004" w:rsidRPr="009A5DDA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письменном 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обращении необходимо указать адрес и кадастровый номер земельного участка и 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9A5DDA">
        <w:rPr>
          <w:rFonts w:ascii="Times New Roman" w:eastAsia="Times New Roman" w:hAnsi="Times New Roman" w:cs="Times New Roman"/>
          <w:sz w:val="28"/>
          <w:szCs w:val="28"/>
        </w:rPr>
        <w:t>самоз</w:t>
      </w:r>
      <w:r>
        <w:rPr>
          <w:rFonts w:ascii="Times New Roman" w:eastAsia="Times New Roman" w:hAnsi="Times New Roman" w:cs="Times New Roman"/>
          <w:sz w:val="28"/>
          <w:szCs w:val="28"/>
        </w:rPr>
        <w:t>ахвате</w:t>
      </w:r>
      <w:proofErr w:type="spellEnd"/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746004" w:rsidRPr="009A5DDA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Однако для этого вы должны быть правообладателем земельного участка, границы которого ваш сосед нарушил. Для этого ваши права на участок должны быть зарегистрированы в Едином государственном реестре недвижимости (ЕГРН) или подтверждаться правоустанавливающими документами (для ранее возникших прав). </w:t>
      </w:r>
    </w:p>
    <w:p w:rsidR="00746004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>необходимо выяснить, установлены ли границы вашего и соседского земельных участков по правилам, предусмотренным законом. Если границы участков не установлены, надо обратиться к кадастровому инженеру.</w:t>
      </w:r>
    </w:p>
    <w:p w:rsidR="00746004" w:rsidRPr="009A5DDA" w:rsidRDefault="00746004" w:rsidP="0074600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>На основании вашего заявления государственные инспекторы по использованию и охране земель проведут проверочные мероприятия, выдадут нарушителю предписание об устранении нарушения, а также составят протокол об административном правонарушении.</w:t>
      </w:r>
    </w:p>
    <w:p w:rsidR="00F23F3E" w:rsidRPr="0099076B" w:rsidRDefault="00746004" w:rsidP="0099076B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За самовольное занятие земельного участка предусмотрена административная ответственность в виде штрафа. Для граждан такой </w:t>
      </w:r>
      <w:r w:rsidRPr="00746004">
        <w:rPr>
          <w:rFonts w:ascii="Times New Roman" w:eastAsia="Times New Roman" w:hAnsi="Times New Roman" w:cs="Times New Roman"/>
          <w:b/>
          <w:sz w:val="28"/>
          <w:szCs w:val="28"/>
        </w:rPr>
        <w:t xml:space="preserve">штраф начисляется в размере от 1 до 1,5 процентов кадастровой стоимости занятой части земельного участка, но не менее 5 тысяч рублей. </w:t>
      </w:r>
      <w:r w:rsidRPr="009A5DDA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кадастровая стоимость участка не определена, то размер административного штрафа составит от </w:t>
      </w:r>
      <w:r w:rsidRPr="00746004">
        <w:rPr>
          <w:rFonts w:ascii="Times New Roman" w:eastAsia="Times New Roman" w:hAnsi="Times New Roman" w:cs="Times New Roman"/>
          <w:b/>
          <w:sz w:val="28"/>
          <w:szCs w:val="28"/>
        </w:rPr>
        <w:t>5 тысяч до 10 тысяч рублей.</w:t>
      </w:r>
      <w:bookmarkStart w:id="0" w:name="_GoBack"/>
      <w:bookmarkEnd w:id="0"/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004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9076B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activity/gosudarstvennyy-nadzor/gosudarstvennyy-zemelnyy-kontrol-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04DF-6C22-491C-9224-53ABEA4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2020-06-18T00:08:00Z</dcterms:created>
  <dcterms:modified xsi:type="dcterms:W3CDTF">2020-06-18T00:10:00Z</dcterms:modified>
</cp:coreProperties>
</file>