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66" w:rsidRPr="003C4357" w:rsidRDefault="003C4357" w:rsidP="000D5966">
      <w:pPr>
        <w:shd w:val="clear" w:color="auto" w:fill="FFFFFF"/>
        <w:ind w:right="40" w:firstLine="425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 w:rsidRPr="003C43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О внесении изменений и дополнений в постановление администрации Кавалеровского муниципального района  от 10.01.2019 №1 «</w:t>
      </w:r>
      <w:r w:rsidR="000D5966" w:rsidRPr="003C43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Об утверждении Примерного положения </w:t>
      </w:r>
    </w:p>
    <w:p w:rsidR="000D5966" w:rsidRPr="003C4357" w:rsidRDefault="000D5966" w:rsidP="000D5966">
      <w:pPr>
        <w:shd w:val="clear" w:color="auto" w:fill="FFFFFF"/>
        <w:ind w:right="40" w:firstLine="425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 w:rsidRPr="003C43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об оплате труда работников муниципальных образовательных организаций Кавалеровского муниципального района</w:t>
      </w:r>
      <w:r w:rsidR="003C4357" w:rsidRPr="003C43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»</w:t>
      </w:r>
    </w:p>
    <w:p w:rsidR="000D5966" w:rsidRPr="004A0B57" w:rsidRDefault="004546A0" w:rsidP="000D5966">
      <w:pPr>
        <w:shd w:val="clear" w:color="auto" w:fill="FFFFFF"/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9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23.5pt;margin-top:29pt;width:495pt;height:201pt;z-index:251658240;mso-position-horizontal-relative:char;mso-position-vertical-relative:page" o:allowoverlap="f" stroked="f">
            <v:textbox style="mso-next-textbox:#_x0000_s1051">
              <w:txbxContent>
                <w:p w:rsidR="000D5966" w:rsidRDefault="000D5966" w:rsidP="000D5966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rFonts w:ascii="NTTimes/Cyrillic" w:hAnsi="NTTimes/Cyrillic"/>
                      <w:noProof/>
                    </w:rPr>
                    <w:drawing>
                      <wp:inline distT="0" distB="0" distL="0" distR="0">
                        <wp:extent cx="765175" cy="777240"/>
                        <wp:effectExtent l="19050" t="0" r="0" b="0"/>
                        <wp:docPr id="7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175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5966" w:rsidRPr="003C50C8" w:rsidRDefault="000D5966" w:rsidP="000D596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0D5966" w:rsidRPr="003C50C8" w:rsidRDefault="000D5966" w:rsidP="000D596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0D5966" w:rsidRPr="003C50C8" w:rsidRDefault="000D5966" w:rsidP="000D5966">
                  <w:pPr>
                    <w:spacing w:before="240" w:line="400" w:lineRule="exact"/>
                    <w:jc w:val="center"/>
                    <w:rPr>
                      <w:rFonts w:ascii="Times New Roman" w:hAnsi="Times New Roman"/>
                      <w:spacing w:val="80"/>
                      <w:sz w:val="28"/>
                    </w:rPr>
                  </w:pPr>
                  <w:r w:rsidRPr="003C50C8">
                    <w:rPr>
                      <w:rFonts w:ascii="Times New Roman" w:hAnsi="Times New Roman"/>
                      <w:spacing w:val="80"/>
                      <w:sz w:val="28"/>
                    </w:rPr>
                    <w:t>ПОСТАНОВЛЕНИЕ</w:t>
                  </w:r>
                </w:p>
                <w:p w:rsidR="000D5966" w:rsidRDefault="000D5966" w:rsidP="000D5966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</w:p>
                <w:p w:rsidR="000D5966" w:rsidRPr="000D5966" w:rsidRDefault="006F6F19" w:rsidP="000D596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01.07</w:t>
                  </w:r>
                  <w:r w:rsidR="003C4357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2019</w:t>
                  </w:r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    </w:t>
                  </w:r>
                  <w:proofErr w:type="spellStart"/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>Кавалерово</w:t>
                  </w:r>
                  <w:proofErr w:type="spellEnd"/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="000D596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№114</w:t>
                  </w:r>
                </w:p>
                <w:p w:rsidR="000D5966" w:rsidRDefault="000D5966" w:rsidP="000D5966"/>
                <w:p w:rsidR="000D5966" w:rsidRDefault="000D5966" w:rsidP="000D5966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p w:rsidR="001C6E0C" w:rsidRPr="003C4357" w:rsidRDefault="001C5BD8" w:rsidP="001C5BD8">
      <w:pPr>
        <w:shd w:val="clear" w:color="auto" w:fill="FFFFFF"/>
        <w:spacing w:line="360" w:lineRule="auto"/>
        <w:ind w:right="40" w:firstLine="42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7D349A" w:rsidRP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целях</w:t>
      </w:r>
      <w:r w:rsidR="003C4357" w:rsidRP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приведения постановлени</w:t>
      </w:r>
      <w:r w:rsid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="003C4357" w:rsidRP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администрации Кавалеровского муниципального района  от 10.01.2019 №1 «Об утверждении Примерного положения об оплате труда работников муниципальных образовательных организаций Кавалеровского муниципального района»</w:t>
      </w:r>
      <w:r w:rsid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 соответствие действующему законодательству</w:t>
      </w:r>
      <w:r w:rsidR="009D557F" w:rsidRP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руководствуясь Уставом Кавалеровского муниципального района, администрация Кавалеровского муниципального района</w:t>
      </w:r>
    </w:p>
    <w:p w:rsidR="004A0B57" w:rsidRDefault="004A0B57" w:rsidP="004A0B57">
      <w:pPr>
        <w:shd w:val="clear" w:color="auto" w:fill="FFFFFF"/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1C6E0C" w:rsidRPr="004A0B57" w:rsidRDefault="009D557F" w:rsidP="004A0B57">
      <w:pPr>
        <w:shd w:val="clear" w:color="auto" w:fill="FFFFFF"/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A0B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ПОСТАНОВЛЯЕТ</w:t>
      </w:r>
      <w:r w:rsidR="007D349A" w:rsidRPr="004A0B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8B18E7" w:rsidRPr="008B18E7" w:rsidRDefault="008B18E7" w:rsidP="006B6F76">
      <w:pPr>
        <w:pStyle w:val="a6"/>
        <w:numPr>
          <w:ilvl w:val="1"/>
          <w:numId w:val="14"/>
        </w:numPr>
        <w:shd w:val="clear" w:color="auto" w:fill="FFFFFF"/>
        <w:tabs>
          <w:tab w:val="left" w:pos="0"/>
        </w:tabs>
        <w:spacing w:line="360" w:lineRule="auto"/>
        <w:ind w:left="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8E7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следующие изменения и дополнения в</w:t>
      </w:r>
      <w:r w:rsidRPr="008B18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Примерное положени</w:t>
      </w:r>
      <w:r w:rsidR="001C5B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B18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об оплате труда работников муниципальных образовательных организаций Кавалеровского муниципального района, утвержденное постановлением администрации Кавалеровского муниципального района  от 10.01.2019 №1</w:t>
      </w:r>
      <w:r w:rsidR="006422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:</w:t>
      </w:r>
    </w:p>
    <w:p w:rsidR="008B18E7" w:rsidRPr="00142DD4" w:rsidRDefault="008B18E7" w:rsidP="006B6F76">
      <w:pPr>
        <w:pStyle w:val="a6"/>
        <w:numPr>
          <w:ilvl w:val="1"/>
          <w:numId w:val="15"/>
        </w:numPr>
        <w:shd w:val="clear" w:color="auto" w:fill="FFFFFF"/>
        <w:tabs>
          <w:tab w:val="left" w:pos="0"/>
        </w:tabs>
        <w:spacing w:line="360" w:lineRule="auto"/>
        <w:ind w:left="0" w:right="37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42D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Пункт 1.9. изложить в следующей редакции:</w:t>
      </w:r>
    </w:p>
    <w:p w:rsidR="008B18E7" w:rsidRDefault="008B18E7" w:rsidP="006B6F76">
      <w:pPr>
        <w:shd w:val="clear" w:color="auto" w:fill="FFFFFF"/>
        <w:tabs>
          <w:tab w:val="left" w:pos="0"/>
        </w:tabs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142D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="00142D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142DD4" w:rsidRPr="00142D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рекомендуется осуществлять с учетом перераспределения средств, предназначенных для оплаты труда в </w:t>
      </w:r>
      <w:r w:rsidR="00142DD4" w:rsidRPr="00142D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организациях, так, чтобы на обеспечение окладов (должностных окладов), ставок заработной платы работников направлялось не менее 70 процентов фонда оплаты труда организации (без учета части фонда оплаты труда, направляемой на выплаты</w:t>
      </w:r>
      <w:proofErr w:type="gramEnd"/>
      <w:r w:rsidR="00142DD4" w:rsidRPr="00142D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компенсационного характера, связанные с работой в местностях с особыми климатическими условиями, в сельской местности, а также в организациях, в которых за специфику работы выплаты компенсационного характера предусмотрены по двум и более основаниям)»</w:t>
      </w:r>
      <w:r w:rsidR="00142D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142DD4" w:rsidRDefault="0037339D" w:rsidP="006B6F76">
      <w:pPr>
        <w:pStyle w:val="a6"/>
        <w:numPr>
          <w:ilvl w:val="1"/>
          <w:numId w:val="15"/>
        </w:numPr>
        <w:shd w:val="clear" w:color="auto" w:fill="FFFFFF"/>
        <w:tabs>
          <w:tab w:val="left" w:pos="0"/>
        </w:tabs>
        <w:spacing w:line="360" w:lineRule="auto"/>
        <w:ind w:left="0" w:right="37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пункте 2.5.2. слова </w:t>
      </w:r>
      <w:r w:rsidR="006422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тяжелых работах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исключить;</w:t>
      </w:r>
    </w:p>
    <w:p w:rsidR="00533856" w:rsidRDefault="00533856" w:rsidP="006B6F76">
      <w:pPr>
        <w:pStyle w:val="a6"/>
        <w:widowControl/>
        <w:numPr>
          <w:ilvl w:val="1"/>
          <w:numId w:val="15"/>
        </w:numPr>
        <w:tabs>
          <w:tab w:val="left" w:pos="0"/>
        </w:tabs>
        <w:autoSpaceDE/>
        <w:autoSpaceDN/>
        <w:adjustRightInd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Пункт 2.5.4. изложить в следующей редакции:</w:t>
      </w:r>
    </w:p>
    <w:p w:rsidR="00533856" w:rsidRDefault="00533856" w:rsidP="006B6F76">
      <w:pPr>
        <w:pStyle w:val="a6"/>
        <w:widowControl/>
        <w:tabs>
          <w:tab w:val="left" w:pos="0"/>
        </w:tabs>
        <w:autoSpaceDE/>
        <w:autoSpaceDN/>
        <w:adjustRightInd/>
        <w:spacing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="006A64A7" w:rsidRPr="005338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Оплата труда работников, занятых на работах с вредными и (или) опасными условиями труда, устанавливается в повышенном размере.</w:t>
      </w:r>
      <w:bookmarkStart w:id="0" w:name="dst102529"/>
      <w:bookmarkEnd w:id="0"/>
    </w:p>
    <w:p w:rsidR="00533856" w:rsidRDefault="006A64A7" w:rsidP="006B6F76">
      <w:pPr>
        <w:pStyle w:val="a6"/>
        <w:widowControl/>
        <w:tabs>
          <w:tab w:val="left" w:pos="0"/>
        </w:tabs>
        <w:autoSpaceDE/>
        <w:autoSpaceDN/>
        <w:adjustRightInd/>
        <w:spacing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6A64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  <w:bookmarkStart w:id="1" w:name="dst705"/>
      <w:bookmarkEnd w:id="1"/>
    </w:p>
    <w:p w:rsidR="006A64A7" w:rsidRDefault="006A64A7" w:rsidP="006B6F76">
      <w:pPr>
        <w:pStyle w:val="a6"/>
        <w:widowControl/>
        <w:tabs>
          <w:tab w:val="left" w:pos="0"/>
        </w:tabs>
        <w:autoSpaceDE/>
        <w:autoSpaceDN/>
        <w:adjustRightInd/>
        <w:spacing w:line="36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6A64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</w:t>
      </w:r>
      <w:hyperlink r:id="rId7" w:anchor="dst1292" w:history="1">
        <w:r w:rsidRPr="006A64A7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статьей 372</w:t>
        </w:r>
      </w:hyperlink>
      <w:r w:rsidRPr="006A64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338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Трудового кодекса РФ</w:t>
      </w:r>
      <w:r w:rsidRPr="006A64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для принятия локальных нормативных актов, либо коллективным договором, трудовым договором</w:t>
      </w:r>
      <w:r w:rsidR="006B6F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»;</w:t>
      </w:r>
    </w:p>
    <w:p w:rsidR="00A41CD7" w:rsidRPr="00A41CD7" w:rsidRDefault="00A41CD7" w:rsidP="006B6F76">
      <w:pPr>
        <w:pStyle w:val="a6"/>
        <w:widowControl/>
        <w:numPr>
          <w:ilvl w:val="1"/>
          <w:numId w:val="15"/>
        </w:numPr>
        <w:tabs>
          <w:tab w:val="left" w:pos="0"/>
        </w:tabs>
        <w:autoSpaceDE/>
        <w:autoSpaceDN/>
        <w:adjustRightInd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6B6F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абзаце первом пункта 2.5.7. после слов «</w:t>
      </w:r>
      <w:r w:rsidR="006B6F76" w:rsidRPr="006B6F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совмещение профессий (должностей)» дополнить словами «</w:t>
      </w:r>
      <w:r w:rsidRPr="00A41C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</w:r>
      <w:r w:rsidR="006B6F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».</w:t>
      </w:r>
    </w:p>
    <w:p w:rsidR="00FF658A" w:rsidRPr="00FF658A" w:rsidRDefault="004A0B57" w:rsidP="006B6F76">
      <w:pPr>
        <w:pStyle w:val="a6"/>
        <w:numPr>
          <w:ilvl w:val="0"/>
          <w:numId w:val="14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B57">
        <w:rPr>
          <w:rFonts w:ascii="Times New Roman" w:hAnsi="Times New Roman"/>
          <w:sz w:val="28"/>
          <w:szCs w:val="28"/>
        </w:rPr>
        <w:t xml:space="preserve">Организационно - правовому отделу администрации   Кавалеровского муниципального района </w:t>
      </w:r>
      <w:proofErr w:type="gramStart"/>
      <w:r w:rsidRPr="004A0B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A0B57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Кавалеровского муниципального района  и опубликовать в бюллетене органа местного самоуправления Кавалеровского муниципального района «Кавалеровские ведомости»</w:t>
      </w:r>
      <w:r w:rsidR="00FF658A">
        <w:rPr>
          <w:rFonts w:ascii="Times New Roman" w:hAnsi="Times New Roman"/>
          <w:sz w:val="28"/>
          <w:szCs w:val="28"/>
        </w:rPr>
        <w:t>.</w:t>
      </w:r>
    </w:p>
    <w:p w:rsidR="004A0B57" w:rsidRPr="004A0B57" w:rsidRDefault="004A0B57" w:rsidP="006B6F76">
      <w:pPr>
        <w:pStyle w:val="a6"/>
        <w:numPr>
          <w:ilvl w:val="0"/>
          <w:numId w:val="14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B57">
        <w:rPr>
          <w:rFonts w:ascii="Times New Roman" w:hAnsi="Times New Roman"/>
          <w:sz w:val="28"/>
          <w:szCs w:val="28"/>
        </w:rPr>
        <w:lastRenderedPageBreak/>
        <w:t>.</w:t>
      </w:r>
      <w:proofErr w:type="gramStart"/>
      <w:r w:rsidRPr="004A0B5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0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642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исполняющего обязанности </w:t>
      </w:r>
      <w:r w:rsidRPr="004A0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главы администрации Кавалеровского муниципального района </w:t>
      </w:r>
      <w:r w:rsidR="008B1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2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="006422C3">
        <w:rPr>
          <w:rFonts w:ascii="Times New Roman" w:eastAsia="Times New Roman" w:hAnsi="Times New Roman" w:cs="Times New Roman"/>
          <w:color w:val="000000"/>
          <w:sz w:val="28"/>
          <w:szCs w:val="28"/>
        </w:rPr>
        <w:t>Чепурную</w:t>
      </w:r>
      <w:proofErr w:type="spellEnd"/>
      <w:r w:rsidR="006422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6E0C" w:rsidRDefault="001C6E0C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F658A" w:rsidRDefault="00FF658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F658A" w:rsidRDefault="00FF658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F658A" w:rsidRP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71B3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 Кавалеровского 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FF658A" w:rsidRP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- глава администрации</w:t>
      </w:r>
    </w:p>
    <w:p w:rsidR="00FF658A" w:rsidRP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Кавалеровского муниципального района                          С. Р. Гавриков</w:t>
      </w:r>
    </w:p>
    <w:p w:rsidR="00FF658A" w:rsidRP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E8C" w:rsidRDefault="001C2E8C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E8C" w:rsidRDefault="001C2E8C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E8C" w:rsidRDefault="001C2E8C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E8C" w:rsidRDefault="001C2E8C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E8C" w:rsidRDefault="001C2E8C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Pr="00FF658A" w:rsidRDefault="00FF658A" w:rsidP="004C5D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Default="00FF658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C2E8C" w:rsidRDefault="001C2E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F658A" w:rsidRDefault="00FF658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F658A" w:rsidRDefault="00FF658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D557F" w:rsidRPr="00FF658A" w:rsidRDefault="007D349A" w:rsidP="00313F5A">
      <w:pPr>
        <w:shd w:val="clear" w:color="auto" w:fill="FFFFFF"/>
        <w:spacing w:line="360" w:lineRule="auto"/>
        <w:ind w:right="37" w:firstLine="426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Приложение</w:t>
      </w:r>
    </w:p>
    <w:p w:rsidR="00313F5A" w:rsidRPr="00FF658A" w:rsidRDefault="007D349A" w:rsidP="00313F5A">
      <w:pPr>
        <w:shd w:val="clear" w:color="auto" w:fill="FFFFFF"/>
        <w:spacing w:line="360" w:lineRule="auto"/>
        <w:ind w:right="37" w:firstLine="426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 </w:t>
      </w:r>
      <w:r w:rsidR="00313F5A"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постановлению администрации </w:t>
      </w:r>
    </w:p>
    <w:p w:rsidR="001C6E0C" w:rsidRPr="00FF658A" w:rsidRDefault="00313F5A" w:rsidP="00313F5A">
      <w:pPr>
        <w:shd w:val="clear" w:color="auto" w:fill="FFFFFF"/>
        <w:spacing w:line="360" w:lineRule="auto"/>
        <w:ind w:right="37" w:firstLine="426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Кавалеровского муниципального района</w:t>
      </w:r>
    </w:p>
    <w:p w:rsidR="00313F5A" w:rsidRPr="00FF658A" w:rsidRDefault="00313F5A" w:rsidP="00313F5A">
      <w:pPr>
        <w:shd w:val="clear" w:color="auto" w:fill="FFFFFF"/>
        <w:spacing w:line="360" w:lineRule="auto"/>
        <w:ind w:right="37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B120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10.01.2019</w:t>
      </w: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120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№1</w:t>
      </w:r>
    </w:p>
    <w:p w:rsidR="00AD4E9E" w:rsidRPr="00FF658A" w:rsidRDefault="00AD4E9E" w:rsidP="00AD4E9E">
      <w:pPr>
        <w:shd w:val="clear" w:color="auto" w:fill="FFFFFF"/>
        <w:spacing w:line="360" w:lineRule="auto"/>
        <w:ind w:right="37" w:firstLine="42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13F5A" w:rsidRPr="00FF658A" w:rsidRDefault="007D349A" w:rsidP="00313F5A">
      <w:pPr>
        <w:shd w:val="clear" w:color="auto" w:fill="FFFFFF"/>
        <w:ind w:right="4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ПРИМЕРНОЕ ПОЛОЖЕНИЕ </w:t>
      </w:r>
    </w:p>
    <w:p w:rsidR="001C6E0C" w:rsidRPr="00FF658A" w:rsidRDefault="00313F5A" w:rsidP="00313F5A">
      <w:pPr>
        <w:shd w:val="clear" w:color="auto" w:fill="FFFFFF"/>
        <w:ind w:right="4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оплате труда работников муниципальных</w:t>
      </w:r>
    </w:p>
    <w:p w:rsidR="001C6E0C" w:rsidRPr="00FF658A" w:rsidRDefault="00313F5A" w:rsidP="00313F5A">
      <w:pPr>
        <w:shd w:val="clear" w:color="auto" w:fill="FFFFFF"/>
        <w:ind w:right="4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образовательных организаций</w:t>
      </w:r>
    </w:p>
    <w:p w:rsidR="001C6E0C" w:rsidRPr="00FF658A" w:rsidRDefault="00313F5A" w:rsidP="00313F5A">
      <w:pPr>
        <w:shd w:val="clear" w:color="auto" w:fill="FFFFFF"/>
        <w:ind w:right="4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Кавалеровского муниципального района</w:t>
      </w:r>
    </w:p>
    <w:p w:rsidR="00313F5A" w:rsidRPr="00FF658A" w:rsidRDefault="00313F5A" w:rsidP="00313F5A">
      <w:pPr>
        <w:shd w:val="clear" w:color="auto" w:fill="FFFFFF"/>
        <w:ind w:right="4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I</w:t>
      </w:r>
      <w:r w:rsidRPr="00FF658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. </w:t>
      </w:r>
      <w:r w:rsidRPr="00FF658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Общие положения</w:t>
      </w:r>
    </w:p>
    <w:p w:rsidR="001C6E0C" w:rsidRPr="00FF658A" w:rsidRDefault="007D349A" w:rsidP="00427BC3">
      <w:pPr>
        <w:numPr>
          <w:ilvl w:val="0"/>
          <w:numId w:val="4"/>
        </w:numPr>
        <w:shd w:val="clear" w:color="auto" w:fill="FFFFFF"/>
        <w:tabs>
          <w:tab w:val="left" w:pos="2702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Примерное положение об оплате труда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работников муниципальных образовательных организаций </w:t>
      </w:r>
      <w:r w:rsidR="001C3818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(Далее организация) </w:t>
      </w:r>
      <w:r w:rsidR="00313F5A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Кавалеровского муниципального района</w:t>
      </w:r>
      <w:r w:rsidR="00DF6EC1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(далее - Примерное положение) разработано в соответствии с Бюджетным</w:t>
      </w:r>
      <w:r w:rsidR="00DF6EC1"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кодексом Российской Федерации, Федеральным законом от  29.12.2012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273-ФЗ 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бразовании в Российской Федерации», приказом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здравоохранения и  социального развития Российской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Федерации  от 05.05.2008  №  216н  «Об  утверждении  профессиональных</w:t>
      </w:r>
      <w:r w:rsidR="00DF6EC1"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квалификационных групп должностей работников образования», Законом</w:t>
      </w:r>
      <w:r w:rsidR="00DF6EC1"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Приморского края от 13.08.2013 № 243-КЗ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«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 образовании в Приморском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крае»,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с  учетом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приказа Министерства здравоохранения и  социального развития РФ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 26.08.2010 №  761н «Об утверждении Единого квалификационного</w:t>
      </w:r>
      <w:r w:rsidR="00DF6EC1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справочника должностей руководителей, специалистов и служащих, раздел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«Квалификационные характеристики должностей работников образования»</w:t>
      </w:r>
      <w:r w:rsidR="00DF6EC1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(далее  - ЕКС), постановления Администрации </w:t>
      </w:r>
      <w:r w:rsidR="008934A2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Кавалеровского муниципального района</w:t>
      </w:r>
      <w:r w:rsidR="00AD4E9E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от </w:t>
      </w:r>
      <w:r w:rsidR="008934A2"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01</w:t>
      </w: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.0</w:t>
      </w:r>
      <w:r w:rsidR="00E51A0F"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7</w:t>
      </w: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.2013 № </w:t>
      </w:r>
      <w:r w:rsidR="008934A2"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265</w:t>
      </w: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«О введении отраслевых систем оплаты труда</w:t>
      </w:r>
      <w:r w:rsidR="00DF6EC1"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работников </w:t>
      </w:r>
      <w:r w:rsidR="008934A2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муниципальных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учреждений </w:t>
      </w:r>
      <w:r w:rsidR="008934A2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Кавалеровского муниципального района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», Единых</w:t>
      </w:r>
      <w:r w:rsidR="00DF6EC1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рекомендаций по установлению на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федеральном, региональном и местном</w:t>
      </w:r>
      <w:r w:rsidR="00DF6EC1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уровнях систем оплаты труда работников государственных и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муниципальных</w:t>
      </w:r>
      <w:r w:rsidR="00DF6EC1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учреждений на 2018 год (утв. решением Российской трехсторонней комиссии</w:t>
      </w:r>
      <w:r w:rsidR="00DF6EC1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 регулированию социально-трудовых отношений от 22.12.2017, протокол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№ 11) (далее - Рекомендаций Российской трехсторонней комиссии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регулированию социально-трудовых отношений),</w:t>
      </w:r>
      <w:r w:rsidR="00AD4E9E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рекомендаций по формированию системы оплаты труда работников</w:t>
      </w:r>
      <w:r w:rsidR="00DF6EC1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общеобразовательных организаций, направленных письмом </w:t>
      </w:r>
      <w:proofErr w:type="spellStart"/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Минобрнауки</w:t>
      </w:r>
      <w:proofErr w:type="spellEnd"/>
      <w:r w:rsidR="00DF6EC1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 от 29.12.2017 № ВП-1992/02 (далее - Методические рекомендации).</w:t>
      </w:r>
      <w:proofErr w:type="gramEnd"/>
    </w:p>
    <w:p w:rsidR="001C6E0C" w:rsidRPr="00FF658A" w:rsidRDefault="007D349A" w:rsidP="00427BC3">
      <w:pPr>
        <w:numPr>
          <w:ilvl w:val="0"/>
          <w:numId w:val="4"/>
        </w:numPr>
        <w:shd w:val="clear" w:color="auto" w:fill="FFFFFF"/>
        <w:tabs>
          <w:tab w:val="left" w:pos="2702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Примерное положение регулирует порядок и условия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оплаты труда работников муниципальных образовательных</w:t>
      </w:r>
      <w:r w:rsidR="00DF6EC1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911B77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Кавалеровского муниципального района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организации).</w:t>
      </w:r>
    </w:p>
    <w:p w:rsidR="001C6E0C" w:rsidRPr="00FF658A" w:rsidRDefault="007D349A" w:rsidP="00427BC3">
      <w:pPr>
        <w:numPr>
          <w:ilvl w:val="0"/>
          <w:numId w:val="4"/>
        </w:numPr>
        <w:shd w:val="clear" w:color="auto" w:fill="FFFFFF"/>
        <w:tabs>
          <w:tab w:val="left" w:pos="2702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Заработная плата (оплата труда) работников</w:t>
      </w:r>
      <w:r w:rsidR="00DF6EC1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организаций (без учета стимулирующих</w:t>
      </w:r>
      <w:r w:rsidR="00AD4E9E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выплат), устанавливаемая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соответствии с отраслевой системой оплаты труда, не может быть меньше</w:t>
      </w:r>
      <w:r w:rsidR="00DF6EC1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заработной платы (оплаты труда) (без учета стимулирующих выплат),</w:t>
      </w:r>
      <w:r w:rsidR="00DF6EC1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выплачиваемой до введения отраслевой системы оплаты труда, при условии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сохранения объема должностных обязанностей работников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выполнения ими работ той же квалификации.</w:t>
      </w:r>
      <w:proofErr w:type="gramEnd"/>
    </w:p>
    <w:p w:rsidR="001C6E0C" w:rsidRPr="00FF658A" w:rsidRDefault="007D349A" w:rsidP="00427BC3">
      <w:pPr>
        <w:numPr>
          <w:ilvl w:val="0"/>
          <w:numId w:val="5"/>
        </w:numPr>
        <w:shd w:val="clear" w:color="auto" w:fill="FFFFFF"/>
        <w:tabs>
          <w:tab w:val="left" w:pos="2702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Месячная заработная плата работника,</w:t>
      </w:r>
      <w:r w:rsidR="00DF6EC1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полностью отработавшего за этот период норму рабочего времени</w:t>
      </w:r>
      <w:r w:rsidR="00DF6EC1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 выполнившего норму труда (трудовые обязанности), не может быть ниже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минимального 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размера оплаты труда</w:t>
      </w:r>
      <w:proofErr w:type="gramEnd"/>
      <w:r w:rsidR="00E51A0F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E51A0F" w:rsidRPr="00FF658A">
        <w:rPr>
          <w:rFonts w:ascii="Times New Roman" w:hAnsi="Times New Roman" w:cs="Times New Roman"/>
          <w:bCs/>
          <w:sz w:val="28"/>
          <w:szCs w:val="28"/>
        </w:rPr>
        <w:t xml:space="preserve"> с увеличением его на районный коэффициент и процентную надбавку за работу в районах Крайнего Севера и приравненных к ним местностях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C6E0C" w:rsidRPr="00FF658A" w:rsidRDefault="007D349A" w:rsidP="00427BC3">
      <w:pPr>
        <w:numPr>
          <w:ilvl w:val="0"/>
          <w:numId w:val="5"/>
        </w:numPr>
        <w:shd w:val="clear" w:color="auto" w:fill="FFFFFF"/>
        <w:tabs>
          <w:tab w:val="left" w:pos="2702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Оплата труда работников организации, занятых</w:t>
      </w:r>
      <w:r w:rsidR="00DF6EC1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 совместительству, а также на условиях неполного рабочего времени,</w:t>
      </w:r>
      <w:r w:rsidR="00DF6EC1" w:rsidRPr="00FF65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 пропорционально отработанному времени. Определение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размеров заработной платы по основной должности, а также по должности,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занимаемой в порядке совместительства, производится раздельно по каждой</w:t>
      </w:r>
      <w:r w:rsidR="00DF6EC1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 должностей.</w:t>
      </w:r>
    </w:p>
    <w:p w:rsidR="001C6E0C" w:rsidRPr="00FF658A" w:rsidRDefault="007D349A" w:rsidP="00427BC3">
      <w:pPr>
        <w:numPr>
          <w:ilvl w:val="0"/>
          <w:numId w:val="5"/>
        </w:numPr>
        <w:shd w:val="clear" w:color="auto" w:fill="FFFFFF"/>
        <w:tabs>
          <w:tab w:val="left" w:pos="2702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Заработная плата работника организации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предельными размерами не ограничивается.</w:t>
      </w:r>
    </w:p>
    <w:p w:rsidR="001C6E0C" w:rsidRPr="00FF658A" w:rsidRDefault="007D349A" w:rsidP="00427BC3">
      <w:pPr>
        <w:numPr>
          <w:ilvl w:val="0"/>
          <w:numId w:val="5"/>
        </w:numPr>
        <w:shd w:val="clear" w:color="auto" w:fill="FFFFFF"/>
        <w:tabs>
          <w:tab w:val="left" w:pos="2702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Система оплаты труда в организации устанавливается</w:t>
      </w:r>
      <w:r w:rsidR="00DF6EC1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коллективным договором, соглашениями, локальными нормативными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актами, принимаемыми в соответствии с трудовым законодательством,</w:t>
      </w:r>
      <w:r w:rsidR="00DF6EC1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иными нормативными правовыми актами, содержащими нормы трудового</w:t>
      </w:r>
      <w:r w:rsidR="00DF6EC1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права, а также настоящим Примерным положением.</w:t>
      </w:r>
    </w:p>
    <w:p w:rsidR="001C6E0C" w:rsidRPr="00FF658A" w:rsidRDefault="007D349A" w:rsidP="00427BC3">
      <w:pPr>
        <w:numPr>
          <w:ilvl w:val="0"/>
          <w:numId w:val="5"/>
        </w:numPr>
        <w:shd w:val="clear" w:color="auto" w:fill="FFFFFF"/>
        <w:tabs>
          <w:tab w:val="left" w:pos="2702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Размеры окладов работников организации</w:t>
      </w:r>
      <w:r w:rsidR="00DF6EC1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устанавливаются по квалификационным уровням профессиональных</w:t>
      </w:r>
      <w:r w:rsidR="00DF6EC1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квалификационных групп</w:t>
      </w:r>
      <w:r w:rsidR="007329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C6E0C" w:rsidRPr="00FF658A" w:rsidRDefault="007D349A" w:rsidP="00427BC3">
      <w:pPr>
        <w:numPr>
          <w:ilvl w:val="0"/>
          <w:numId w:val="5"/>
        </w:numPr>
        <w:shd w:val="clear" w:color="auto" w:fill="FFFFFF"/>
        <w:tabs>
          <w:tab w:val="left" w:pos="2702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целях развития кадрового потенциала, повышения</w:t>
      </w:r>
      <w:r w:rsidR="00DF6EC1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престижности и привлекательности педагогической профессии, выполнения</w:t>
      </w:r>
      <w:r w:rsidR="00DF6EC1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целевых значений показателя средней заработной платы педагогических</w:t>
      </w:r>
      <w:r w:rsidR="00DF6EC1" w:rsidRPr="00FF65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работников организаций, совершенствование систем оплаты рекомендуется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путем перераспределения средств, предназначенных на оплату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труда в организациях (без учета районных коэффициентов и процентных</w:t>
      </w:r>
      <w:r w:rsidR="00DF6EC1" w:rsidRPr="00FF65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надбавок к заработной плате лиц, работающих в районах Крайнего Севера</w:t>
      </w:r>
      <w:r w:rsidR="00DF6EC1"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 приравненных к ним местностях), с тем, чтобы на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установление размеров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окладов (должностных окладов), ставок заработной платы работников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направлялось не менее 70 процентов фонда оплаты труда организации.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1.10.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целях обеспечения повышения уровня реального содержания </w:t>
      </w:r>
      <w:r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заработной платы, заработная плата подлежит индексации в соответствии </w:t>
      </w:r>
      <w:r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со статьей 134 Трудового кодекса Российской Федерации (далее - ТК РФ)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принятыми в соответствии с ней нормативными актами.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FF65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F65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и условия оплаты труда</w:t>
      </w:r>
    </w:p>
    <w:p w:rsidR="001C6E0C" w:rsidRPr="00FF658A" w:rsidRDefault="00AD4E9E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7D349A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условия оплаты труда.</w:t>
      </w:r>
    </w:p>
    <w:p w:rsidR="001C6E0C" w:rsidRPr="00FF658A" w:rsidRDefault="007D349A" w:rsidP="00427BC3">
      <w:pPr>
        <w:numPr>
          <w:ilvl w:val="0"/>
          <w:numId w:val="6"/>
        </w:numPr>
        <w:shd w:val="clear" w:color="auto" w:fill="FFFFFF"/>
        <w:tabs>
          <w:tab w:val="left" w:pos="2712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Система оплаты труда работников организации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оклады, ставки заработной платы, повышающие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коэффициенты к окладам, компенсационные и стимулирующие выплаты.</w:t>
      </w:r>
    </w:p>
    <w:p w:rsidR="001C6E0C" w:rsidRPr="00FF658A" w:rsidRDefault="007D349A" w:rsidP="00427BC3">
      <w:pPr>
        <w:numPr>
          <w:ilvl w:val="0"/>
          <w:numId w:val="6"/>
        </w:numPr>
        <w:shd w:val="clear" w:color="auto" w:fill="FFFFFF"/>
        <w:tabs>
          <w:tab w:val="left" w:pos="2712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Система оплаты труда работников организации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устанавливается с учетом: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государственных гарантий по оплате труда;</w:t>
      </w:r>
      <w:r w:rsidR="00DF6EC1" w:rsidRPr="00FF65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ЕКС;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настоящего Примерного положения;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Рекомендаций Российской трехсторонней комиссии</w:t>
      </w:r>
      <w:r w:rsidR="00DF6EC1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 регулированию социально-трудовых отношений;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Методических рекомендаций;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мнения соответствующего профсоюзного органа.</w:t>
      </w:r>
    </w:p>
    <w:p w:rsidR="001C6E0C" w:rsidRPr="00FF658A" w:rsidRDefault="007D349A" w:rsidP="00427BC3">
      <w:pPr>
        <w:numPr>
          <w:ilvl w:val="0"/>
          <w:numId w:val="8"/>
        </w:numPr>
        <w:shd w:val="clear" w:color="auto" w:fill="FFFFFF"/>
        <w:tabs>
          <w:tab w:val="left" w:pos="1426"/>
          <w:tab w:val="left" w:pos="3110"/>
          <w:tab w:val="left" w:pos="5726"/>
          <w:tab w:val="left" w:pos="7862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Оклады</w:t>
      </w:r>
      <w:r w:rsidR="00AD4E9E" w:rsidRPr="00FF65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работников</w:t>
      </w:r>
      <w:r w:rsidR="00AD4E9E"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организации</w:t>
      </w:r>
      <w:r w:rsidR="00AD4E9E" w:rsidRPr="00FF65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устанавливаются по квалификационным уровням профессиональных</w:t>
      </w:r>
      <w:r w:rsidR="00DF6EC1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квалификационных групп (далее - по ПКГ), утвержденных федеральным</w:t>
      </w:r>
      <w:r w:rsidR="00DF6EC1" w:rsidRPr="00FF65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органом исполнительной власти, осуществляющим функции по выработке</w:t>
      </w:r>
      <w:r w:rsidR="00DF6EC1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государственной политики и нормативно-правовому регулированию в сфере</w:t>
      </w:r>
      <w:r w:rsidR="00DF6EC1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труда, на основе требований к профессиональной подготовке и уровню</w:t>
      </w:r>
      <w:r w:rsidR="00DF6EC1"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квалификации, в том числе согласно приложению настоящего Примерного</w:t>
      </w:r>
      <w:r w:rsidR="00DF6EC1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 которые необходимы для осуществления соответствующей</w:t>
      </w:r>
      <w:r w:rsidR="00DF6EC1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профессиональной деятельности, а также с учетом сложности и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объема</w:t>
      </w:r>
      <w:r w:rsidR="00DF6EC1"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выполняемой работы.</w:t>
      </w:r>
    </w:p>
    <w:p w:rsidR="001C6E0C" w:rsidRPr="00FF658A" w:rsidRDefault="007D349A" w:rsidP="00427BC3">
      <w:pPr>
        <w:numPr>
          <w:ilvl w:val="0"/>
          <w:numId w:val="8"/>
        </w:num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Порядок применения повышающих коэффициентов.</w:t>
      </w:r>
    </w:p>
    <w:p w:rsidR="001C6E0C" w:rsidRPr="00FF658A" w:rsidRDefault="007D349A" w:rsidP="00427BC3">
      <w:p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5"/>
          <w:sz w:val="28"/>
          <w:szCs w:val="28"/>
        </w:rPr>
        <w:t>2.3.1.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 окладам работников, установленным по ПКГ,</w:t>
      </w:r>
      <w:r w:rsidR="00427BC3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применяются следующие повышающие коэффициенты: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повышающий коэффициент за квалификационную категорию;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повышающий коэффициент за специфику работы в организациях;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повышающий коэффициент за выслугу лет (стаж работы</w:t>
      </w:r>
      <w:r w:rsidR="00427BC3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образовательной организации).</w:t>
      </w:r>
    </w:p>
    <w:p w:rsidR="001C6E0C" w:rsidRPr="00FF658A" w:rsidRDefault="007D349A" w:rsidP="00427BC3">
      <w:p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5"/>
          <w:sz w:val="28"/>
          <w:szCs w:val="28"/>
        </w:rPr>
        <w:t>2.3.2.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 окладам педагогических работников, установленным по ПКГ,</w:t>
      </w:r>
      <w:r w:rsidR="00427BC3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применяется повышающий коэффициент за квалификационную категорию: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первую - 10%;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высшую-15%.</w:t>
      </w:r>
    </w:p>
    <w:p w:rsidR="001C6E0C" w:rsidRPr="00FF658A" w:rsidRDefault="007D349A" w:rsidP="00427BC3">
      <w:p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5"/>
          <w:sz w:val="28"/>
          <w:szCs w:val="28"/>
        </w:rPr>
        <w:t>2.3.3.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 окладам педагогических работников, установленным по ПКГ,</w:t>
      </w:r>
      <w:r w:rsidR="00427BC3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применяется повышающий коэффициент за специфику выполняемой работы</w:t>
      </w:r>
      <w:r w:rsidR="00427BC3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организациях: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реализацию образовательной программы с углубленным</w:t>
      </w:r>
      <w:r w:rsidR="00427BC3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изучением отдельных учебных предметов или профильного обучения - 15%;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 реализацию специальной (адаптированной) образовательной</w:t>
      </w:r>
      <w:r w:rsidR="00427BC3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программы, в группах компенсационного обучения - 20%;</w:t>
      </w:r>
    </w:p>
    <w:p w:rsidR="001C6E0C" w:rsidRPr="00FF658A" w:rsidRDefault="007D349A" w:rsidP="00427BC3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реализацию образовательной программы по индивидуальному</w:t>
      </w:r>
      <w:r w:rsidR="00427BC3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учебному плану - 20%.</w:t>
      </w:r>
    </w:p>
    <w:p w:rsidR="001C6E0C" w:rsidRPr="00FF658A" w:rsidRDefault="007D349A" w:rsidP="00427BC3">
      <w:p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5"/>
          <w:sz w:val="28"/>
          <w:szCs w:val="28"/>
        </w:rPr>
        <w:t>2.3.4.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 окладам педагогических работников, установленным по ПКГ,</w:t>
      </w:r>
      <w:r w:rsidR="00427BC3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применяется повышающий коэффициент за выслугу лет при стаже работы</w:t>
      </w:r>
      <w:r w:rsidR="00427BC3"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образовательных организациях, рассчитываемый следующим образом:</w:t>
      </w:r>
    </w:p>
    <w:p w:rsidR="001C6E0C" w:rsidRPr="00FF658A" w:rsidRDefault="007D349A" w:rsidP="00427BC3">
      <w:p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от 3 лет -  3% и дополнительно 1%  за каждый следующий год</w:t>
      </w:r>
      <w:r w:rsidR="00427BC3"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но не более 10% за весь период работы.</w:t>
      </w:r>
    </w:p>
    <w:p w:rsidR="00061D00" w:rsidRPr="00FF658A" w:rsidRDefault="00061D00" w:rsidP="007B76E8">
      <w:p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 окладам иных работников,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установленным по ПКГ, </w:t>
      </w:r>
      <w:r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применяется повышающий коэффициент за выслугу лет при стаже работы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образовательных организациях, рассчитываемый следующим образом:</w:t>
      </w:r>
    </w:p>
    <w:p w:rsidR="007B76E8" w:rsidRPr="00FF658A" w:rsidRDefault="007B76E8" w:rsidP="007B76E8">
      <w:p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от 1 до 5 лет – 10%;</w:t>
      </w:r>
    </w:p>
    <w:p w:rsidR="007B76E8" w:rsidRPr="00FF658A" w:rsidRDefault="007B76E8" w:rsidP="007B76E8">
      <w:p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от 5 до 10 лет – 15%;</w:t>
      </w:r>
    </w:p>
    <w:p w:rsidR="007B76E8" w:rsidRPr="00FF658A" w:rsidRDefault="007B76E8" w:rsidP="007B76E8">
      <w:p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от 10 до 15 лет – 20%;</w:t>
      </w:r>
    </w:p>
    <w:p w:rsidR="007B76E8" w:rsidRPr="00FF658A" w:rsidRDefault="007B76E8" w:rsidP="007B76E8">
      <w:p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свыше 15 лет – 30%..</w:t>
      </w:r>
    </w:p>
    <w:p w:rsidR="001C6E0C" w:rsidRPr="00FF658A" w:rsidRDefault="007D349A" w:rsidP="00427BC3">
      <w:p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5"/>
          <w:sz w:val="28"/>
          <w:szCs w:val="28"/>
        </w:rPr>
        <w:t>2.3.5.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 применении к окладам работников по ПКГ</w:t>
      </w:r>
      <w:r w:rsidR="00427BC3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повышающих коэффициентов, размер оклада работника</w:t>
      </w:r>
      <w:r w:rsidR="00427BC3" w:rsidRPr="00FF65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определяется по формуле: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Рор</w:t>
      </w:r>
      <w:proofErr w:type="spellEnd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Опкг</w:t>
      </w:r>
      <w:proofErr w:type="spellEnd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Опкг</w:t>
      </w:r>
      <w:proofErr w:type="spellEnd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SUM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где: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Рор</w:t>
      </w:r>
      <w:proofErr w:type="spellEnd"/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 размер оклада работника;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Опкг</w:t>
      </w:r>
      <w:proofErr w:type="spellEnd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оклад работника по ПКГ;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z w:val="28"/>
          <w:szCs w:val="28"/>
        </w:rPr>
        <w:t>SUM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сумма повышающих коэффициентов.</w:t>
      </w:r>
    </w:p>
    <w:p w:rsidR="001C6E0C" w:rsidRPr="00FF658A" w:rsidRDefault="007D349A" w:rsidP="00427BC3">
      <w:p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6"/>
          <w:sz w:val="28"/>
          <w:szCs w:val="28"/>
        </w:rPr>
        <w:t>2.4.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случаях, когда 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размер оплаты труда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педагогического работника</w:t>
      </w:r>
      <w:r w:rsidR="00427BC3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зависит от квалификационной категории, выслуги лет, право на его</w:t>
      </w:r>
      <w:r w:rsidR="00427BC3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изменение возникает в следующие сроки:</w:t>
      </w:r>
    </w:p>
    <w:p w:rsidR="001C6E0C" w:rsidRPr="00FF658A" w:rsidRDefault="007D349A" w:rsidP="00427BC3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 присвоении квалификационной категории - со дня</w:t>
      </w:r>
      <w:r w:rsidR="00427BC3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вынесения решения аттестационной комиссией;</w:t>
      </w:r>
    </w:p>
    <w:p w:rsidR="001C6E0C" w:rsidRPr="00FF658A" w:rsidRDefault="007D349A" w:rsidP="00427BC3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при увеличении выслуги  лет - со дня достижения</w:t>
      </w:r>
      <w:r w:rsidR="00427BC3"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соответствующего стажа, если документы находятся в организации, или</w:t>
      </w:r>
      <w:r w:rsidR="00427BC3" w:rsidRPr="00FF65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представления документа о стаже, дающем право на соответствующие</w:t>
      </w:r>
      <w:r w:rsidR="00AD4E9E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выплаты.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 наступлении у работника права на изменение 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размера оплаты труда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период пребывания в ежегодном или ином отпуске, </w:t>
      </w:r>
      <w:r w:rsidRPr="00FF65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 период его временной нетрудоспособности, а также в другие периоды,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течение которых за ним сохраняется средняя заработная плата, изменение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размера оплаты его труда осуществляется по окончании указанных периодов.</w:t>
      </w:r>
    </w:p>
    <w:p w:rsidR="001C6E0C" w:rsidRPr="00FF658A" w:rsidRDefault="007D349A" w:rsidP="00427BC3">
      <w:p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6"/>
          <w:sz w:val="28"/>
          <w:szCs w:val="28"/>
        </w:rPr>
        <w:t>2.5.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условия установления компенсационных выплат.</w:t>
      </w:r>
    </w:p>
    <w:p w:rsidR="001C6E0C" w:rsidRPr="00FF658A" w:rsidRDefault="007D349A" w:rsidP="00427BC3">
      <w:p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5"/>
          <w:sz w:val="28"/>
          <w:szCs w:val="28"/>
        </w:rPr>
        <w:t>2.5.1.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Компенсационные выплаты работникам</w:t>
      </w:r>
      <w:r w:rsidR="00427BC3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устанавливаются в процентах к окладам по ПКГ с учетом повышающих</w:t>
      </w:r>
      <w:r w:rsidR="00427BC3" w:rsidRPr="00FF65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коэффициентов, ставкам заработной платы или в абсолютных размерах, если</w:t>
      </w:r>
      <w:r w:rsidR="00427BC3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иное не установлено федеральным или краевым законодательством.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Размеры и условия осуществления компенсационных выплат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конкретизируются в трудовых договорах работников.</w:t>
      </w:r>
    </w:p>
    <w:p w:rsidR="001C6E0C" w:rsidRPr="00FF658A" w:rsidRDefault="007D349A" w:rsidP="00427BC3">
      <w:p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5"/>
          <w:sz w:val="28"/>
          <w:szCs w:val="28"/>
        </w:rPr>
        <w:t>2.5.2.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76E8" w:rsidRPr="00FF658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аботникам организаций устанавливаются</w:t>
      </w:r>
      <w:r w:rsidR="00427BC3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следующие компенсационные выплаты:</w:t>
      </w:r>
    </w:p>
    <w:p w:rsidR="001C6E0C" w:rsidRPr="00FF658A" w:rsidRDefault="007D349A" w:rsidP="00427BC3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выплаты работникам, занятым на тяжелых работах, работах</w:t>
      </w:r>
      <w:r w:rsidR="00427BC3"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с вредными и (или) опасными и иными особыми условиями труда;</w:t>
      </w:r>
    </w:p>
    <w:p w:rsidR="001C6E0C" w:rsidRPr="00FF658A" w:rsidRDefault="007D349A" w:rsidP="00427BC3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выплаты за работу в местностях с особыми климатическими</w:t>
      </w:r>
      <w:r w:rsidR="00FC5835"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условиями;</w:t>
      </w:r>
    </w:p>
    <w:p w:rsidR="001C6E0C" w:rsidRPr="00FF658A" w:rsidRDefault="007D349A" w:rsidP="00427BC3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выплаты за работу в условиях, отклоняющихся от нормальных</w:t>
      </w:r>
      <w:r w:rsidR="00427BC3"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(при выполнении работ различной квалификации, совмещении профессий</w:t>
      </w:r>
      <w:r w:rsidR="00427BC3"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(должностей), сверхурочной работе, работе в ночное время и при</w:t>
      </w:r>
      <w:r w:rsidR="00427BC3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выполнении работ в других условиях, отклоняющихся от нормальных (статья</w:t>
      </w:r>
      <w:r w:rsidR="00427BC3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149 ТК РФ).</w:t>
      </w:r>
      <w:proofErr w:type="gramEnd"/>
    </w:p>
    <w:p w:rsidR="001C6E0C" w:rsidRPr="00FF658A" w:rsidRDefault="007D349A" w:rsidP="00427BC3">
      <w:pPr>
        <w:numPr>
          <w:ilvl w:val="0"/>
          <w:numId w:val="10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Конкретные размеры компенсационных выплат не могут быть</w:t>
      </w:r>
      <w:r w:rsidR="00427BC3"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ниже предусмотренных трудовым законодательством и иными</w:t>
      </w:r>
      <w:r w:rsidR="00427BC3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нормативными  правовыми  актами Российской  Федерации,  содержащими</w:t>
      </w:r>
      <w:r w:rsidR="00427BC3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нормы трудового права.</w:t>
      </w:r>
    </w:p>
    <w:p w:rsidR="001C6E0C" w:rsidRPr="00FF658A" w:rsidRDefault="007D349A" w:rsidP="00427BC3">
      <w:pPr>
        <w:numPr>
          <w:ilvl w:val="0"/>
          <w:numId w:val="10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Выплата работникам организации, занятым</w:t>
      </w:r>
      <w:r w:rsidR="00427BC3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тяжелых работах, работах</w:t>
      </w:r>
      <w:r w:rsidR="00427BC3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вредными и (или) опасными и иными особыми</w:t>
      </w:r>
      <w:r w:rsidR="00427BC3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условиями труда, устанавливается в соответствии со статьей 147 ТК РФ.</w:t>
      </w:r>
    </w:p>
    <w:p w:rsidR="001C6E0C" w:rsidRPr="00FF658A" w:rsidRDefault="007B76E8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lastRenderedPageBreak/>
        <w:t>Р</w:t>
      </w:r>
      <w:r w:rsidR="007D349A" w:rsidRPr="00FF65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аботникам организации, занятым на тяжелых </w:t>
      </w:r>
      <w:r w:rsidR="007D349A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работах, работах с вредными и (или) опасными и иными особыми условиями </w:t>
      </w:r>
      <w:r w:rsidR="007D349A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труда, устанавливается выплата по результатам специальной оценки условий </w:t>
      </w:r>
      <w:r w:rsidR="007D349A" w:rsidRPr="00FF65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труда.</w:t>
      </w:r>
    </w:p>
    <w:p w:rsidR="001C6E0C" w:rsidRPr="00FF658A" w:rsidRDefault="007D349A" w:rsidP="00427BC3">
      <w:p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5"/>
          <w:sz w:val="28"/>
          <w:szCs w:val="28"/>
        </w:rPr>
        <w:t>2.5.5.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Выплаты за работу в местностях с особыми климатическими</w:t>
      </w:r>
      <w:r w:rsidR="00427BC3" w:rsidRPr="00FF65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условиями работникам организаций выплачиваются</w:t>
      </w:r>
      <w:r w:rsidR="00427BC3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 и размере, установленных действующим законодательством:</w:t>
      </w:r>
    </w:p>
    <w:p w:rsidR="001C6E0C" w:rsidRPr="00FF658A" w:rsidRDefault="007D349A" w:rsidP="00427BC3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районный коэффициент к заработной плате - 30%;</w:t>
      </w:r>
    </w:p>
    <w:p w:rsidR="001C6E0C" w:rsidRPr="00FF658A" w:rsidRDefault="007D349A" w:rsidP="00427BC3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процентная надбавка к заработной плате  за стаж работы</w:t>
      </w:r>
      <w:r w:rsidR="00427BC3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местностях, приравненных к районам Крайнего Севера, - 10% по истечении</w:t>
      </w:r>
      <w:r w:rsidR="00FC5835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первого года работы, с увеличением на 10% за каждый последующий год</w:t>
      </w:r>
      <w:r w:rsidR="00427BC3"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до достижения 50% заработка;</w:t>
      </w:r>
    </w:p>
    <w:p w:rsidR="001C6E0C" w:rsidRPr="00FF658A" w:rsidRDefault="007D349A" w:rsidP="00427BC3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процентная надбавка к заработной плате в полном размере</w:t>
      </w:r>
      <w:r w:rsidR="00427BC3"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 первого дня работы в местностях, приравненных к районам Крайнего</w:t>
      </w:r>
      <w:r w:rsidR="00FC5835"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Севера, молодежи  (лицам в возрасте до 30 лет), если они прожили в</w:t>
      </w:r>
      <w:r w:rsidR="00427BC3" w:rsidRPr="00FF658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указанных местностях не менее пяти лет;</w:t>
      </w:r>
    </w:p>
    <w:p w:rsidR="001C6E0C" w:rsidRPr="00FF658A" w:rsidRDefault="007B76E8" w:rsidP="00427BC3">
      <w:pPr>
        <w:numPr>
          <w:ilvl w:val="0"/>
          <w:numId w:val="12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D349A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аботникам организации, место работы которых</w:t>
      </w:r>
      <w:r w:rsidR="00427BC3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D349A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находится в сельском населенном пункте, устанавливается доплата за работу</w:t>
      </w:r>
      <w:r w:rsidR="00427BC3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D349A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указанной местности в размере 25% оклада работника по</w:t>
      </w:r>
      <w:r w:rsidR="00427BC3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D349A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ПКГ.</w:t>
      </w:r>
    </w:p>
    <w:p w:rsidR="001C6E0C" w:rsidRPr="009E1387" w:rsidRDefault="007D349A" w:rsidP="00427BC3">
      <w:pPr>
        <w:numPr>
          <w:ilvl w:val="0"/>
          <w:numId w:val="12"/>
        </w:numPr>
        <w:shd w:val="clear" w:color="auto" w:fill="FFFFFF"/>
        <w:tabs>
          <w:tab w:val="left" w:pos="1421"/>
        </w:tabs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Доплаты за работу в условиях, отклоняющихся от нормальных,</w:t>
      </w:r>
      <w:r w:rsidR="00427BC3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устанавливаются при выполнении работ различной квалификации</w:t>
      </w:r>
      <w:r w:rsidR="00427BC3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150 ТК РФ, совмещении профессий (должностей) -</w:t>
      </w:r>
      <w:r w:rsidR="00427BC3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статьей 151 ТК РФ, сверхурочной работе - статьей 152 ТК РФ</w:t>
      </w:r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работе</w:t>
      </w:r>
      <w:r w:rsidR="00427BC3"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выходные и нерабочие праздничные дни - статьей 153 ТК РФ.</w:t>
      </w:r>
    </w:p>
    <w:p w:rsidR="009E1387" w:rsidRPr="009E1387" w:rsidRDefault="009E1387" w:rsidP="009E13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Размер доплаты за работу в ночное время (с </w:t>
      </w:r>
      <w:smartTag w:uri="urn:schemas-microsoft-com:office:smarttags" w:element="time">
        <w:smartTagPr>
          <w:attr w:name="Hour" w:val="22"/>
          <w:attr w:name="Minute" w:val="0"/>
        </w:smartTagPr>
        <w:r w:rsidRPr="009E1387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22 часов</w:t>
        </w:r>
      </w:smartTag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6"/>
          <w:attr w:name="Minute" w:val="0"/>
        </w:smartTagPr>
        <w:r w:rsidRPr="009E1387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6 часов)</w:t>
        </w:r>
      </w:smartTag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рассчитывается от оклада за каждый час работы в ночное время.</w:t>
      </w:r>
    </w:p>
    <w:p w:rsidR="009E1387" w:rsidRPr="009E1387" w:rsidRDefault="009E1387" w:rsidP="009E13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:rsidR="009E1387" w:rsidRPr="009E1387" w:rsidRDefault="009E1387" w:rsidP="009E1387">
      <w:pPr>
        <w:shd w:val="clear" w:color="auto" w:fill="FFFFFF"/>
        <w:tabs>
          <w:tab w:val="left" w:pos="1421"/>
        </w:tabs>
        <w:spacing w:line="360" w:lineRule="auto"/>
        <w:ind w:right="37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Размер доплаты за работу в ночное время (с </w:t>
      </w:r>
      <w:smartTag w:uri="urn:schemas-microsoft-com:office:smarttags" w:element="time">
        <w:smartTagPr>
          <w:attr w:name="Hour" w:val="22"/>
          <w:attr w:name="Minute" w:val="0"/>
        </w:smartTagPr>
        <w:r w:rsidRPr="009E1387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22 часов</w:t>
        </w:r>
      </w:smartTag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до </w:t>
      </w:r>
      <w:smartTag w:uri="urn:schemas-microsoft-com:office:smarttags" w:element="time">
        <w:smartTagPr>
          <w:attr w:name="Hour" w:val="6"/>
          <w:attr w:name="Minute" w:val="0"/>
        </w:smartTagPr>
        <w:r w:rsidRPr="009E1387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>6 часов)</w:t>
        </w:r>
      </w:smartTag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составляет 35 процентов оклада за каждый час работы в ночное время</w:t>
      </w:r>
    </w:p>
    <w:p w:rsidR="001C6E0C" w:rsidRPr="009E1387" w:rsidRDefault="007D349A" w:rsidP="009E1387">
      <w:pPr>
        <w:numPr>
          <w:ilvl w:val="0"/>
          <w:numId w:val="12"/>
        </w:numPr>
        <w:shd w:val="clear" w:color="auto" w:fill="FFFFFF"/>
        <w:tabs>
          <w:tab w:val="left" w:pos="1421"/>
        </w:tabs>
        <w:spacing w:line="360" w:lineRule="auto"/>
        <w:ind w:right="37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 проверку тетрадей устанавливается ежемесячная денежная</w:t>
      </w:r>
      <w:r w:rsidR="00427BC3"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выплата, исходя из размера оклада педагогического работника (</w:t>
      </w:r>
      <w:proofErr w:type="spellStart"/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Рор</w:t>
      </w:r>
      <w:proofErr w:type="spellEnd"/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),</w:t>
      </w:r>
      <w:r w:rsidR="00427BC3"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рассчитанного по п. 2.3.4. настоящего Примерного положения, с учетом</w:t>
      </w:r>
      <w:r w:rsidR="00FC5835"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E1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фактической учебной нагрузки: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1-4 </w:t>
      </w: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классы-10%;</w:t>
      </w:r>
    </w:p>
    <w:p w:rsidR="001C6E0C" w:rsidRPr="00FF658A" w:rsidRDefault="007D349A" w:rsidP="00427BC3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математике - 10%;</w:t>
      </w:r>
    </w:p>
    <w:p w:rsidR="001C6E0C" w:rsidRPr="00FF658A" w:rsidRDefault="007D349A" w:rsidP="00427BC3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иностранному языку - 10%;</w:t>
      </w:r>
    </w:p>
    <w:p w:rsidR="001C6E0C" w:rsidRPr="000E4545" w:rsidRDefault="007D349A" w:rsidP="00427BC3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русскому языку и литературе - 15%.</w:t>
      </w:r>
    </w:p>
    <w:p w:rsidR="000E4545" w:rsidRPr="00FF658A" w:rsidRDefault="000E4545" w:rsidP="000E4545">
      <w:pPr>
        <w:shd w:val="clear" w:color="auto" w:fill="FFFFFF"/>
        <w:tabs>
          <w:tab w:val="left" w:pos="1416"/>
        </w:tabs>
        <w:spacing w:line="360" w:lineRule="auto"/>
        <w:ind w:left="426" w:right="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классе менее 15 человек доплата устанавливается в половинном размере.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z w:val="28"/>
          <w:szCs w:val="28"/>
        </w:rPr>
        <w:t xml:space="preserve">2.5.9.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заведование учебными кабинетами, лабораториями, учебными мастерскими устанавливается ежемесячная денежная выплата в размере 500 </w:t>
      </w: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рублей.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2.5.10.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 классное руководство одним классом устанавливается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ежемесячная денежная выплата:</w:t>
      </w:r>
    </w:p>
    <w:p w:rsidR="001C6E0C" w:rsidRPr="00FF658A" w:rsidRDefault="007D349A" w:rsidP="001C3818">
      <w:p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муниципальных общеобразовательных организациях,</w:t>
      </w:r>
      <w:r w:rsidR="00427BC3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расположенных в </w:t>
      </w:r>
      <w:r w:rsidR="001C3818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поселках городского типа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с наполняемостью</w:t>
      </w:r>
      <w:r w:rsidR="001C3818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hAnsi="Times New Roman" w:cs="Times New Roman"/>
          <w:color w:val="000000"/>
          <w:spacing w:val="-12"/>
          <w:sz w:val="28"/>
          <w:szCs w:val="28"/>
        </w:rPr>
        <w:t>25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 более в размере 2000 рублей;</w:t>
      </w:r>
    </w:p>
    <w:p w:rsidR="001C6E0C" w:rsidRPr="00FF658A" w:rsidRDefault="007D349A" w:rsidP="00427BC3">
      <w:p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муниципальных общеобразовательных организациях,</w:t>
      </w:r>
      <w:r w:rsidR="00427BC3"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расположенных в сельских населенных пунктах, наполняемостью 14 человек</w:t>
      </w:r>
      <w:r w:rsidR="00427BC3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более в размере 2000 рублей.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наполняемость 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классе меньше нормативной </w:t>
      </w:r>
      <w:r w:rsidRPr="00FF658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наполняемости, расчет выплаты производится пропорционально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фактическому числу обучающихся.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условия установления стимулирующих выплат.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2.6.1. 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Стимулирующие выплаты, размеры и условия их осуществления, </w:t>
      </w:r>
      <w:r w:rsidRPr="00FF65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показатели и критерии оценки эффективности труда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работников организации устанавливаются коллективным договором, </w:t>
      </w:r>
      <w:r w:rsidRPr="00FF658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соглашениями, локальными нормативными актами организации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согласованию с коллегиальным профсоюзным органом или иным </w:t>
      </w:r>
      <w:r w:rsidRPr="00FF65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представительным органом работников с </w:t>
      </w:r>
      <w:r w:rsidRPr="00FF65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учетом соответствующих </w:t>
      </w:r>
      <w:r w:rsidRPr="00FF658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нормативных правовых актов Российской Федерации, Рекомендаций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трехсторонней комиссии по регулированию социально-трудовых </w:t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отношений, в пределах фонда оплаты труда работников организации, </w:t>
      </w:r>
      <w:r w:rsidRPr="00FF658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формируемого за счет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бюджетных средств и средств, поступающих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приносящей доход деятельности организации (для муниципальных образовательных бюджетных и казенных организаций).</w:t>
      </w:r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Размеры и условия осуществления выплат стимулирующего характера </w:t>
      </w:r>
      <w:r w:rsidRPr="00FF658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подлежат внесению в трудовой договор (дополнительное соглашение </w:t>
      </w: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к трудовому договору) с работником (п. 16, п. 17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Рекомендаций Российской трехсторонней комиссии по регулированию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социально-трудовых отношений).</w:t>
      </w:r>
    </w:p>
    <w:p w:rsidR="001C6E0C" w:rsidRPr="00FF658A" w:rsidRDefault="007D349A" w:rsidP="001C3818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Показатели и критерии оценки эффективности деятельности, </w:t>
      </w:r>
      <w:r w:rsidRPr="00FF658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закрепляемые в локальном нормативном акте, являющимся приложением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 коллективному договору, разрабатываются с учетом мотивированного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мнения Управляющего совета образовательной организации (при наличии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такого коллегиального</w:t>
      </w:r>
      <w:r w:rsidR="00FC5835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органа управления в соответствии со статьей</w:t>
      </w:r>
      <w:r w:rsidR="001C3818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hAnsi="Times New Roman" w:cs="Times New Roman"/>
          <w:color w:val="000000"/>
          <w:spacing w:val="-10"/>
          <w:sz w:val="28"/>
          <w:szCs w:val="28"/>
        </w:rPr>
        <w:t>26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Федерального закона от 29.12.2012 № 273-ФЗ  «Об   образовании</w:t>
      </w:r>
      <w:r w:rsidR="00FC5835" w:rsidRPr="00FF658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Российской Федерации», Письмом </w:t>
      </w:r>
      <w:proofErr w:type="spellStart"/>
      <w:r w:rsidRPr="00FF65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Минобрнауки</w:t>
      </w:r>
      <w:proofErr w:type="spellEnd"/>
      <w:r w:rsidRPr="00FF65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России от 22.10.2015</w:t>
      </w:r>
      <w:r w:rsidR="00427BC3" w:rsidRPr="00FF65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№ 08-1729 «О направлении методических рекомендаций»).</w:t>
      </w:r>
      <w:proofErr w:type="gramEnd"/>
    </w:p>
    <w:p w:rsidR="001C6E0C" w:rsidRPr="00FF658A" w:rsidRDefault="007D349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Не допускается введение стимулирующих выплат, в отношении </w:t>
      </w:r>
      <w:r w:rsidRPr="00FF658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которых не установлены показатели эффективности деятельности </w:t>
      </w:r>
      <w:r w:rsidRPr="00FF658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организации и работников (конкретные измеримые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параметры), а также в зависимости от формализованных показателей успеваемости обучающихся (распоряжение Правительства Российской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от 26.11.2012 № 2190-р «Об утверждении 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поэтапного </w:t>
      </w:r>
      <w:r w:rsidRPr="00FF658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совершенствования системы оплаты труда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в государственных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(муниципальных) учреждениях на 2012-2018 годы»).</w:t>
      </w:r>
    </w:p>
    <w:p w:rsidR="001C6E0C" w:rsidRPr="00FF658A" w:rsidRDefault="007D349A" w:rsidP="00FC5835">
      <w:pPr>
        <w:shd w:val="clear" w:color="auto" w:fill="FFFFFF"/>
        <w:tabs>
          <w:tab w:val="left" w:pos="3504"/>
          <w:tab w:val="left" w:pos="5299"/>
          <w:tab w:val="left" w:pos="7949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Стимулирующие</w:t>
      </w:r>
      <w:r w:rsidR="00FC5835" w:rsidRPr="00FF65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выплаты</w:t>
      </w:r>
      <w:r w:rsidR="00FC5835" w:rsidRPr="00FF65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работникам</w:t>
      </w:r>
      <w:r w:rsidR="00FC5835"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устанавливаются в процентах к окладам по ПКГ с учетом повышающих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коэффициентов, ставкам заработной платы или в абсолютных размерах, если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иное не установлено федеральным или краевым законодательством.</w:t>
      </w:r>
    </w:p>
    <w:p w:rsidR="001C6E0C" w:rsidRPr="00FF658A" w:rsidRDefault="007D349A" w:rsidP="00427BC3">
      <w:p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2.6.2.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3818" w:rsidRPr="00FF658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аботникам организации устанавливаются</w:t>
      </w:r>
      <w:r w:rsidR="00427BC3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следующие стимулирующие выплаты:</w:t>
      </w:r>
    </w:p>
    <w:p w:rsidR="001C6E0C" w:rsidRPr="00FF658A" w:rsidRDefault="007D349A" w:rsidP="00427BC3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выплаты за высокие результаты работы (в том числе за наличие</w:t>
      </w:r>
      <w:r w:rsidR="00427BC3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государственных наград, почетных званий, иных званий работников сферы</w:t>
      </w:r>
      <w:r w:rsidR="00427BC3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образования);</w:t>
      </w:r>
    </w:p>
    <w:p w:rsidR="001C6E0C" w:rsidRPr="00FF658A" w:rsidRDefault="007D349A" w:rsidP="00427BC3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выплаты за качество выполняемых работ;</w:t>
      </w:r>
    </w:p>
    <w:p w:rsidR="001C6E0C" w:rsidRPr="00FF658A" w:rsidRDefault="007D349A" w:rsidP="00427BC3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премии по итогам работы.</w:t>
      </w:r>
    </w:p>
    <w:p w:rsidR="00A66CAF" w:rsidRDefault="007D349A" w:rsidP="00427BC3">
      <w:pPr>
        <w:shd w:val="clear" w:color="auto" w:fill="FFFFFF"/>
        <w:tabs>
          <w:tab w:val="left" w:pos="1426"/>
        </w:tabs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hAnsi="Times New Roman" w:cs="Times New Roman"/>
          <w:color w:val="000000"/>
          <w:spacing w:val="-5"/>
          <w:sz w:val="28"/>
          <w:szCs w:val="28"/>
        </w:rPr>
        <w:t>2.6.3.</w:t>
      </w:r>
      <w:r w:rsidRPr="00FF658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Стимулирующие выплаты производятся на основании</w:t>
      </w:r>
      <w:r w:rsidR="00427BC3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произведенных с учетом положений п. 5.2, п. 5.3 Методических</w:t>
      </w:r>
      <w:r w:rsidR="00427BC3"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рекомендаций, п. 34, п. 36 Рекомендаций Российской трехсторонней</w:t>
      </w:r>
      <w:r w:rsidR="00427BC3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комиссии по регулированию социально-трудовых отношений результатов</w:t>
      </w:r>
      <w:r w:rsidR="00427BC3" w:rsidRPr="00FF658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объективной оценки показателей и критериев оценки эффективности труда</w:t>
      </w:r>
      <w:r w:rsidR="00427BC3" w:rsidRPr="00FF658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работника, по решению руководителя организации,</w:t>
      </w:r>
      <w:r w:rsidR="00427BC3" w:rsidRPr="00FF65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пределах бюджетных ассигнований на оплату труда работников</w:t>
      </w:r>
      <w:r w:rsidR="00427BC3" w:rsidRPr="00FF658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организации, а также средств от иной приносящей доход деятельности,</w:t>
      </w:r>
      <w:r w:rsidR="00427BC3" w:rsidRPr="00FF658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 организацией</w:t>
      </w:r>
      <w:proofErr w:type="gramEnd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оплату труда работников.</w:t>
      </w:r>
    </w:p>
    <w:p w:rsidR="00A66CAF" w:rsidRDefault="00A66CAF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66CAF" w:rsidRPr="00A66CAF" w:rsidRDefault="00A66CAF" w:rsidP="00A66CAF">
      <w:pPr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A66CAF" w:rsidP="00A66CAF">
      <w:pPr>
        <w:ind w:left="-540" w:right="76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ЛИСТ СОГЛАСОВАНИЯ</w:t>
      </w:r>
    </w:p>
    <w:p w:rsidR="006422C3" w:rsidRPr="003C4357" w:rsidRDefault="00A66CAF" w:rsidP="006422C3">
      <w:pPr>
        <w:shd w:val="clear" w:color="auto" w:fill="FFFFFF"/>
        <w:ind w:right="40" w:firstLine="425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37B5A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проекта  постановления администрации Кавалеровского муниципального района</w:t>
      </w: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«</w:t>
      </w:r>
      <w:r w:rsidR="006422C3" w:rsidRPr="003C43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О внесении изменений и дополнений в постановление администрации Кавалеровского муниципального района  от 10.01.2019 №1 «Об утверждении Примерного положения </w:t>
      </w:r>
    </w:p>
    <w:p w:rsidR="006422C3" w:rsidRPr="003C4357" w:rsidRDefault="006422C3" w:rsidP="006422C3">
      <w:pPr>
        <w:shd w:val="clear" w:color="auto" w:fill="FFFFFF"/>
        <w:ind w:right="40" w:firstLine="425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 w:rsidRPr="003C43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об оплате труда работников муниципальных образовательных организаций Кавалеровского муниципального района»</w:t>
      </w:r>
    </w:p>
    <w:p w:rsidR="00A66CAF" w:rsidRPr="00A66CAF" w:rsidRDefault="00A66CAF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Распоряжение подготовил:</w:t>
      </w:r>
    </w:p>
    <w:p w:rsidR="00A66CAF" w:rsidRPr="00A66CAF" w:rsidRDefault="00A66CAF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A66CAF" w:rsidP="00A66CAF">
      <w:pPr>
        <w:ind w:right="-545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Юрист МКУ ЦООУ                                                Д.И. </w:t>
      </w:r>
      <w:proofErr w:type="spellStart"/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Печёрин</w:t>
      </w:r>
      <w:proofErr w:type="spellEnd"/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A66CAF" w:rsidRPr="00A66CAF" w:rsidRDefault="00A66CAF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A66CAF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СОГЛАСОВАНО:</w:t>
      </w:r>
    </w:p>
    <w:p w:rsidR="00A66CAF" w:rsidRPr="00A66CAF" w:rsidRDefault="00A66CAF" w:rsidP="00A66CAF">
      <w:pPr>
        <w:ind w:left="-540"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181"/>
        <w:gridCol w:w="1504"/>
        <w:gridCol w:w="1517"/>
        <w:gridCol w:w="1885"/>
      </w:tblGrid>
      <w:tr w:rsidR="00A66CAF" w:rsidRPr="00A66CAF" w:rsidTr="001C5BD8">
        <w:tc>
          <w:tcPr>
            <w:tcW w:w="2835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Должность</w:t>
            </w:r>
          </w:p>
        </w:tc>
        <w:tc>
          <w:tcPr>
            <w:tcW w:w="2181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Инициалы, фамилия</w:t>
            </w:r>
          </w:p>
        </w:tc>
        <w:tc>
          <w:tcPr>
            <w:tcW w:w="1504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Дата поступления документа на согласование</w:t>
            </w:r>
          </w:p>
        </w:tc>
        <w:tc>
          <w:tcPr>
            <w:tcW w:w="1517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Замечания, подпись</w:t>
            </w:r>
          </w:p>
        </w:tc>
        <w:tc>
          <w:tcPr>
            <w:tcW w:w="1885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Дата согласования</w:t>
            </w:r>
          </w:p>
        </w:tc>
      </w:tr>
      <w:tr w:rsidR="00A66CAF" w:rsidRPr="00A66CAF" w:rsidTr="001C5BD8">
        <w:trPr>
          <w:trHeight w:val="77"/>
        </w:trPr>
        <w:tc>
          <w:tcPr>
            <w:tcW w:w="2835" w:type="dxa"/>
            <w:vAlign w:val="center"/>
            <w:hideMark/>
          </w:tcPr>
          <w:p w:rsidR="00A66CAF" w:rsidRPr="00A66CAF" w:rsidRDefault="006422C3" w:rsidP="006422C3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6422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Начальник отдела образования администрации</w:t>
            </w:r>
          </w:p>
        </w:tc>
        <w:tc>
          <w:tcPr>
            <w:tcW w:w="2181" w:type="dxa"/>
            <w:vAlign w:val="center"/>
            <w:hideMark/>
          </w:tcPr>
          <w:p w:rsidR="00A66CAF" w:rsidRPr="00A66CAF" w:rsidRDefault="006422C3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Г.</w:t>
            </w:r>
            <w:r w:rsidRPr="006422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М. Волкова</w:t>
            </w:r>
          </w:p>
        </w:tc>
        <w:tc>
          <w:tcPr>
            <w:tcW w:w="1504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A66CAF" w:rsidRPr="00A66CAF" w:rsidTr="001C5BD8">
        <w:trPr>
          <w:trHeight w:val="1030"/>
        </w:trPr>
        <w:tc>
          <w:tcPr>
            <w:tcW w:w="2835" w:type="dxa"/>
            <w:hideMark/>
          </w:tcPr>
          <w:p w:rsidR="001C5BD8" w:rsidRDefault="008E67E9" w:rsidP="008E67E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Заместитель начальника </w:t>
            </w:r>
          </w:p>
          <w:p w:rsidR="00A66CAF" w:rsidRPr="00A66CAF" w:rsidRDefault="008E67E9" w:rsidP="008E67E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 w:rsidR="00A66CAF"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КУ «Управление финансов</w:t>
            </w:r>
            <w:r w:rsidR="001C5B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»</w:t>
            </w:r>
          </w:p>
        </w:tc>
        <w:tc>
          <w:tcPr>
            <w:tcW w:w="2181" w:type="dxa"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A66CAF" w:rsidRPr="00A66CAF" w:rsidRDefault="008E67E9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И.А. Рощина</w:t>
            </w:r>
          </w:p>
        </w:tc>
        <w:tc>
          <w:tcPr>
            <w:tcW w:w="1504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517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885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A66CAF" w:rsidRPr="00A66CAF" w:rsidTr="001C5BD8">
        <w:trPr>
          <w:trHeight w:val="1030"/>
        </w:trPr>
        <w:tc>
          <w:tcPr>
            <w:tcW w:w="2835" w:type="dxa"/>
            <w:hideMark/>
          </w:tcPr>
          <w:p w:rsidR="001C5BD8" w:rsidRDefault="006422C3" w:rsidP="005C3BC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Юрист </w:t>
            </w:r>
          </w:p>
          <w:p w:rsidR="00A66CAF" w:rsidRPr="00A66CAF" w:rsidRDefault="005C3BC5" w:rsidP="005C3BC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МКУ</w:t>
            </w:r>
            <w:r w:rsidR="001C5B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6422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«Техническ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ий</w:t>
            </w:r>
            <w:r w:rsidR="006422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центр»</w:t>
            </w:r>
          </w:p>
        </w:tc>
        <w:tc>
          <w:tcPr>
            <w:tcW w:w="2181" w:type="dxa"/>
          </w:tcPr>
          <w:p w:rsidR="009E1387" w:rsidRDefault="009E1387" w:rsidP="009E138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A66CAF" w:rsidRPr="00A66CAF" w:rsidRDefault="006422C3" w:rsidP="009E138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Л.А. Величко</w:t>
            </w:r>
          </w:p>
        </w:tc>
        <w:tc>
          <w:tcPr>
            <w:tcW w:w="1504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517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885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A66CAF" w:rsidRPr="00A66CAF" w:rsidTr="001C5BD8">
        <w:trPr>
          <w:trHeight w:val="944"/>
        </w:trPr>
        <w:tc>
          <w:tcPr>
            <w:tcW w:w="2835" w:type="dxa"/>
            <w:hideMark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Начальник организационно-</w:t>
            </w:r>
          </w:p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правового отдела администрации</w:t>
            </w:r>
          </w:p>
        </w:tc>
        <w:tc>
          <w:tcPr>
            <w:tcW w:w="2181" w:type="dxa"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О.В. Лада</w:t>
            </w:r>
          </w:p>
        </w:tc>
        <w:tc>
          <w:tcPr>
            <w:tcW w:w="1504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517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885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A66CAF" w:rsidRPr="00A66CAF" w:rsidTr="001C5BD8">
        <w:trPr>
          <w:trHeight w:val="944"/>
        </w:trPr>
        <w:tc>
          <w:tcPr>
            <w:tcW w:w="2835" w:type="dxa"/>
            <w:hideMark/>
          </w:tcPr>
          <w:p w:rsidR="00A66CAF" w:rsidRPr="00A66CAF" w:rsidRDefault="00093B79" w:rsidP="00093B7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обязанности </w:t>
            </w:r>
            <w:r w:rsidR="00A66CAF"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 w:rsidR="00A66CAF"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главы администрации </w:t>
            </w:r>
          </w:p>
        </w:tc>
        <w:tc>
          <w:tcPr>
            <w:tcW w:w="2181" w:type="dxa"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A66CAF" w:rsidRPr="00A66CAF" w:rsidRDefault="00093B79" w:rsidP="00ED69B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Чепурная</w:t>
            </w:r>
            <w:proofErr w:type="spellEnd"/>
          </w:p>
        </w:tc>
        <w:tc>
          <w:tcPr>
            <w:tcW w:w="1504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517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885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A66CAF" w:rsidRPr="00A66CAF" w:rsidRDefault="00A66CAF" w:rsidP="00A66CAF">
      <w:pPr>
        <w:ind w:right="-10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A66CAF" w:rsidP="00A66CAF">
      <w:pPr>
        <w:ind w:right="-10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Распоряжение разослать:   </w:t>
      </w:r>
    </w:p>
    <w:p w:rsidR="00A66CAF" w:rsidRPr="00A66CAF" w:rsidRDefault="00A66CAF" w:rsidP="00A66CAF">
      <w:p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A66CAF" w:rsidP="00A66CAF">
      <w:p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1. Организационно-правовой отдел администрации Кавалеровского муниципального района.</w:t>
      </w:r>
    </w:p>
    <w:p w:rsidR="005C3BC5" w:rsidRDefault="00A66CAF" w:rsidP="006422C3">
      <w:p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2. </w:t>
      </w:r>
      <w:r w:rsidR="009E13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МКУ «Управление финансов».</w:t>
      </w:r>
    </w:p>
    <w:p w:rsidR="007D349A" w:rsidRPr="00FF658A" w:rsidRDefault="005C3BC5" w:rsidP="0064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3. </w:t>
      </w:r>
      <w:r w:rsidR="006422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МК</w:t>
      </w:r>
      <w:r w:rsidR="00A66CAF"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 ЦООУ.</w:t>
      </w:r>
    </w:p>
    <w:sectPr w:rsidR="007D349A" w:rsidRPr="00FF658A" w:rsidSect="006422C3">
      <w:pgSz w:w="11909" w:h="16834"/>
      <w:pgMar w:top="1135" w:right="852" w:bottom="1135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87D24"/>
    <w:lvl w:ilvl="0">
      <w:numFmt w:val="bullet"/>
      <w:lvlText w:val="*"/>
      <w:lvlJc w:val="left"/>
    </w:lvl>
  </w:abstractNum>
  <w:abstractNum w:abstractNumId="1">
    <w:nsid w:val="1CEB11F8"/>
    <w:multiLevelType w:val="multilevel"/>
    <w:tmpl w:val="F28CA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7B7942"/>
    <w:multiLevelType w:val="singleLevel"/>
    <w:tmpl w:val="5558674C"/>
    <w:lvl w:ilvl="0">
      <w:start w:val="3"/>
      <w:numFmt w:val="decimal"/>
      <w:lvlText w:val="2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276C1CAA"/>
    <w:multiLevelType w:val="singleLevel"/>
    <w:tmpl w:val="95182C7E"/>
    <w:lvl w:ilvl="0">
      <w:start w:val="3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2A386FA5"/>
    <w:multiLevelType w:val="singleLevel"/>
    <w:tmpl w:val="A8B80732"/>
    <w:lvl w:ilvl="0">
      <w:start w:val="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5">
    <w:nsid w:val="2B342D00"/>
    <w:multiLevelType w:val="singleLevel"/>
    <w:tmpl w:val="1DFE215A"/>
    <w:lvl w:ilvl="0">
      <w:start w:val="6"/>
      <w:numFmt w:val="decimal"/>
      <w:lvlText w:val="2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31F307A4"/>
    <w:multiLevelType w:val="singleLevel"/>
    <w:tmpl w:val="ADEE25A4"/>
    <w:lvl w:ilvl="0">
      <w:start w:val="1"/>
      <w:numFmt w:val="decimal"/>
      <w:lvlText w:val="2.1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7">
    <w:nsid w:val="3444513D"/>
    <w:multiLevelType w:val="singleLevel"/>
    <w:tmpl w:val="CD56DF20"/>
    <w:lvl w:ilvl="0">
      <w:start w:val="4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8">
    <w:nsid w:val="351F2AF8"/>
    <w:multiLevelType w:val="singleLevel"/>
    <w:tmpl w:val="F3EA162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3485B60"/>
    <w:multiLevelType w:val="hybridMultilevel"/>
    <w:tmpl w:val="8882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50A8E"/>
    <w:multiLevelType w:val="singleLevel"/>
    <w:tmpl w:val="53B24EE6"/>
    <w:lvl w:ilvl="0">
      <w:start w:val="2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1">
    <w:nsid w:val="54767978"/>
    <w:multiLevelType w:val="multilevel"/>
    <w:tmpl w:val="20CA3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466F7"/>
    <w:rsid w:val="000061BF"/>
    <w:rsid w:val="00031639"/>
    <w:rsid w:val="00061D00"/>
    <w:rsid w:val="00093B79"/>
    <w:rsid w:val="000D5966"/>
    <w:rsid w:val="000E16C2"/>
    <w:rsid w:val="000E4545"/>
    <w:rsid w:val="00142DD4"/>
    <w:rsid w:val="00162E8B"/>
    <w:rsid w:val="00176C97"/>
    <w:rsid w:val="001A30C7"/>
    <w:rsid w:val="001C2E8C"/>
    <w:rsid w:val="001C3818"/>
    <w:rsid w:val="001C5BD8"/>
    <w:rsid w:val="001C6E0C"/>
    <w:rsid w:val="002605DD"/>
    <w:rsid w:val="00271B38"/>
    <w:rsid w:val="00280270"/>
    <w:rsid w:val="00313F5A"/>
    <w:rsid w:val="00342ED0"/>
    <w:rsid w:val="0037339D"/>
    <w:rsid w:val="003C4357"/>
    <w:rsid w:val="00427BC3"/>
    <w:rsid w:val="004546A0"/>
    <w:rsid w:val="0048176C"/>
    <w:rsid w:val="004A0B57"/>
    <w:rsid w:val="004C5DFC"/>
    <w:rsid w:val="00533856"/>
    <w:rsid w:val="005C3BC5"/>
    <w:rsid w:val="00603EE3"/>
    <w:rsid w:val="006422C3"/>
    <w:rsid w:val="006A64A7"/>
    <w:rsid w:val="006B6F76"/>
    <w:rsid w:val="006D5C16"/>
    <w:rsid w:val="006F6F19"/>
    <w:rsid w:val="007255F6"/>
    <w:rsid w:val="00732960"/>
    <w:rsid w:val="00777333"/>
    <w:rsid w:val="007930B5"/>
    <w:rsid w:val="007B76E8"/>
    <w:rsid w:val="007D349A"/>
    <w:rsid w:val="008147B7"/>
    <w:rsid w:val="00852CA0"/>
    <w:rsid w:val="008934A2"/>
    <w:rsid w:val="008B18E7"/>
    <w:rsid w:val="008B6C38"/>
    <w:rsid w:val="008E67E9"/>
    <w:rsid w:val="00911B77"/>
    <w:rsid w:val="009A1E49"/>
    <w:rsid w:val="009A3A59"/>
    <w:rsid w:val="009D557F"/>
    <w:rsid w:val="009E1387"/>
    <w:rsid w:val="00A20122"/>
    <w:rsid w:val="00A41CD7"/>
    <w:rsid w:val="00A66CAF"/>
    <w:rsid w:val="00AB348D"/>
    <w:rsid w:val="00AB6CC6"/>
    <w:rsid w:val="00AD4E9E"/>
    <w:rsid w:val="00B12066"/>
    <w:rsid w:val="00B76D58"/>
    <w:rsid w:val="00B94F9C"/>
    <w:rsid w:val="00BA26D2"/>
    <w:rsid w:val="00BA5AB9"/>
    <w:rsid w:val="00C466F7"/>
    <w:rsid w:val="00CA6C20"/>
    <w:rsid w:val="00DE760E"/>
    <w:rsid w:val="00DF6EC1"/>
    <w:rsid w:val="00E01477"/>
    <w:rsid w:val="00E37B5A"/>
    <w:rsid w:val="00E51A0F"/>
    <w:rsid w:val="00ED69BA"/>
    <w:rsid w:val="00EE4384"/>
    <w:rsid w:val="00F63288"/>
    <w:rsid w:val="00F63CE9"/>
    <w:rsid w:val="00FC5835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EC1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7B76E8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4A0B57"/>
    <w:pPr>
      <w:ind w:left="720"/>
      <w:contextualSpacing/>
    </w:pPr>
  </w:style>
  <w:style w:type="character" w:styleId="a7">
    <w:name w:val="Strong"/>
    <w:basedOn w:val="a0"/>
    <w:uiPriority w:val="22"/>
    <w:qFormat/>
    <w:rsid w:val="009A3A59"/>
    <w:rPr>
      <w:b/>
      <w:bCs/>
    </w:rPr>
  </w:style>
  <w:style w:type="character" w:customStyle="1" w:styleId="blk">
    <w:name w:val="blk"/>
    <w:basedOn w:val="a0"/>
    <w:rsid w:val="006A64A7"/>
  </w:style>
  <w:style w:type="character" w:styleId="a8">
    <w:name w:val="Hyperlink"/>
    <w:basedOn w:val="a0"/>
    <w:uiPriority w:val="99"/>
    <w:semiHidden/>
    <w:unhideWhenUsed/>
    <w:rsid w:val="006A6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21526/dbc2a634dfe4e186078b674c285dad8ba051ab6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806E0-CF93-4B05-AB32-13F7D677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2461</Words>
  <Characters>17939</Characters>
  <Application>Microsoft Office Word</Application>
  <DocSecurity>4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</cp:lastModifiedBy>
  <cp:revision>2</cp:revision>
  <cp:lastPrinted>2019-06-27T22:15:00Z</cp:lastPrinted>
  <dcterms:created xsi:type="dcterms:W3CDTF">2019-07-08T03:18:00Z</dcterms:created>
  <dcterms:modified xsi:type="dcterms:W3CDTF">2019-07-08T03:18:00Z</dcterms:modified>
</cp:coreProperties>
</file>