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0" w:rsidRDefault="000015AF" w:rsidP="00E8478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E84780">
        <w:rPr>
          <w:sz w:val="28"/>
          <w:szCs w:val="28"/>
        </w:rPr>
        <w:t xml:space="preserve">         </w:t>
      </w:r>
    </w:p>
    <w:p w:rsidR="00E84780" w:rsidRDefault="00911F30" w:rsidP="00E847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E84780">
        <w:rPr>
          <w:sz w:val="28"/>
          <w:szCs w:val="28"/>
        </w:rPr>
        <w:t>нтикоррупционная</w:t>
      </w:r>
      <w:proofErr w:type="spellEnd"/>
      <w:r w:rsidR="00E84780">
        <w:rPr>
          <w:sz w:val="28"/>
          <w:szCs w:val="28"/>
        </w:rPr>
        <w:t xml:space="preserve"> экспертиза</w:t>
      </w:r>
    </w:p>
    <w:p w:rsidR="00E84780" w:rsidRDefault="00E84780" w:rsidP="00E847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</w:t>
      </w:r>
      <w:r w:rsidR="00911F30">
        <w:rPr>
          <w:sz w:val="28"/>
          <w:szCs w:val="28"/>
        </w:rPr>
        <w:t xml:space="preserve"> </w:t>
      </w:r>
      <w:r w:rsidR="00C314DE">
        <w:rPr>
          <w:sz w:val="28"/>
          <w:szCs w:val="28"/>
        </w:rPr>
        <w:t>(проектов)</w:t>
      </w:r>
      <w:r>
        <w:rPr>
          <w:sz w:val="28"/>
          <w:szCs w:val="28"/>
        </w:rPr>
        <w:t xml:space="preserve"> Главы администрации Кавалеровского муниципального района</w:t>
      </w:r>
    </w:p>
    <w:p w:rsidR="008E58AC" w:rsidRDefault="008E58AC" w:rsidP="00E847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C48BD" w:rsidRPr="007E2A27" w:rsidRDefault="00911F30" w:rsidP="00911F30">
      <w:pPr>
        <w:pStyle w:val="a7"/>
        <w:ind w:firstLine="708"/>
        <w:jc w:val="both"/>
        <w:rPr>
          <w:b/>
          <w:sz w:val="28"/>
          <w:szCs w:val="28"/>
        </w:rPr>
      </w:pPr>
      <w:r w:rsidRPr="007E2A27">
        <w:rPr>
          <w:b/>
          <w:sz w:val="28"/>
          <w:szCs w:val="28"/>
        </w:rPr>
        <w:t>1.</w:t>
      </w:r>
      <w:r w:rsidR="008E58AC" w:rsidRPr="007E2A27">
        <w:rPr>
          <w:b/>
          <w:sz w:val="28"/>
          <w:szCs w:val="28"/>
        </w:rPr>
        <w:t>Правовое регулирование:</w:t>
      </w:r>
    </w:p>
    <w:p w:rsidR="008E58AC" w:rsidRPr="007E2A27" w:rsidRDefault="00873DB2" w:rsidP="00AC48BD">
      <w:pPr>
        <w:pStyle w:val="a7"/>
        <w:jc w:val="both"/>
        <w:rPr>
          <w:sz w:val="28"/>
          <w:szCs w:val="28"/>
        </w:rPr>
      </w:pPr>
      <w:hyperlink r:id="rId5" w:tgtFrame="_blank" w:history="1">
        <w:r w:rsidR="008E58AC" w:rsidRPr="007E2A27">
          <w:rPr>
            <w:rStyle w:val="a5"/>
            <w:color w:val="auto"/>
            <w:sz w:val="28"/>
            <w:szCs w:val="28"/>
          </w:rPr>
          <w:t xml:space="preserve">Закон Российской Федерации от 17.07.2009 № 172-ФЗ "Об </w:t>
        </w:r>
        <w:proofErr w:type="spellStart"/>
        <w:r w:rsidR="008E58AC" w:rsidRPr="007E2A27">
          <w:rPr>
            <w:rStyle w:val="a5"/>
            <w:color w:val="auto"/>
            <w:sz w:val="28"/>
            <w:szCs w:val="28"/>
          </w:rPr>
          <w:t>антикоррупционной</w:t>
        </w:r>
        <w:proofErr w:type="spellEnd"/>
        <w:r w:rsidR="008E58AC" w:rsidRPr="007E2A27">
          <w:rPr>
            <w:rStyle w:val="a5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актов"</w:t>
        </w:r>
      </w:hyperlink>
    </w:p>
    <w:p w:rsidR="008E58AC" w:rsidRPr="007E2A27" w:rsidRDefault="008E58AC" w:rsidP="008E58AC">
      <w:pPr>
        <w:pStyle w:val="a7"/>
        <w:jc w:val="both"/>
        <w:rPr>
          <w:sz w:val="28"/>
          <w:szCs w:val="28"/>
        </w:rPr>
      </w:pPr>
      <w:r w:rsidRPr="00BE57F1">
        <w:rPr>
          <w:color w:val="00B0F0"/>
          <w:sz w:val="28"/>
          <w:szCs w:val="28"/>
        </w:rPr>
        <w:t xml:space="preserve"> </w:t>
      </w:r>
      <w:hyperlink r:id="rId6" w:tgtFrame="_blank" w:history="1">
        <w:r w:rsidRPr="007E2A27">
          <w:rPr>
            <w:rStyle w:val="a5"/>
            <w:color w:val="auto"/>
            <w:sz w:val="28"/>
            <w:szCs w:val="28"/>
          </w:rPr>
          <w:t xml:space="preserve">Постановление Правительства Российской Федерации от 26.02.2010 № 96 "Об </w:t>
        </w:r>
        <w:proofErr w:type="spellStart"/>
        <w:r w:rsidRPr="007E2A27">
          <w:rPr>
            <w:rStyle w:val="a5"/>
            <w:color w:val="auto"/>
            <w:sz w:val="28"/>
            <w:szCs w:val="28"/>
          </w:rPr>
          <w:t>антикоррупционной</w:t>
        </w:r>
        <w:proofErr w:type="spellEnd"/>
        <w:r w:rsidRPr="007E2A27">
          <w:rPr>
            <w:rStyle w:val="a5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актов"</w:t>
        </w:r>
      </w:hyperlink>
    </w:p>
    <w:p w:rsidR="00C71026" w:rsidRPr="00BE57F1" w:rsidRDefault="00873DB2" w:rsidP="008E58AC">
      <w:pPr>
        <w:pStyle w:val="1"/>
        <w:jc w:val="both"/>
        <w:rPr>
          <w:rFonts w:ascii="Times New Roman" w:hAnsi="Times New Roman" w:cs="Times New Roman"/>
          <w:b w:val="0"/>
          <w:color w:val="00B0F0"/>
        </w:rPr>
      </w:pPr>
      <w:hyperlink r:id="rId7" w:history="1">
        <w:r w:rsidR="008E58AC" w:rsidRPr="007E2A27">
          <w:rPr>
            <w:rStyle w:val="a5"/>
            <w:rFonts w:ascii="Times New Roman" w:hAnsi="Times New Roman" w:cs="Times New Roman"/>
            <w:b w:val="0"/>
            <w:color w:val="auto"/>
          </w:rPr>
          <w:t xml:space="preserve">Форма заключения по результатам независимой </w:t>
        </w:r>
        <w:proofErr w:type="spellStart"/>
        <w:r w:rsidR="008E58AC" w:rsidRPr="007E2A27">
          <w:rPr>
            <w:rStyle w:val="a5"/>
            <w:rFonts w:ascii="Times New Roman" w:hAnsi="Times New Roman" w:cs="Times New Roman"/>
            <w:b w:val="0"/>
            <w:color w:val="auto"/>
          </w:rPr>
          <w:t>антикоррупционной</w:t>
        </w:r>
        <w:proofErr w:type="spellEnd"/>
        <w:r w:rsidR="008E58AC" w:rsidRPr="007E2A27">
          <w:rPr>
            <w:rStyle w:val="a5"/>
            <w:rFonts w:ascii="Times New Roman" w:hAnsi="Times New Roman" w:cs="Times New Roman"/>
            <w:b w:val="0"/>
            <w:color w:val="auto"/>
          </w:rPr>
          <w:t xml:space="preserve"> экспертизы, утвержденная приказом Министерства юстиции РФ от 21 октября 2011 г. № 363</w:t>
        </w:r>
      </w:hyperlink>
    </w:p>
    <w:p w:rsidR="008E58AC" w:rsidRPr="00BE57F1" w:rsidRDefault="008E58AC" w:rsidP="008E58AC">
      <w:pPr>
        <w:rPr>
          <w:sz w:val="28"/>
          <w:szCs w:val="28"/>
        </w:rPr>
      </w:pPr>
    </w:p>
    <w:p w:rsidR="00317960" w:rsidRPr="00317960" w:rsidRDefault="00317960" w:rsidP="00317960">
      <w:pPr>
        <w:jc w:val="both"/>
        <w:rPr>
          <w:sz w:val="28"/>
          <w:szCs w:val="28"/>
        </w:rPr>
      </w:pPr>
      <w:r w:rsidRPr="00317960">
        <w:rPr>
          <w:sz w:val="28"/>
          <w:szCs w:val="28"/>
        </w:rPr>
        <w:t>Решение Думы Кавалеровского муниципального района  от 23.07.2009 года № 40-НПА “</w:t>
      </w:r>
      <w:r>
        <w:rPr>
          <w:sz w:val="28"/>
          <w:szCs w:val="28"/>
        </w:rPr>
        <w:t>Положение</w:t>
      </w:r>
      <w:r w:rsidRPr="0031796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17960">
        <w:rPr>
          <w:sz w:val="28"/>
          <w:szCs w:val="28"/>
        </w:rPr>
        <w:t xml:space="preserve">“О порядке организации и проведении </w:t>
      </w:r>
      <w:proofErr w:type="spellStart"/>
      <w:r w:rsidRPr="00317960">
        <w:rPr>
          <w:sz w:val="28"/>
          <w:szCs w:val="28"/>
        </w:rPr>
        <w:t>антикоррупционной</w:t>
      </w:r>
      <w:proofErr w:type="spellEnd"/>
      <w:r w:rsidRPr="00317960">
        <w:rPr>
          <w:sz w:val="28"/>
          <w:szCs w:val="28"/>
        </w:rPr>
        <w:t xml:space="preserve"> экспертизы муниципальных правовых актов и их проектов органов местного самоуправления Кавал</w:t>
      </w:r>
      <w:r>
        <w:rPr>
          <w:sz w:val="28"/>
          <w:szCs w:val="28"/>
        </w:rPr>
        <w:t>еровского муниципального района</w:t>
      </w:r>
      <w:proofErr w:type="gramStart"/>
      <w:r>
        <w:rPr>
          <w:sz w:val="28"/>
          <w:szCs w:val="28"/>
        </w:rPr>
        <w:t>.</w:t>
      </w:r>
      <w:r w:rsidRPr="00317960">
        <w:rPr>
          <w:sz w:val="28"/>
          <w:szCs w:val="28"/>
        </w:rPr>
        <w:t>”</w:t>
      </w:r>
      <w:proofErr w:type="gramEnd"/>
    </w:p>
    <w:p w:rsidR="00317960" w:rsidRDefault="00317960" w:rsidP="00317960">
      <w:pPr>
        <w:rPr>
          <w:rFonts w:eastAsia="Arial"/>
          <w:b/>
          <w:bCs/>
          <w:sz w:val="26"/>
          <w:szCs w:val="26"/>
        </w:rPr>
      </w:pPr>
    </w:p>
    <w:p w:rsidR="00317960" w:rsidRDefault="00317960" w:rsidP="00317960">
      <w:pPr>
        <w:jc w:val="both"/>
        <w:rPr>
          <w:sz w:val="28"/>
          <w:szCs w:val="28"/>
        </w:rPr>
      </w:pPr>
      <w:proofErr w:type="spellStart"/>
      <w:r w:rsidRPr="00911F30">
        <w:rPr>
          <w:sz w:val="28"/>
          <w:szCs w:val="28"/>
        </w:rPr>
        <w:t>Поставовление</w:t>
      </w:r>
      <w:proofErr w:type="spellEnd"/>
      <w:r w:rsidRPr="00911F30">
        <w:rPr>
          <w:sz w:val="28"/>
          <w:szCs w:val="28"/>
        </w:rPr>
        <w:t xml:space="preserve"> администрации </w:t>
      </w:r>
      <w:proofErr w:type="spellStart"/>
      <w:r w:rsidRPr="00911F30">
        <w:rPr>
          <w:sz w:val="28"/>
          <w:szCs w:val="28"/>
        </w:rPr>
        <w:t>Кавалеровского</w:t>
      </w:r>
      <w:proofErr w:type="spellEnd"/>
      <w:r w:rsidRPr="00911F30">
        <w:rPr>
          <w:sz w:val="28"/>
          <w:szCs w:val="28"/>
        </w:rPr>
        <w:t xml:space="preserve"> муниципального района от </w:t>
      </w:r>
      <w:proofErr w:type="spellStart"/>
      <w:proofErr w:type="gramStart"/>
      <w:r w:rsidRPr="00911F30">
        <w:rPr>
          <w:sz w:val="28"/>
          <w:szCs w:val="28"/>
        </w:rPr>
        <w:t>от</w:t>
      </w:r>
      <w:proofErr w:type="spellEnd"/>
      <w:proofErr w:type="gramEnd"/>
      <w:r w:rsidRPr="00911F30">
        <w:rPr>
          <w:sz w:val="28"/>
          <w:szCs w:val="28"/>
        </w:rPr>
        <w:t xml:space="preserve"> 18.03.2020 № 58 “Положение о порядке проведения </w:t>
      </w:r>
      <w:proofErr w:type="spellStart"/>
      <w:r w:rsidRPr="00911F30">
        <w:rPr>
          <w:sz w:val="28"/>
          <w:szCs w:val="28"/>
        </w:rPr>
        <w:t>антикоррупционной</w:t>
      </w:r>
      <w:proofErr w:type="spellEnd"/>
      <w:r w:rsidRPr="00911F30">
        <w:rPr>
          <w:sz w:val="28"/>
          <w:szCs w:val="28"/>
        </w:rPr>
        <w:t xml:space="preserve"> экспертизы проектов нормативных правовых актов, нормативных правовых актов и независимой экспертизы в администрации Кавалеровского муниципального района”</w:t>
      </w:r>
    </w:p>
    <w:p w:rsidR="00DE7537" w:rsidRPr="00911F30" w:rsidRDefault="00911F30" w:rsidP="00911F30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DE7537" w:rsidRPr="00911F30">
        <w:rPr>
          <w:rFonts w:ascii="Times New Roman" w:hAnsi="Times New Roman" w:cs="Times New Roman"/>
          <w:color w:val="auto"/>
        </w:rPr>
        <w:t xml:space="preserve">Общественная </w:t>
      </w:r>
      <w:proofErr w:type="spellStart"/>
      <w:r w:rsidR="00DE7537" w:rsidRPr="00911F30">
        <w:rPr>
          <w:rFonts w:ascii="Times New Roman" w:hAnsi="Times New Roman" w:cs="Times New Roman"/>
          <w:color w:val="auto"/>
        </w:rPr>
        <w:t>антикоррупционная</w:t>
      </w:r>
      <w:proofErr w:type="spellEnd"/>
      <w:r w:rsidR="00DE7537" w:rsidRPr="00911F30">
        <w:rPr>
          <w:rFonts w:ascii="Times New Roman" w:hAnsi="Times New Roman" w:cs="Times New Roman"/>
          <w:color w:val="auto"/>
        </w:rPr>
        <w:t xml:space="preserve"> экспертиза</w:t>
      </w:r>
      <w:r>
        <w:rPr>
          <w:rFonts w:ascii="Times New Roman" w:hAnsi="Times New Roman" w:cs="Times New Roman"/>
          <w:color w:val="auto"/>
        </w:rPr>
        <w:t xml:space="preserve"> нормативно-правовых актов, проектов администрации Кавалеровского муни</w:t>
      </w:r>
      <w:r w:rsidR="00BE57F1">
        <w:rPr>
          <w:rFonts w:ascii="Times New Roman" w:hAnsi="Times New Roman" w:cs="Times New Roman"/>
          <w:color w:val="auto"/>
        </w:rPr>
        <w:t>ци</w:t>
      </w:r>
      <w:r>
        <w:rPr>
          <w:rFonts w:ascii="Times New Roman" w:hAnsi="Times New Roman" w:cs="Times New Roman"/>
          <w:color w:val="auto"/>
        </w:rPr>
        <w:t>пального района.</w:t>
      </w:r>
    </w:p>
    <w:p w:rsidR="008E58AC" w:rsidRPr="00317960" w:rsidRDefault="008E58AC" w:rsidP="00911F3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17960">
        <w:rPr>
          <w:rFonts w:ascii="Times New Roman" w:hAnsi="Times New Roman" w:cs="Times New Roman"/>
          <w:b w:val="0"/>
          <w:color w:val="auto"/>
        </w:rPr>
        <w:t xml:space="preserve">В соответствии со ст.5 Федеральным законом от 17 июля 2009 г. N 172-ФЗ "Об </w:t>
      </w:r>
      <w:proofErr w:type="spellStart"/>
      <w:r w:rsidRPr="00317960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Pr="00317960">
        <w:rPr>
          <w:rFonts w:ascii="Times New Roman" w:hAnsi="Times New Roman" w:cs="Times New Roman"/>
          <w:b w:val="0"/>
          <w:color w:val="auto"/>
        </w:rPr>
        <w:t xml:space="preserve"> экспертизе нормативных правовых актов и проектов нормативных правовых актов"</w:t>
      </w:r>
    </w:p>
    <w:p w:rsidR="008E58AC" w:rsidRPr="008E58AC" w:rsidRDefault="008E58AC" w:rsidP="008E58AC"/>
    <w:p w:rsidR="008E58AC" w:rsidRPr="008E58AC" w:rsidRDefault="008E58AC" w:rsidP="008E58AC">
      <w:pPr>
        <w:rPr>
          <w:color w:val="00B0F0"/>
        </w:rPr>
      </w:pP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 </w:t>
      </w:r>
      <w:r w:rsidR="002C33B1">
        <w:rPr>
          <w:sz w:val="27"/>
          <w:szCs w:val="27"/>
        </w:rPr>
        <w:t>1.</w:t>
      </w:r>
      <w:r w:rsidRPr="00A83E9D">
        <w:rPr>
          <w:sz w:val="27"/>
          <w:szCs w:val="27"/>
        </w:rPr>
        <w:t xml:space="preserve">Институты гражданского общества и граждане Российской Федерации (далее - граждане) могут в </w:t>
      </w:r>
      <w:hyperlink r:id="rId8" w:history="1">
        <w:r w:rsidRPr="008E58AC">
          <w:rPr>
            <w:rStyle w:val="a5"/>
            <w:color w:val="00B0F0"/>
            <w:sz w:val="27"/>
            <w:szCs w:val="27"/>
          </w:rPr>
          <w:t>порядке</w:t>
        </w:r>
      </w:hyperlink>
      <w:r w:rsidRPr="008E58AC">
        <w:rPr>
          <w:color w:val="00B0F0"/>
          <w:sz w:val="27"/>
          <w:szCs w:val="27"/>
        </w:rPr>
        <w:t xml:space="preserve">, </w:t>
      </w:r>
      <w:r w:rsidRPr="00A83E9D">
        <w:rPr>
          <w:sz w:val="27"/>
          <w:szCs w:val="27"/>
        </w:rPr>
        <w:t>предусмотренном нормативными правовыми актами Российской Федерации, за счет собственных сре</w:t>
      </w:r>
      <w:proofErr w:type="gramStart"/>
      <w:r w:rsidRPr="00A83E9D">
        <w:rPr>
          <w:sz w:val="27"/>
          <w:szCs w:val="27"/>
        </w:rPr>
        <w:t xml:space="preserve">дств </w:t>
      </w:r>
      <w:r w:rsidRPr="00A83E9D">
        <w:rPr>
          <w:sz w:val="27"/>
          <w:szCs w:val="27"/>
        </w:rPr>
        <w:lastRenderedPageBreak/>
        <w:t>пр</w:t>
      </w:r>
      <w:proofErr w:type="gramEnd"/>
      <w:r w:rsidRPr="00A83E9D">
        <w:rPr>
          <w:sz w:val="27"/>
          <w:szCs w:val="27"/>
        </w:rPr>
        <w:t xml:space="preserve">оводить независимую </w:t>
      </w:r>
      <w:proofErr w:type="spellStart"/>
      <w:r w:rsidRPr="00A83E9D">
        <w:rPr>
          <w:sz w:val="27"/>
          <w:szCs w:val="27"/>
        </w:rPr>
        <w:t>антикоррупционную</w:t>
      </w:r>
      <w:proofErr w:type="spellEnd"/>
      <w:r w:rsidRPr="00A83E9D">
        <w:rPr>
          <w:sz w:val="27"/>
          <w:szCs w:val="27"/>
        </w:rPr>
        <w:t xml:space="preserve"> экспертизу нормативных правовых актов (проектов нормативных правовых актов). </w:t>
      </w:r>
      <w:hyperlink r:id="rId9" w:history="1">
        <w:r w:rsidRPr="00A83E9D">
          <w:rPr>
            <w:rStyle w:val="a5"/>
            <w:sz w:val="27"/>
            <w:szCs w:val="27"/>
          </w:rPr>
          <w:t>Порядок</w:t>
        </w:r>
      </w:hyperlink>
      <w:r w:rsidRPr="00A83E9D">
        <w:rPr>
          <w:sz w:val="27"/>
          <w:szCs w:val="27"/>
        </w:rPr>
        <w:t xml:space="preserve"> и условия аккредитации экспертов по проведению независимой </w:t>
      </w:r>
      <w:proofErr w:type="spellStart"/>
      <w:r w:rsidRPr="00A83E9D">
        <w:rPr>
          <w:sz w:val="27"/>
          <w:szCs w:val="27"/>
        </w:rPr>
        <w:t>антикоррупционной</w:t>
      </w:r>
      <w:proofErr w:type="spellEnd"/>
      <w:r w:rsidRPr="00A83E9D">
        <w:rPr>
          <w:sz w:val="27"/>
          <w:szCs w:val="27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(в ред. Федеральных законов от 21.11.2011 </w:t>
      </w:r>
      <w:hyperlink r:id="rId10" w:history="1">
        <w:r w:rsidRPr="00A83E9D">
          <w:rPr>
            <w:rStyle w:val="a5"/>
            <w:sz w:val="27"/>
            <w:szCs w:val="27"/>
          </w:rPr>
          <w:t>N 329-ФЗ</w:t>
        </w:r>
      </w:hyperlink>
      <w:r w:rsidRPr="00A83E9D">
        <w:rPr>
          <w:sz w:val="27"/>
          <w:szCs w:val="27"/>
        </w:rPr>
        <w:t xml:space="preserve">, от 11.10.2018 </w:t>
      </w:r>
      <w:hyperlink r:id="rId11" w:history="1">
        <w:r w:rsidRPr="00A83E9D">
          <w:rPr>
            <w:rStyle w:val="a5"/>
            <w:sz w:val="27"/>
            <w:szCs w:val="27"/>
          </w:rPr>
          <w:t>N 362-ФЗ</w:t>
        </w:r>
      </w:hyperlink>
      <w:r w:rsidRPr="00A83E9D">
        <w:rPr>
          <w:sz w:val="27"/>
          <w:szCs w:val="27"/>
        </w:rPr>
        <w:t>)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1.1. Не допускается проведение независимой </w:t>
      </w:r>
      <w:proofErr w:type="spellStart"/>
      <w:r w:rsidRPr="00A83E9D">
        <w:rPr>
          <w:sz w:val="27"/>
          <w:szCs w:val="27"/>
        </w:rPr>
        <w:t>антикоррупционной</w:t>
      </w:r>
      <w:proofErr w:type="spellEnd"/>
      <w:r w:rsidRPr="00A83E9D">
        <w:rPr>
          <w:sz w:val="27"/>
          <w:szCs w:val="27"/>
        </w:rPr>
        <w:t xml:space="preserve"> экспертизы нормативных правовых актов (проектов нормативных правовых актов):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>1) гражданами, имеющими неснятую или непогашенную судимость;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3) гражданами, осуществляющими деятельность в органах и организациях, указанных в </w:t>
      </w:r>
      <w:hyperlink w:anchor="Par43" w:history="1">
        <w:r w:rsidRPr="00A83E9D">
          <w:rPr>
            <w:rStyle w:val="a5"/>
            <w:sz w:val="27"/>
            <w:szCs w:val="27"/>
          </w:rPr>
          <w:t>пункте 3 части 1 статьи 3</w:t>
        </w:r>
      </w:hyperlink>
      <w:r w:rsidRPr="00A83E9D">
        <w:rPr>
          <w:sz w:val="27"/>
          <w:szCs w:val="27"/>
        </w:rPr>
        <w:t xml:space="preserve"> настоящего Федерального закона;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>4) международными и иностранными организациями;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>5) некоммерческими организациями, выполняющими функции иностранного агента.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(часть 1.1 введена Федеральным </w:t>
      </w:r>
      <w:hyperlink r:id="rId12" w:history="1">
        <w:r w:rsidRPr="00A83E9D">
          <w:rPr>
            <w:rStyle w:val="a5"/>
            <w:sz w:val="27"/>
            <w:szCs w:val="27"/>
          </w:rPr>
          <w:t>законом</w:t>
        </w:r>
      </w:hyperlink>
      <w:r w:rsidRPr="00A83E9D">
        <w:rPr>
          <w:sz w:val="27"/>
          <w:szCs w:val="27"/>
        </w:rPr>
        <w:t xml:space="preserve"> от 11.10.2018 N 362-ФЗ)</w:t>
      </w:r>
    </w:p>
    <w:p w:rsidR="007A12AE" w:rsidRPr="00A83E9D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2. В </w:t>
      </w:r>
      <w:hyperlink r:id="rId13" w:history="1">
        <w:r w:rsidRPr="00A83E9D">
          <w:rPr>
            <w:rStyle w:val="a5"/>
            <w:sz w:val="27"/>
            <w:szCs w:val="27"/>
          </w:rPr>
          <w:t>заключении</w:t>
        </w:r>
      </w:hyperlink>
      <w:r w:rsidRPr="00A83E9D">
        <w:rPr>
          <w:sz w:val="27"/>
          <w:szCs w:val="27"/>
        </w:rPr>
        <w:t xml:space="preserve"> по результатам независимой </w:t>
      </w:r>
      <w:proofErr w:type="spellStart"/>
      <w:r w:rsidRPr="00A83E9D">
        <w:rPr>
          <w:sz w:val="27"/>
          <w:szCs w:val="27"/>
        </w:rPr>
        <w:t>антикоррупционной</w:t>
      </w:r>
      <w:proofErr w:type="spellEnd"/>
      <w:r w:rsidRPr="00A83E9D">
        <w:rPr>
          <w:sz w:val="27"/>
          <w:szCs w:val="27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83E9D">
        <w:rPr>
          <w:sz w:val="27"/>
          <w:szCs w:val="27"/>
        </w:rPr>
        <w:t>коррупциогенные</w:t>
      </w:r>
      <w:proofErr w:type="spellEnd"/>
      <w:r w:rsidRPr="00A83E9D">
        <w:rPr>
          <w:sz w:val="27"/>
          <w:szCs w:val="27"/>
        </w:rPr>
        <w:t xml:space="preserve"> факторы и предложены способы их устранения.</w:t>
      </w:r>
    </w:p>
    <w:p w:rsidR="007A12AE" w:rsidRDefault="007A12AE" w:rsidP="007A12AE">
      <w:pPr>
        <w:ind w:firstLine="709"/>
        <w:jc w:val="both"/>
        <w:rPr>
          <w:sz w:val="27"/>
          <w:szCs w:val="27"/>
        </w:rPr>
      </w:pPr>
      <w:r w:rsidRPr="00A83E9D">
        <w:rPr>
          <w:sz w:val="27"/>
          <w:szCs w:val="27"/>
        </w:rPr>
        <w:t xml:space="preserve">3. Заключение по результатам независимой </w:t>
      </w:r>
      <w:proofErr w:type="spellStart"/>
      <w:r w:rsidRPr="00A83E9D">
        <w:rPr>
          <w:sz w:val="27"/>
          <w:szCs w:val="27"/>
        </w:rPr>
        <w:t>антикоррупционной</w:t>
      </w:r>
      <w:proofErr w:type="spellEnd"/>
      <w:r w:rsidRPr="00A83E9D">
        <w:rPr>
          <w:sz w:val="27"/>
          <w:szCs w:val="27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83E9D">
        <w:rPr>
          <w:sz w:val="27"/>
          <w:szCs w:val="27"/>
        </w:rPr>
        <w:t>коррупциогенных</w:t>
      </w:r>
      <w:proofErr w:type="spellEnd"/>
      <w:r w:rsidRPr="00A83E9D">
        <w:rPr>
          <w:sz w:val="27"/>
          <w:szCs w:val="27"/>
        </w:rPr>
        <w:t xml:space="preserve"> факторов.</w:t>
      </w:r>
    </w:p>
    <w:p w:rsidR="00AC04DE" w:rsidRPr="001D4A75" w:rsidRDefault="00AC04DE" w:rsidP="001D4A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D4A75">
        <w:rPr>
          <w:sz w:val="28"/>
          <w:szCs w:val="28"/>
        </w:rPr>
        <w:t xml:space="preserve">В целях решения задач мониторинга нормативных правовых актов и проектов нормативных правовых актов на предмет выявления </w:t>
      </w:r>
      <w:proofErr w:type="spellStart"/>
      <w:r w:rsidRPr="001D4A75">
        <w:rPr>
          <w:sz w:val="28"/>
          <w:szCs w:val="28"/>
        </w:rPr>
        <w:t>коррупциогенных</w:t>
      </w:r>
      <w:proofErr w:type="spellEnd"/>
      <w:r w:rsidRPr="001D4A75">
        <w:rPr>
          <w:sz w:val="28"/>
          <w:szCs w:val="28"/>
        </w:rPr>
        <w:t xml:space="preserve"> факторов в администрации Кавалеровского муниципального района осуществляется взаимодействие с прокуратурой Кавалеровского района, путем направления проектов нормативных актов в прокуратуру Кавалеровского района в порядке, определенном соглашением. Кроме того, организовано размещение принимаемых проектов нормативных правовых актов на официальном сайте  администрации Кавалеровского муниципального района в разделе «Нормотворчество», по категории «</w:t>
      </w:r>
      <w:proofErr w:type="spellStart"/>
      <w:r w:rsidRPr="001D4A75">
        <w:rPr>
          <w:sz w:val="28"/>
          <w:szCs w:val="28"/>
        </w:rPr>
        <w:t>Антикоррупционная</w:t>
      </w:r>
      <w:proofErr w:type="spellEnd"/>
      <w:r w:rsidRPr="001D4A75">
        <w:rPr>
          <w:sz w:val="28"/>
          <w:szCs w:val="28"/>
        </w:rPr>
        <w:t xml:space="preserve"> экспертиза», где установлен срок приёма заключений </w:t>
      </w:r>
      <w:r w:rsidRPr="001D4A75">
        <w:rPr>
          <w:sz w:val="28"/>
          <w:szCs w:val="28"/>
        </w:rPr>
        <w:lastRenderedPageBreak/>
        <w:t xml:space="preserve">по результатам независимой </w:t>
      </w:r>
      <w:proofErr w:type="spellStart"/>
      <w:r w:rsidRPr="001D4A75">
        <w:rPr>
          <w:sz w:val="28"/>
          <w:szCs w:val="28"/>
        </w:rPr>
        <w:t>антикоррупционной</w:t>
      </w:r>
      <w:proofErr w:type="spellEnd"/>
      <w:r w:rsidRPr="001D4A75">
        <w:rPr>
          <w:sz w:val="28"/>
          <w:szCs w:val="28"/>
        </w:rPr>
        <w:t xml:space="preserve"> экспертизы, чем обеспечивается возможность участия в правотворческом процессе всех заинтересованных лиц. </w:t>
      </w:r>
    </w:p>
    <w:p w:rsidR="007A12AE" w:rsidRPr="00A83E9D" w:rsidRDefault="007A12AE" w:rsidP="007A12AE">
      <w:pPr>
        <w:jc w:val="both"/>
        <w:rPr>
          <w:sz w:val="27"/>
          <w:szCs w:val="27"/>
        </w:rPr>
      </w:pPr>
    </w:p>
    <w:tbl>
      <w:tblPr>
        <w:tblStyle w:val="a8"/>
        <w:tblW w:w="0" w:type="auto"/>
        <w:tblInd w:w="-900" w:type="dxa"/>
        <w:tblLook w:val="04A0"/>
      </w:tblPr>
      <w:tblGrid>
        <w:gridCol w:w="441"/>
        <w:gridCol w:w="2749"/>
        <w:gridCol w:w="1241"/>
        <w:gridCol w:w="1397"/>
        <w:gridCol w:w="142"/>
        <w:gridCol w:w="2005"/>
        <w:gridCol w:w="1783"/>
      </w:tblGrid>
      <w:tr w:rsidR="00C314DE" w:rsidTr="00AC48BD">
        <w:tc>
          <w:tcPr>
            <w:tcW w:w="441" w:type="dxa"/>
          </w:tcPr>
          <w:p w:rsidR="00C314DE" w:rsidRPr="002A6DFB" w:rsidRDefault="00C314DE" w:rsidP="007A573D">
            <w:r w:rsidRPr="002A6DFB">
              <w:t>№</w:t>
            </w:r>
          </w:p>
        </w:tc>
        <w:tc>
          <w:tcPr>
            <w:tcW w:w="2749" w:type="dxa"/>
          </w:tcPr>
          <w:p w:rsidR="00C314DE" w:rsidRPr="002A6DFB" w:rsidRDefault="00C314DE" w:rsidP="00C314DE">
            <w:r w:rsidRPr="002A6DFB">
              <w:t>В</w:t>
            </w:r>
            <w:r>
              <w:t xml:space="preserve">ид, наименование и текст </w:t>
            </w:r>
            <w:r w:rsidRPr="002A6DFB">
              <w:t>НП</w:t>
            </w:r>
            <w:proofErr w:type="gramStart"/>
            <w:r w:rsidRPr="002A6DFB">
              <w:t>А</w:t>
            </w:r>
            <w:r>
              <w:t>(</w:t>
            </w:r>
            <w:proofErr w:type="gramEnd"/>
            <w:r>
              <w:t>проекта)</w:t>
            </w:r>
          </w:p>
        </w:tc>
        <w:tc>
          <w:tcPr>
            <w:tcW w:w="1241" w:type="dxa"/>
          </w:tcPr>
          <w:p w:rsidR="00C314DE" w:rsidRPr="002A6DFB" w:rsidRDefault="00C314DE" w:rsidP="007A573D">
            <w:r w:rsidRPr="002A6DFB">
              <w:t xml:space="preserve">Дата начала приема заключений на </w:t>
            </w:r>
            <w:r w:rsidR="005B1D0F">
              <w:t xml:space="preserve"> </w:t>
            </w:r>
            <w:proofErr w:type="spellStart"/>
            <w:r w:rsidR="005B1D0F">
              <w:t>нпа</w:t>
            </w:r>
            <w:proofErr w:type="spellEnd"/>
            <w:r w:rsidR="005B1D0F">
              <w:t xml:space="preserve"> (</w:t>
            </w:r>
            <w:r w:rsidRPr="002A6DFB">
              <w:t>проект</w:t>
            </w:r>
            <w:r w:rsidR="005B1D0F">
              <w:t>)</w:t>
            </w:r>
          </w:p>
        </w:tc>
        <w:tc>
          <w:tcPr>
            <w:tcW w:w="1397" w:type="dxa"/>
          </w:tcPr>
          <w:p w:rsidR="00C314DE" w:rsidRPr="002A6DFB" w:rsidRDefault="00C314DE" w:rsidP="007A573D">
            <w:r w:rsidRPr="002A6DFB">
              <w:t xml:space="preserve">Дата завершения приема заключений на </w:t>
            </w:r>
            <w:proofErr w:type="spellStart"/>
            <w:r w:rsidR="005B1D0F">
              <w:t>нпа</w:t>
            </w:r>
            <w:proofErr w:type="spellEnd"/>
            <w:r w:rsidR="005B1D0F">
              <w:t xml:space="preserve"> (</w:t>
            </w:r>
            <w:r w:rsidRPr="002A6DFB">
              <w:t>проект</w:t>
            </w:r>
            <w:r w:rsidR="005B1D0F">
              <w:t>)</w:t>
            </w:r>
          </w:p>
        </w:tc>
        <w:tc>
          <w:tcPr>
            <w:tcW w:w="2147" w:type="dxa"/>
            <w:gridSpan w:val="2"/>
          </w:tcPr>
          <w:p w:rsidR="00C314DE" w:rsidRPr="002A6DFB" w:rsidRDefault="00C314DE" w:rsidP="007A573D">
            <w:r w:rsidRPr="002A6DFB">
              <w:t>Информация о результатах рассмотрения заключения на проект</w:t>
            </w:r>
          </w:p>
        </w:tc>
        <w:tc>
          <w:tcPr>
            <w:tcW w:w="1596" w:type="dxa"/>
          </w:tcPr>
          <w:p w:rsidR="00C314DE" w:rsidRPr="002A6DFB" w:rsidRDefault="00C314DE" w:rsidP="007A573D">
            <w:r w:rsidRPr="002A6DFB">
              <w:t xml:space="preserve">Почтовый и </w:t>
            </w:r>
            <w:proofErr w:type="spellStart"/>
            <w:r w:rsidRPr="002A6DFB">
              <w:t>email</w:t>
            </w:r>
            <w:proofErr w:type="spellEnd"/>
            <w:r w:rsidRPr="002A6DFB">
              <w:t xml:space="preserve"> адрес для направления заключений на проект</w:t>
            </w:r>
          </w:p>
        </w:tc>
      </w:tr>
      <w:tr w:rsidR="00317960" w:rsidTr="00AC48BD">
        <w:tc>
          <w:tcPr>
            <w:tcW w:w="441" w:type="dxa"/>
          </w:tcPr>
          <w:p w:rsidR="00317960" w:rsidRDefault="00C314DE">
            <w:pPr>
              <w:tabs>
                <w:tab w:val="left" w:pos="9781"/>
              </w:tabs>
              <w:jc w:val="center"/>
            </w:pPr>
            <w:r>
              <w:t>1.</w:t>
            </w:r>
          </w:p>
        </w:tc>
        <w:tc>
          <w:tcPr>
            <w:tcW w:w="2749" w:type="dxa"/>
          </w:tcPr>
          <w:p w:rsidR="00C314DE" w:rsidRPr="00C314DE" w:rsidRDefault="00C314DE" w:rsidP="00AC48B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Кавалеровского муниципального района от 28.03.2020 № 123 “Об утверждении Положения об организации системы внутреннего обеспечения соответствия требованиям антимонопольного законодательства Российской Федерации (</w:t>
            </w:r>
            <w:proofErr w:type="gramStart"/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антимонопольный</w:t>
            </w:r>
            <w:proofErr w:type="gramEnd"/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комплаенс</w:t>
            </w:r>
            <w:proofErr w:type="spellEnd"/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в администрации  </w:t>
            </w:r>
            <w:proofErr w:type="spellStart"/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Кавалеровского</w:t>
            </w:r>
            <w:proofErr w:type="spellEnd"/>
            <w:r w:rsidRPr="00C314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района”</w:t>
            </w:r>
          </w:p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C314DE" w:rsidRPr="00C314DE" w:rsidRDefault="00AC48BD">
            <w:pPr>
              <w:tabs>
                <w:tab w:val="left" w:pos="978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</w:p>
        </w:tc>
        <w:tc>
          <w:tcPr>
            <w:tcW w:w="1397" w:type="dxa"/>
          </w:tcPr>
          <w:p w:rsidR="00317960" w:rsidRDefault="00AC48BD">
            <w:pPr>
              <w:tabs>
                <w:tab w:val="left" w:pos="9781"/>
              </w:tabs>
              <w:jc w:val="center"/>
            </w:pPr>
            <w:r>
              <w:t>06.06.2020</w:t>
            </w:r>
          </w:p>
        </w:tc>
        <w:tc>
          <w:tcPr>
            <w:tcW w:w="2147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AC48BD">
            <w:pPr>
              <w:tabs>
                <w:tab w:val="left" w:pos="9781"/>
              </w:tabs>
              <w:jc w:val="center"/>
            </w:pPr>
            <w:r>
              <w:t xml:space="preserve">692413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авалерово</w:t>
            </w:r>
            <w:proofErr w:type="spellEnd"/>
          </w:p>
          <w:p w:rsidR="00AC48BD" w:rsidRDefault="00AC48BD">
            <w:pPr>
              <w:tabs>
                <w:tab w:val="left" w:pos="9781"/>
              </w:tabs>
              <w:jc w:val="center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рсеньева,104</w:t>
            </w:r>
          </w:p>
          <w:p w:rsidR="002D7708" w:rsidRDefault="002D7708">
            <w:pPr>
              <w:tabs>
                <w:tab w:val="left" w:pos="9781"/>
              </w:tabs>
              <w:jc w:val="center"/>
            </w:pPr>
            <w:r>
              <w:t>velichko@adkav.ru</w:t>
            </w: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  <w:tr w:rsidR="00317960" w:rsidTr="00AC48BD">
        <w:tc>
          <w:tcPr>
            <w:tcW w:w="4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749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241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39" w:type="dxa"/>
            <w:gridSpan w:val="2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2005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  <w:tc>
          <w:tcPr>
            <w:tcW w:w="1596" w:type="dxa"/>
          </w:tcPr>
          <w:p w:rsidR="00317960" w:rsidRDefault="00317960">
            <w:pPr>
              <w:tabs>
                <w:tab w:val="left" w:pos="9781"/>
              </w:tabs>
              <w:jc w:val="center"/>
            </w:pPr>
          </w:p>
        </w:tc>
      </w:tr>
    </w:tbl>
    <w:p w:rsidR="00E84780" w:rsidRDefault="00E84780">
      <w:pPr>
        <w:tabs>
          <w:tab w:val="left" w:pos="9781"/>
        </w:tabs>
        <w:ind w:left="-900"/>
        <w:jc w:val="center"/>
      </w:pPr>
    </w:p>
    <w:sectPr w:rsidR="00E84780" w:rsidSect="00C7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15AF"/>
    <w:rsid w:val="000015AF"/>
    <w:rsid w:val="00030A2A"/>
    <w:rsid w:val="000A3001"/>
    <w:rsid w:val="000F4F9D"/>
    <w:rsid w:val="00101936"/>
    <w:rsid w:val="00120404"/>
    <w:rsid w:val="0016783B"/>
    <w:rsid w:val="001D4A75"/>
    <w:rsid w:val="002C33B1"/>
    <w:rsid w:val="002D7708"/>
    <w:rsid w:val="002F055D"/>
    <w:rsid w:val="00317960"/>
    <w:rsid w:val="003663C3"/>
    <w:rsid w:val="00366B4D"/>
    <w:rsid w:val="003C62B7"/>
    <w:rsid w:val="00405025"/>
    <w:rsid w:val="00416D86"/>
    <w:rsid w:val="004E69A8"/>
    <w:rsid w:val="0050374E"/>
    <w:rsid w:val="005840D8"/>
    <w:rsid w:val="005A06AF"/>
    <w:rsid w:val="005B1D0F"/>
    <w:rsid w:val="00667AEF"/>
    <w:rsid w:val="00774F93"/>
    <w:rsid w:val="007A12AE"/>
    <w:rsid w:val="007E2A27"/>
    <w:rsid w:val="00873DB2"/>
    <w:rsid w:val="008E58AC"/>
    <w:rsid w:val="00911F30"/>
    <w:rsid w:val="00A12156"/>
    <w:rsid w:val="00A8253C"/>
    <w:rsid w:val="00AC04DE"/>
    <w:rsid w:val="00AC48BD"/>
    <w:rsid w:val="00B57125"/>
    <w:rsid w:val="00B72E98"/>
    <w:rsid w:val="00B901FE"/>
    <w:rsid w:val="00BE57F1"/>
    <w:rsid w:val="00C2153E"/>
    <w:rsid w:val="00C314DE"/>
    <w:rsid w:val="00C71026"/>
    <w:rsid w:val="00D8612C"/>
    <w:rsid w:val="00DE7537"/>
    <w:rsid w:val="00E126D1"/>
    <w:rsid w:val="00E34E28"/>
    <w:rsid w:val="00E84780"/>
    <w:rsid w:val="00E9040A"/>
    <w:rsid w:val="00EA1CE7"/>
    <w:rsid w:val="00EB7A94"/>
    <w:rsid w:val="00F2384B"/>
    <w:rsid w:val="00F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1215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12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A12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2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E58A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a"/>
    <w:rsid w:val="00317960"/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31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9E342BE6D536840EED85D074856DBB65C4066A298A6ED88CD6095E7E56EB567A4D0AB69BDDC2D22A1F57F8BA6941A5B83C8AAA499266BvBh2D" TargetMode="External"/><Relationship Id="rId13" Type="http://schemas.openxmlformats.org/officeDocument/2006/relationships/hyperlink" Target="consultantplus://offline/ref=8089E342BE6D536840EED85D074856DBB55A4262A09AA6ED88CD6095E7E56EB567A4D0AB69BDDC2E23A1F57F8BA6941A5B83C8AAA499266BvBh2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so.ru/upload/site1/document_file/tUlt6inMOd.doc" TargetMode="External"/><Relationship Id="rId12" Type="http://schemas.openxmlformats.org/officeDocument/2006/relationships/hyperlink" Target="consultantplus://offline/ref=8089E342BE6D536840EED85D074856DBB75E4860A29DA6ED88CD6095E7E56EB567A4D0AB69BDDC2E23A1F57F8BA6941A5B83C8AAA499266BvBh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36170" TargetMode="External"/><Relationship Id="rId11" Type="http://schemas.openxmlformats.org/officeDocument/2006/relationships/hyperlink" Target="consultantplus://offline/ref=8089E342BE6D536840EED85D074856DBB75E4860A29DA6ED88CD6095E7E56EB567A4D0AB69BDDC2F2AA1F57F8BA6941A5B83C8AAA499266BvBh2D" TargetMode="External"/><Relationship Id="rId5" Type="http://schemas.openxmlformats.org/officeDocument/2006/relationships/hyperlink" Target="http://pravo.gov.ru/proxy/ips/?docbody=&amp;nd=102131168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89E342BE6D536840EED85D074856DBB65E4162A29CA6ED88CD6095E7E56EB567A4D0AB69BDD92F24A1F57F8BA6941A5B83C8AAA499266BvBh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9E342BE6D536840EED85D074856DBB75C416EAB9BA6ED88CD6095E7E56EB567A4D0AB69BDDC2E25A1F57F8BA6941A5B83C8AAA499266BvBh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DA90-047B-406A-9CFC-1BFE6C5F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Жучкова</cp:lastModifiedBy>
  <cp:revision>6</cp:revision>
  <cp:lastPrinted>2020-04-08T03:18:00Z</cp:lastPrinted>
  <dcterms:created xsi:type="dcterms:W3CDTF">2020-06-01T03:46:00Z</dcterms:created>
  <dcterms:modified xsi:type="dcterms:W3CDTF">2020-06-02T01:21:00Z</dcterms:modified>
</cp:coreProperties>
</file>